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8F" w:rsidRDefault="005B3B8F" w:rsidP="005B3B8F">
      <w:pPr>
        <w:spacing w:after="0" w:line="288" w:lineRule="atLeast"/>
        <w:jc w:val="center"/>
        <w:outlineLvl w:val="2"/>
        <w:rPr>
          <w:rFonts w:ascii="Trebuchet MS" w:eastAsia="Times New Roman" w:hAnsi="Trebuchet MS" w:cs="Times New Roman"/>
          <w:b/>
          <w:bCs/>
          <w:color w:val="0091DA"/>
          <w:sz w:val="34"/>
          <w:szCs w:val="34"/>
          <w:lang w:eastAsia="es-ES"/>
        </w:rPr>
      </w:pPr>
      <w:bookmarkStart w:id="0" w:name="_GoBack"/>
      <w:bookmarkEnd w:id="0"/>
    </w:p>
    <w:p w:rsidR="005B3B8F" w:rsidRDefault="005B3B8F" w:rsidP="005B3B8F">
      <w:pPr>
        <w:spacing w:after="0" w:line="288" w:lineRule="atLeast"/>
        <w:jc w:val="center"/>
        <w:outlineLvl w:val="2"/>
        <w:rPr>
          <w:rFonts w:ascii="Trebuchet MS" w:eastAsia="Times New Roman" w:hAnsi="Trebuchet MS" w:cs="Times New Roman"/>
          <w:b/>
          <w:bCs/>
          <w:color w:val="0091DA"/>
          <w:sz w:val="34"/>
          <w:szCs w:val="34"/>
          <w:lang w:eastAsia="es-ES"/>
        </w:rPr>
      </w:pPr>
    </w:p>
    <w:p w:rsidR="005B3B8F" w:rsidRDefault="005B3B8F" w:rsidP="005B3B8F">
      <w:pPr>
        <w:spacing w:after="0" w:line="288" w:lineRule="atLeast"/>
        <w:jc w:val="center"/>
        <w:outlineLvl w:val="2"/>
        <w:rPr>
          <w:rFonts w:ascii="Trebuchet MS" w:eastAsia="Times New Roman" w:hAnsi="Trebuchet MS" w:cs="Times New Roman"/>
          <w:b/>
          <w:bCs/>
          <w:color w:val="0091DA"/>
          <w:sz w:val="34"/>
          <w:szCs w:val="34"/>
          <w:lang w:eastAsia="es-ES"/>
        </w:rPr>
      </w:pPr>
    </w:p>
    <w:p w:rsidR="005B3B8F" w:rsidRPr="00161FF2" w:rsidRDefault="005B3B8F" w:rsidP="005B3B8F">
      <w:bookmarkStart w:id="1" w:name="_Hlk530478606"/>
      <w:r w:rsidRPr="00161FF2">
        <w:t>Cuadro de características del contrato de obras no sujeto a regulación armonizada</w:t>
      </w:r>
    </w:p>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3"/>
        <w:gridCol w:w="1217"/>
        <w:gridCol w:w="2994"/>
      </w:tblGrid>
      <w:tr w:rsidR="005B3B8F" w:rsidRPr="00161FF2" w:rsidTr="004764C8">
        <w:trPr>
          <w:tblHeader/>
          <w:tblCellSpacing w:w="15" w:type="dxa"/>
        </w:trPr>
        <w:tc>
          <w:tcPr>
            <w:tcW w:w="0" w:type="auto"/>
            <w:gridSpan w:val="3"/>
            <w:tcBorders>
              <w:top w:val="nil"/>
              <w:left w:val="nil"/>
              <w:bottom w:val="nil"/>
              <w:right w:val="nil"/>
            </w:tcBorders>
            <w:tcMar>
              <w:top w:w="77" w:type="dxa"/>
              <w:left w:w="77" w:type="dxa"/>
              <w:bottom w:w="77" w:type="dxa"/>
              <w:right w:w="77" w:type="dxa"/>
            </w:tcMar>
            <w:vAlign w:val="center"/>
            <w:hideMark/>
          </w:tcPr>
          <w:p w:rsidR="005B3B8F" w:rsidRPr="00161FF2" w:rsidRDefault="005B3B8F" w:rsidP="004764C8">
            <w:r>
              <w:t xml:space="preserve">EXPEDIENTE CON </w:t>
            </w:r>
            <w:r w:rsidR="00CD16EB">
              <w:t>2</w:t>
            </w:r>
            <w:r>
              <w:t>/201</w:t>
            </w:r>
            <w:r w:rsidR="004764C8">
              <w:t>9</w:t>
            </w:r>
          </w:p>
        </w:tc>
      </w:tr>
      <w:tr w:rsidR="005B3B8F" w:rsidRPr="00161FF2" w:rsidTr="004764C8">
        <w:trPr>
          <w:tblHeader/>
          <w:tblCellSpacing w:w="15" w:type="dxa"/>
        </w:trPr>
        <w:tc>
          <w:tcPr>
            <w:tcW w:w="6" w:type="dxa"/>
            <w:gridSpan w:val="3"/>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1.- PODER ADJUDICADOR</w:t>
            </w:r>
            <w:r>
              <w:t xml:space="preserve"> AYUNTAMIENTO DE BUSTILLO DEL PA´RAMO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PODERES ADJUDICADOR CONTRATANTE:</w:t>
            </w:r>
          </w:p>
        </w:tc>
        <w:tc>
          <w:tcPr>
            <w:tcW w:w="6" w:type="dxa"/>
            <w:gridSpan w:val="2"/>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t>AYUNTAMIENTO DE BUSTILLO DEL P</w:t>
            </w:r>
            <w:r w:rsidR="004764C8">
              <w:t>Á</w:t>
            </w:r>
            <w:r>
              <w:t>RAMO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ÓRGANO DE CONTRATACIÓN:</w:t>
            </w:r>
          </w:p>
        </w:tc>
        <w:tc>
          <w:tcPr>
            <w:tcW w:w="6" w:type="dxa"/>
            <w:gridSpan w:val="2"/>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t>PLENO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DIRECCIÓN DEL ÓRGANO DE CONTRATACIÓN:</w:t>
            </w:r>
          </w:p>
        </w:tc>
        <w:tc>
          <w:tcPr>
            <w:tcW w:w="6" w:type="dxa"/>
            <w:gridSpan w:val="2"/>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t>ALCALDIA</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PERFIL DEL CONTRATANTE:</w:t>
            </w:r>
          </w:p>
        </w:tc>
        <w:tc>
          <w:tcPr>
            <w:tcW w:w="6" w:type="dxa"/>
            <w:gridSpan w:val="2"/>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t>PAGINA WEB AYUNTAMIENTO DE BUSTILLO DEL PARAMO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RESPONSABLE DEL CONTRATO:</w:t>
            </w:r>
          </w:p>
        </w:tc>
        <w:tc>
          <w:tcPr>
            <w:tcW w:w="6" w:type="dxa"/>
            <w:gridSpan w:val="2"/>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t>DIRECTOR FACULTATIVO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EXISTENCIA DE CONSULTA PRELIMINAR AL MERCADO:</w:t>
            </w:r>
          </w:p>
        </w:tc>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tc>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 xml:space="preserve">NO </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88"/>
      </w:tblGrid>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 xml:space="preserve">2.- </w:t>
            </w:r>
            <w:r w:rsidRPr="00161FF2">
              <w:t>DEFINICIÓN DEL OBJETO DEL CONTRATO:</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CONTRATACIÓN OBRAS:</w:t>
            </w:r>
          </w:p>
          <w:p w:rsidR="005B3B8F" w:rsidRPr="00161FF2" w:rsidRDefault="005B3B8F" w:rsidP="004764C8">
            <w:r w:rsidRPr="00161FF2">
              <w:t>- La fiscalización del gasto, su aprobación, y la adquisición del compromiso, no se realizará hasta que se conozca el importe y las condiciones del contrato de acuerdo con la proposición seleccionada.</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OBRAS A TANTO ALZADO CON PRECIO CERRADO:</w:t>
            </w:r>
          </w:p>
          <w:p w:rsidR="005B3B8F" w:rsidRPr="00161FF2" w:rsidRDefault="005B3B8F" w:rsidP="004764C8">
            <w:r>
              <w:t>-S</w:t>
            </w:r>
            <w:r w:rsidRPr="00161FF2">
              <w:t>e excluyen algunas unidades y se abonarán por precios unitarios:</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CLASIFICACIÓN DE LAS OBRAS</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lastRenderedPageBreak/>
              <w:t>CÓDIGO CPV:</w:t>
            </w:r>
            <w:r>
              <w:t xml:space="preserve"> 45233252</w:t>
            </w:r>
            <w:r w:rsidR="004764C8">
              <w:t>-0</w:t>
            </w:r>
            <w:r>
              <w:t xml:space="preserve"> </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CD16EB" w:rsidP="004764C8">
            <w:r>
              <w:t>MEMORIA</w:t>
            </w:r>
            <w:r w:rsidR="005B3B8F" w:rsidRPr="00161FF2">
              <w:t xml:space="preserve"> TÉCNIC</w:t>
            </w:r>
            <w:r>
              <w:t>A</w:t>
            </w:r>
            <w:r w:rsidR="005B3B8F" w:rsidRPr="00161FF2">
              <w:t>:</w:t>
            </w:r>
            <w:r w:rsidR="005B3B8F">
              <w:t xml:space="preserve"> </w:t>
            </w:r>
            <w:r>
              <w:t>REPARAACION DEL PAVIMENTO EN LA AVDA LA PLAZA (PASEO BULE</w:t>
            </w:r>
            <w:r w:rsidR="00B375F7">
              <w:t>V</w:t>
            </w:r>
            <w:r>
              <w:t>AR) DE LA LOCALIDAD DE BUSTILLO DEL PARAMO (LEÓN)</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AUTOR DEL PROYECTO:</w:t>
            </w:r>
            <w:r>
              <w:t xml:space="preserve"> PABLO SANTAMARIA DOMIGUEZ</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FECHA DE APROBACIÓN:</w:t>
            </w:r>
            <w:r w:rsidR="00CD16EB">
              <w:t>18-2-2019</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ESTUDIO DE SEGURIDAD Y SALUD:</w:t>
            </w:r>
            <w:r>
              <w:t xml:space="preserve">  SI </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DIRECTOR DE LA OBRA:</w:t>
            </w:r>
            <w:r>
              <w:t xml:space="preserve"> PABLO SANTAMARIA DOMIGUEZ</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DIRECTOR DE EJECUCIÓN DE LA OBRA:</w:t>
            </w:r>
            <w:r>
              <w:t xml:space="preserve"> PABLO SANTAMARIA DOMIGUEZ</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COORDINADOR DE SEGURIDAD Y SALUD:</w:t>
            </w:r>
            <w:r w:rsidR="002D0169">
              <w:t xml:space="preserve"> </w:t>
            </w:r>
            <w:r>
              <w:t>JUAN JOSE RIOS CEBRIAN</w:t>
            </w:r>
          </w:p>
        </w:tc>
      </w:tr>
      <w:tr w:rsidR="005B3B8F" w:rsidRPr="00161FF2" w:rsidTr="00526009">
        <w:trPr>
          <w:tblCellSpacing w:w="15" w:type="dxa"/>
        </w:trPr>
        <w:tc>
          <w:tcPr>
            <w:tcW w:w="842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 Se consideran las UTES licitadores</w:t>
            </w:r>
            <w:r>
              <w:t xml:space="preserve"> </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6"/>
        <w:gridCol w:w="3802"/>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3.- PROCEDIMIENTO DE ADJUDICACIÓN Y FORMA DE TRAMITACIÓN</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CONTRATO NO SUJETO A REGULACIÓN AMONIZADA</w:t>
            </w:r>
          </w:p>
        </w:tc>
      </w:tr>
      <w:tr w:rsidR="005B3B8F" w:rsidRPr="00161FF2" w:rsidTr="004764C8">
        <w:trPr>
          <w:tblCellSpacing w:w="15" w:type="dxa"/>
        </w:trPr>
        <w:tc>
          <w:tcPr>
            <w:tcW w:w="4787"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PROCEDIMIENTO DE ADJUDICACIÓN:</w:t>
            </w:r>
          </w:p>
        </w:tc>
        <w:tc>
          <w:tcPr>
            <w:tcW w:w="3871"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ABIERTO</w:t>
            </w:r>
            <w:r>
              <w:t xml:space="preserve"> SIMPLIFICADO</w:t>
            </w:r>
          </w:p>
        </w:tc>
      </w:tr>
      <w:tr w:rsidR="005B3B8F" w:rsidRPr="00161FF2" w:rsidTr="004764C8">
        <w:trPr>
          <w:tblCellSpacing w:w="15" w:type="dxa"/>
        </w:trPr>
        <w:tc>
          <w:tcPr>
            <w:tcW w:w="4787"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TRAMITACIÓN:</w:t>
            </w:r>
          </w:p>
        </w:tc>
        <w:tc>
          <w:tcPr>
            <w:tcW w:w="3871"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 xml:space="preserve"> ORDINARIA</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8"/>
        <w:gridCol w:w="768"/>
        <w:gridCol w:w="2244"/>
        <w:gridCol w:w="2170"/>
        <w:gridCol w:w="1528"/>
      </w:tblGrid>
      <w:tr w:rsidR="005B3B8F" w:rsidRPr="00161FF2" w:rsidTr="004764C8">
        <w:trPr>
          <w:tblHeade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4.- PRESUPUESTO BASE DE LICITACIÓN, PRECIO DEL CONTRATO Y TIPO DE LICITACIÓN</w:t>
            </w:r>
          </w:p>
        </w:tc>
      </w:tr>
      <w:tr w:rsidR="005B3B8F" w:rsidRPr="00161FF2" w:rsidTr="004764C8">
        <w:trP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PRESUPUESTO BASE DE LICITACION</w:t>
            </w:r>
          </w:p>
        </w:tc>
      </w:tr>
      <w:tr w:rsidR="005B3B8F" w:rsidRPr="00161FF2" w:rsidTr="004764C8">
        <w:trPr>
          <w:tblCellSpacing w:w="15" w:type="dxa"/>
        </w:trPr>
        <w:tc>
          <w:tcPr>
            <w:tcW w:w="1775" w:type="dxa"/>
            <w:vMerge w:val="restart"/>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 Presupuesto base de licitación:</w:t>
            </w:r>
          </w:p>
        </w:tc>
        <w:tc>
          <w:tcPr>
            <w:tcW w:w="738"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LOTES</w:t>
            </w:r>
          </w:p>
        </w:tc>
        <w:tc>
          <w:tcPr>
            <w:tcW w:w="2324"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SIN IVA</w:t>
            </w:r>
          </w:p>
        </w:tc>
        <w:tc>
          <w:tcPr>
            <w:tcW w:w="2248"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IMPORTE IVA</w:t>
            </w:r>
          </w:p>
        </w:tc>
        <w:tc>
          <w:tcPr>
            <w:tcW w:w="1483"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PRESUPUESTO CON IVA</w:t>
            </w:r>
          </w:p>
        </w:tc>
      </w:tr>
      <w:tr w:rsidR="005B3B8F" w:rsidRPr="00161FF2" w:rsidTr="00245F4C">
        <w:trPr>
          <w:tblCellSpacing w:w="15" w:type="dxa"/>
        </w:trPr>
        <w:tc>
          <w:tcPr>
            <w:tcW w:w="1775" w:type="dxa"/>
            <w:vMerge/>
            <w:tcBorders>
              <w:top w:val="single" w:sz="6" w:space="0" w:color="CCCCCC"/>
              <w:left w:val="single" w:sz="6" w:space="0" w:color="CCCCCC"/>
              <w:bottom w:val="single" w:sz="6" w:space="0" w:color="CCCCCC"/>
              <w:right w:val="single" w:sz="6" w:space="0" w:color="CCCCCC"/>
            </w:tcBorders>
            <w:shd w:val="clear" w:color="auto" w:fill="FFFF00"/>
            <w:vAlign w:val="center"/>
            <w:hideMark/>
          </w:tcPr>
          <w:p w:rsidR="005B3B8F" w:rsidRPr="00161FF2" w:rsidRDefault="005B3B8F" w:rsidP="004764C8"/>
        </w:tc>
        <w:tc>
          <w:tcPr>
            <w:tcW w:w="738" w:type="dxa"/>
            <w:tcBorders>
              <w:top w:val="single" w:sz="6" w:space="0" w:color="CCCCCC"/>
              <w:left w:val="single" w:sz="6" w:space="0" w:color="CCCCCC"/>
              <w:bottom w:val="single" w:sz="6" w:space="0" w:color="CCCCCC"/>
              <w:right w:val="single" w:sz="6" w:space="0" w:color="CCCCCC"/>
            </w:tcBorders>
            <w:shd w:val="clear" w:color="auto" w:fill="00FFFF"/>
            <w:tcMar>
              <w:top w:w="77" w:type="dxa"/>
              <w:left w:w="77" w:type="dxa"/>
              <w:bottom w:w="77" w:type="dxa"/>
              <w:right w:w="77" w:type="dxa"/>
            </w:tcMar>
            <w:vAlign w:val="center"/>
          </w:tcPr>
          <w:p w:rsidR="005B3B8F" w:rsidRPr="00161FF2" w:rsidRDefault="00245F4C" w:rsidP="004764C8">
            <w:r>
              <w:t>NO</w:t>
            </w:r>
          </w:p>
        </w:tc>
        <w:tc>
          <w:tcPr>
            <w:tcW w:w="2324" w:type="dxa"/>
            <w:tcBorders>
              <w:top w:val="single" w:sz="6" w:space="0" w:color="CCCCCC"/>
              <w:left w:val="single" w:sz="6" w:space="0" w:color="CCCCCC"/>
              <w:bottom w:val="single" w:sz="6" w:space="0" w:color="CCCCCC"/>
              <w:right w:val="single" w:sz="6" w:space="0" w:color="CCCCCC"/>
            </w:tcBorders>
            <w:shd w:val="clear" w:color="auto" w:fill="FFC000"/>
            <w:tcMar>
              <w:top w:w="77" w:type="dxa"/>
              <w:left w:w="77" w:type="dxa"/>
              <w:bottom w:w="77" w:type="dxa"/>
              <w:right w:w="77" w:type="dxa"/>
            </w:tcMar>
            <w:vAlign w:val="center"/>
            <w:hideMark/>
          </w:tcPr>
          <w:p w:rsidR="005B3B8F" w:rsidRPr="00161FF2" w:rsidRDefault="00CD16EB" w:rsidP="004764C8">
            <w:r>
              <w:t>12.981,27</w:t>
            </w:r>
          </w:p>
        </w:tc>
        <w:tc>
          <w:tcPr>
            <w:tcW w:w="2248" w:type="dxa"/>
            <w:tcBorders>
              <w:top w:val="single" w:sz="6" w:space="0" w:color="CCCCCC"/>
              <w:left w:val="single" w:sz="6" w:space="0" w:color="CCCCCC"/>
              <w:bottom w:val="single" w:sz="6" w:space="0" w:color="CCCCCC"/>
              <w:right w:val="single" w:sz="6" w:space="0" w:color="CCCCCC"/>
            </w:tcBorders>
            <w:shd w:val="clear" w:color="auto" w:fill="DDD9C3" w:themeFill="background2" w:themeFillShade="E6"/>
            <w:tcMar>
              <w:top w:w="77" w:type="dxa"/>
              <w:left w:w="77" w:type="dxa"/>
              <w:bottom w:w="77" w:type="dxa"/>
              <w:right w:w="77" w:type="dxa"/>
            </w:tcMar>
            <w:vAlign w:val="center"/>
            <w:hideMark/>
          </w:tcPr>
          <w:p w:rsidR="005B3B8F" w:rsidRPr="00161FF2" w:rsidRDefault="00CD16EB" w:rsidP="004764C8">
            <w:r>
              <w:t>2.726,07</w:t>
            </w:r>
          </w:p>
        </w:tc>
        <w:tc>
          <w:tcPr>
            <w:tcW w:w="1483" w:type="dxa"/>
            <w:tcBorders>
              <w:top w:val="single" w:sz="6" w:space="0" w:color="CCCCCC"/>
              <w:left w:val="single" w:sz="6" w:space="0" w:color="CCCCCC"/>
              <w:bottom w:val="single" w:sz="6" w:space="0" w:color="CCCCCC"/>
              <w:right w:val="single" w:sz="6" w:space="0" w:color="CCCCCC"/>
            </w:tcBorders>
            <w:shd w:val="clear" w:color="auto" w:fill="E5B8B7" w:themeFill="accent2" w:themeFillTint="66"/>
            <w:tcMar>
              <w:top w:w="77" w:type="dxa"/>
              <w:left w:w="77" w:type="dxa"/>
              <w:bottom w:w="77" w:type="dxa"/>
              <w:right w:w="77" w:type="dxa"/>
            </w:tcMar>
            <w:vAlign w:val="center"/>
            <w:hideMark/>
          </w:tcPr>
          <w:p w:rsidR="005B3B8F" w:rsidRPr="00161FF2" w:rsidRDefault="00CD16EB" w:rsidP="004764C8">
            <w:r>
              <w:t>15.707,07</w:t>
            </w:r>
          </w:p>
        </w:tc>
      </w:tr>
      <w:tr w:rsidR="005B3B8F" w:rsidRPr="00161FF2" w:rsidTr="004764C8">
        <w:trP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lastRenderedPageBreak/>
              <w:t>TIPO DE LICITACIÓN</w:t>
            </w:r>
          </w:p>
        </w:tc>
      </w:tr>
      <w:tr w:rsidR="005B3B8F" w:rsidRPr="00161FF2" w:rsidTr="004764C8">
        <w:trPr>
          <w:tblCellSpacing w:w="15" w:type="dxa"/>
        </w:trPr>
        <w:tc>
          <w:tcPr>
            <w:tcW w:w="1775"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A la baja sobre:</w:t>
            </w:r>
          </w:p>
        </w:tc>
        <w:tc>
          <w:tcPr>
            <w:tcW w:w="6883" w:type="dxa"/>
            <w:gridSpan w:val="4"/>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proofErr w:type="gramStart"/>
            <w:r w:rsidRPr="00161FF2">
              <w:t>( )</w:t>
            </w:r>
            <w:proofErr w:type="gramEnd"/>
            <w:r w:rsidRPr="00161FF2">
              <w:t xml:space="preserve"> El presupuesto base de licitación</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9"/>
        <w:gridCol w:w="3729"/>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5.- VALOR ESTIMADO DEL CONTRATO</w:t>
            </w:r>
          </w:p>
        </w:tc>
      </w:tr>
      <w:tr w:rsidR="005B3B8F" w:rsidRPr="00161FF2" w:rsidTr="004764C8">
        <w:trPr>
          <w:tblCellSpacing w:w="15" w:type="dxa"/>
        </w:trPr>
        <w:tc>
          <w:tcPr>
            <w:tcW w:w="4858"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PRESUPUESTO DE LICITACIÓN:</w:t>
            </w:r>
          </w:p>
        </w:tc>
        <w:tc>
          <w:tcPr>
            <w:tcW w:w="3800"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CD16EB" w:rsidP="004764C8">
            <w:r>
              <w:t>15.707,07</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1"/>
        <w:gridCol w:w="3497"/>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6.- SOLVENCIA</w:t>
            </w:r>
          </w:p>
        </w:tc>
      </w:tr>
      <w:tr w:rsidR="005B3B8F" w:rsidRPr="00161FF2" w:rsidTr="004764C8">
        <w:trPr>
          <w:tblCellSpacing w:w="15" w:type="dxa"/>
        </w:trPr>
        <w:tc>
          <w:tcPr>
            <w:tcW w:w="5076"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REQUISITOS MÍNIMOS DE SOLVENCIA Y DOCUMENTACIÓN ACREDITATIVA (</w:t>
            </w:r>
            <w:hyperlink r:id="rId7" w:anchor="I616');" w:tooltip="enlace" w:history="1">
              <w:r w:rsidRPr="00161FF2">
                <w:t>Arts. 86 a</w:t>
              </w:r>
            </w:hyperlink>
            <w:r w:rsidR="002D0169">
              <w:t xml:space="preserve"> </w:t>
            </w:r>
            <w:r>
              <w:t>88)</w:t>
            </w:r>
          </w:p>
        </w:tc>
        <w:tc>
          <w:tcPr>
            <w:tcW w:w="3582" w:type="dxa"/>
            <w:tcBorders>
              <w:top w:val="single" w:sz="6" w:space="0" w:color="CCCCCC"/>
              <w:left w:val="single" w:sz="6" w:space="0" w:color="CCCCCC"/>
              <w:bottom w:val="single" w:sz="6" w:space="0" w:color="CCCCCC"/>
              <w:right w:val="single" w:sz="6" w:space="0" w:color="CCCCCC"/>
            </w:tcBorders>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SOLVENCIA ECONÓMICA Y FINANCIERA:</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Default="005B3B8F" w:rsidP="004764C8">
            <w:pPr>
              <w:rPr>
                <w:rFonts w:ascii="Verdana" w:hAnsi="Verdana"/>
                <w:color w:val="333333"/>
                <w:sz w:val="19"/>
                <w:szCs w:val="19"/>
              </w:rPr>
            </w:pPr>
            <w:r>
              <w:rPr>
                <w:rFonts w:ascii="Verdana" w:hAnsi="Verdana"/>
                <w:color w:val="333333"/>
                <w:sz w:val="19"/>
                <w:szCs w:val="19"/>
              </w:rPr>
              <w:t>El volumen de negocios mínimo anual exigido no excederá de una vez y media el valor estimado del contrato</w:t>
            </w:r>
          </w:p>
          <w:p w:rsidR="005B3B8F" w:rsidRPr="00161FF2" w:rsidRDefault="005B3B8F" w:rsidP="004764C8">
            <w:r>
              <w:rPr>
                <w:rFonts w:ascii="Verdana" w:hAnsi="Verdana"/>
                <w:color w:val="333333"/>
                <w:sz w:val="19"/>
                <w:szCs w:val="19"/>
              </w:rPr>
              <w:t>Patrimonio neto, o bien ratio entre activos y pasivos, al cierre del último ejercicio económico para el que esté vencida la obligación de aprobación de cuentas anuales por importe igual o superior al exigido en el anuncio de licitación</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Pr>
                <w:rFonts w:ascii="Verdana" w:hAnsi="Verdana"/>
                <w:color w:val="333333"/>
                <w:sz w:val="19"/>
                <w:szCs w:val="19"/>
              </w:rPr>
              <w:t>Justificante de la existencia de un seguro de responsabilidad civil por riesgos profesionales por importe igual o superior al exigido en el anuncio de licitación</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SOLVENCIA TÉCNICA (</w:t>
            </w:r>
            <w:hyperlink r:id="rId8" w:anchor="I631');" w:tooltip="enlace" w:history="1">
              <w:r w:rsidRPr="00161FF2">
                <w:t>ART. 88 LCSP 2017</w:t>
              </w:r>
            </w:hyperlink>
            <w:r w:rsidRPr="00161FF2">
              <w:t>):</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Default="005B3B8F" w:rsidP="004764C8">
            <w:pPr>
              <w:pStyle w:val="parrafo1"/>
              <w:rPr>
                <w:rFonts w:ascii="Verdana" w:hAnsi="Verdana"/>
                <w:color w:val="333333"/>
                <w:sz w:val="19"/>
                <w:szCs w:val="19"/>
              </w:rPr>
            </w:pPr>
            <w:r>
              <w:rPr>
                <w:rFonts w:ascii="Verdana" w:hAnsi="Verdana"/>
                <w:color w:val="333333"/>
                <w:sz w:val="19"/>
                <w:szCs w:val="19"/>
              </w:rPr>
              <w:t>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rsidR="005B3B8F" w:rsidRDefault="005B3B8F" w:rsidP="004764C8">
            <w:pPr>
              <w:pStyle w:val="parrafo1"/>
              <w:rPr>
                <w:rFonts w:ascii="Verdana" w:hAnsi="Verdana"/>
                <w:color w:val="333333"/>
                <w:sz w:val="19"/>
                <w:szCs w:val="19"/>
              </w:rPr>
            </w:pPr>
            <w:r>
              <w:rPr>
                <w:rFonts w:ascii="Verdana" w:hAnsi="Verdana"/>
                <w:color w:val="333333"/>
                <w:sz w:val="19"/>
                <w:szCs w:val="19"/>
              </w:rPr>
              <w:t xml:space="preserve">Títulos académicos y profesionales del empresario y de los directivos de la empresa y, en particular, del responsable o responsables de las </w:t>
            </w:r>
            <w:proofErr w:type="gramStart"/>
            <w:r>
              <w:rPr>
                <w:rFonts w:ascii="Verdana" w:hAnsi="Verdana"/>
                <w:color w:val="333333"/>
                <w:sz w:val="19"/>
                <w:szCs w:val="19"/>
              </w:rPr>
              <w:t>obras</w:t>
            </w:r>
            <w:proofErr w:type="gramEnd"/>
            <w:r>
              <w:rPr>
                <w:rFonts w:ascii="Verdana" w:hAnsi="Verdana"/>
                <w:color w:val="333333"/>
                <w:sz w:val="19"/>
                <w:szCs w:val="19"/>
              </w:rPr>
              <w:t xml:space="preserve"> así como de los técnicos encargados directamente de la misma, siempre que no se evalúen como un criterio de adjudicación.</w:t>
            </w:r>
          </w:p>
          <w:p w:rsidR="005B3B8F" w:rsidRDefault="005B3B8F" w:rsidP="004764C8">
            <w:pPr>
              <w:pStyle w:val="parrafo1"/>
              <w:rPr>
                <w:rFonts w:ascii="Verdana" w:hAnsi="Verdana"/>
                <w:color w:val="333333"/>
                <w:sz w:val="19"/>
                <w:szCs w:val="19"/>
              </w:rPr>
            </w:pPr>
            <w:r>
              <w:rPr>
                <w:rFonts w:ascii="Verdana" w:hAnsi="Verdana"/>
                <w:color w:val="333333"/>
                <w:sz w:val="19"/>
                <w:szCs w:val="19"/>
              </w:rPr>
              <w:lastRenderedPageBreak/>
              <w:t>En los casos adecuados, indicación de las medidas de gestión medioambiental que el empresario podrá aplicar al ejecutar el contrato.</w:t>
            </w:r>
          </w:p>
          <w:p w:rsidR="005B3B8F" w:rsidRDefault="005B3B8F" w:rsidP="004764C8">
            <w:pPr>
              <w:pStyle w:val="parrafo1"/>
              <w:rPr>
                <w:rFonts w:ascii="Verdana" w:hAnsi="Verdana"/>
                <w:color w:val="333333"/>
                <w:sz w:val="19"/>
                <w:szCs w:val="19"/>
              </w:rPr>
            </w:pPr>
            <w:r>
              <w:rPr>
                <w:rFonts w:ascii="Verdana" w:hAnsi="Verdana"/>
                <w:color w:val="333333"/>
                <w:sz w:val="19"/>
                <w:szCs w:val="19"/>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5B3B8F" w:rsidRDefault="005B3B8F" w:rsidP="004764C8">
            <w:pPr>
              <w:pStyle w:val="parrafo1"/>
              <w:rPr>
                <w:rFonts w:ascii="Verdana" w:hAnsi="Verdana"/>
                <w:color w:val="333333"/>
                <w:sz w:val="19"/>
                <w:szCs w:val="19"/>
              </w:rPr>
            </w:pPr>
            <w:r>
              <w:rPr>
                <w:rFonts w:ascii="Verdana" w:hAnsi="Verdana"/>
                <w:color w:val="333333"/>
                <w:sz w:val="19"/>
                <w:szCs w:val="19"/>
              </w:rPr>
              <w:t>Declaración indicando la maquinaria, material y equipo técnico del que se dispondrá para la ejecución de las obras, a la que se adjuntará la documentación acreditativa pertinente cuando le sea requerido por los servicios dependientes del órgano de contratación</w:t>
            </w:r>
          </w:p>
          <w:p w:rsidR="005B3B8F" w:rsidRPr="00161FF2" w:rsidRDefault="005B3B8F" w:rsidP="004764C8"/>
        </w:tc>
      </w:tr>
      <w:tr w:rsidR="005B3B8F" w:rsidRPr="00161FF2" w:rsidTr="004764C8">
        <w:trPr>
          <w:tblCellSpacing w:w="15" w:type="dxa"/>
        </w:trPr>
        <w:tc>
          <w:tcPr>
            <w:tcW w:w="5076"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lastRenderedPageBreak/>
              <w:t xml:space="preserve">ESPAÑA Y APODRERADOS O REPRESENTANTES INSCRITOS EN EL REGISTRO MERCANTIL </w:t>
            </w:r>
          </w:p>
        </w:tc>
        <w:tc>
          <w:tcPr>
            <w:tcW w:w="3582" w:type="dxa"/>
            <w:tcBorders>
              <w:top w:val="single" w:sz="6" w:space="0" w:color="CCCCCC"/>
              <w:left w:val="single" w:sz="6" w:space="0" w:color="CCCCCC"/>
              <w:bottom w:val="single" w:sz="6" w:space="0" w:color="CCCCCC"/>
              <w:right w:val="single" w:sz="6" w:space="0" w:color="CCCCCC"/>
            </w:tcBorders>
            <w:shd w:val="clear" w:color="auto" w:fill="F79646" w:themeFill="accent6"/>
            <w:tcMar>
              <w:top w:w="77" w:type="dxa"/>
              <w:left w:w="77" w:type="dxa"/>
              <w:bottom w:w="77" w:type="dxa"/>
              <w:right w:w="77" w:type="dxa"/>
            </w:tcMar>
            <w:vAlign w:val="center"/>
            <w:hideMark/>
          </w:tcPr>
          <w:p w:rsidR="005B3B8F" w:rsidRPr="00161FF2" w:rsidRDefault="005B3B8F" w:rsidP="004764C8">
            <w:r>
              <w:t>SI</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64"/>
        <w:gridCol w:w="1124"/>
      </w:tblGrid>
      <w:tr w:rsidR="005B3B8F" w:rsidRPr="00161FF2" w:rsidTr="004764C8">
        <w:trPr>
          <w:tblHeader/>
          <w:tblCellSpacing w:w="15" w:type="dxa"/>
        </w:trPr>
        <w:tc>
          <w:tcPr>
            <w:tcW w:w="6"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7.- CLASIFICACIÓN</w:t>
            </w:r>
            <w:hyperlink r:id="rId9" w:history="1">
              <w:r w:rsidRPr="00161FF2">
                <w:t xml:space="preserve"> </w:t>
              </w:r>
            </w:hyperlink>
            <w:r w:rsidRPr="00161FF2">
              <w:t>(Cuando el valor estimado sea inferior a 500.000 € la clasificación en el grupo o subgrupo acredita su solvencia económica y financiera y solvencia técnica)</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w:t>
            </w:r>
            <w:r w:rsidR="00CD16EB">
              <w:t>NO</w:t>
            </w:r>
            <w:r w:rsidRPr="00161FF2">
              <w:t>)</w:t>
            </w:r>
          </w:p>
        </w:tc>
        <w:tc>
          <w:tcPr>
            <w:tcW w:w="6" w:type="dxa"/>
            <w:tcBorders>
              <w:top w:val="single" w:sz="6" w:space="0" w:color="CCCCCC"/>
              <w:left w:val="single" w:sz="6" w:space="0" w:color="CCCCCC"/>
              <w:bottom w:val="single" w:sz="6" w:space="0" w:color="CCCCCC"/>
              <w:right w:val="single" w:sz="6" w:space="0" w:color="CCCCCC"/>
            </w:tcBorders>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GRUPO:</w:t>
            </w:r>
          </w:p>
        </w:tc>
        <w:tc>
          <w:tcPr>
            <w:tcW w:w="6" w:type="dxa"/>
            <w:tcBorders>
              <w:top w:val="single" w:sz="6" w:space="0" w:color="CCCCCC"/>
              <w:left w:val="single" w:sz="6" w:space="0" w:color="CCCCCC"/>
              <w:bottom w:val="single" w:sz="6" w:space="0" w:color="CCCCCC"/>
              <w:right w:val="single" w:sz="6" w:space="0" w:color="CCCCCC"/>
            </w:tcBorders>
            <w:shd w:val="clear" w:color="auto" w:fill="FFC000"/>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xml:space="preserve">SUBGRUPO </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CATEGORÍA:</w:t>
            </w:r>
          </w:p>
        </w:tc>
        <w:tc>
          <w:tcPr>
            <w:tcW w:w="6" w:type="dxa"/>
            <w:tcBorders>
              <w:top w:val="single" w:sz="6" w:space="0" w:color="CCCCCC"/>
              <w:left w:val="single" w:sz="6" w:space="0" w:color="CCCCCC"/>
              <w:bottom w:val="single" w:sz="6" w:space="0" w:color="CCCCCC"/>
              <w:right w:val="single" w:sz="6" w:space="0" w:color="CCCCCC"/>
            </w:tcBorders>
            <w:shd w:val="clear" w:color="auto" w:fill="F79646" w:themeFill="accent6"/>
            <w:tcMar>
              <w:top w:w="77" w:type="dxa"/>
              <w:left w:w="77" w:type="dxa"/>
              <w:bottom w:w="77" w:type="dxa"/>
              <w:right w:w="77" w:type="dxa"/>
            </w:tcMar>
            <w:vAlign w:val="center"/>
            <w:hideMark/>
          </w:tcPr>
          <w:p w:rsidR="005B3B8F" w:rsidRPr="00161FF2" w:rsidRDefault="005B3B8F" w:rsidP="004764C8"/>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2"/>
        <w:gridCol w:w="4346"/>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8.- GARANTÍAS</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DEFINITIVA</w:t>
            </w:r>
            <w:r w:rsidR="00CD16EB" w:rsidRPr="00161FF2">
              <w:t xml:space="preserve"> </w:t>
            </w:r>
            <w:r w:rsidRPr="00161FF2">
              <w:t>(5 por 100 del precio final ofertado por aquellos, excluido el IVA):</w:t>
            </w:r>
          </w:p>
        </w:tc>
      </w:tr>
      <w:tr w:rsidR="005B3B8F" w:rsidRPr="00161FF2" w:rsidTr="004764C8">
        <w:trPr>
          <w:tblCellSpacing w:w="15" w:type="dxa"/>
        </w:trPr>
        <w:tc>
          <w:tcPr>
            <w:tcW w:w="4200"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Exención</w:t>
            </w:r>
          </w:p>
        </w:tc>
        <w:tc>
          <w:tcPr>
            <w:tcW w:w="4458"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 xml:space="preserve">NO </w:t>
            </w:r>
          </w:p>
        </w:tc>
      </w:tr>
      <w:tr w:rsidR="005B3B8F" w:rsidRPr="00161FF2" w:rsidTr="004764C8">
        <w:trPr>
          <w:tblCellSpacing w:w="15" w:type="dxa"/>
        </w:trPr>
        <w:tc>
          <w:tcPr>
            <w:tcW w:w="4200"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ACREDITACIÓN POR MEDIOS ELECTRÓNICOS, INFORMÁTICOS O TELEMÁTICOS:</w:t>
            </w:r>
          </w:p>
        </w:tc>
        <w:tc>
          <w:tcPr>
            <w:tcW w:w="4458"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t>SI</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2"/>
        <w:gridCol w:w="3526"/>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lastRenderedPageBreak/>
              <w:t>9.- CRITERIOS DE ADJUDICACIÓN Y DE DESEMPATE</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CRITERIOS DE ADJUDICACIÓN:</w:t>
            </w:r>
          </w:p>
        </w:tc>
      </w:tr>
      <w:tr w:rsidR="005B3B8F" w:rsidRPr="00161FF2" w:rsidTr="004764C8">
        <w:trPr>
          <w:tblCellSpacing w:w="15" w:type="dxa"/>
        </w:trPr>
        <w:tc>
          <w:tcPr>
            <w:tcW w:w="5087"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Coste del ciclo de vida:</w:t>
            </w:r>
          </w:p>
        </w:tc>
        <w:tc>
          <w:tcPr>
            <w:tcW w:w="3571"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 xml:space="preserve">NO </w:t>
            </w:r>
          </w:p>
        </w:tc>
      </w:tr>
      <w:tr w:rsidR="005B3B8F" w:rsidRPr="00161FF2" w:rsidTr="004764C8">
        <w:trPr>
          <w:tblCellSpacing w:w="15" w:type="dxa"/>
        </w:trPr>
        <w:tc>
          <w:tcPr>
            <w:tcW w:w="5087"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t>PRECIO</w:t>
            </w:r>
          </w:p>
        </w:tc>
        <w:tc>
          <w:tcPr>
            <w:tcW w:w="3571"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75 PUNTOS EL PRIMERO BAJANDO 5 PUNTOS EL SEGUNDO, OTROS CINCO EL TERCERO Y ASI SUCESIVAMENTE</w:t>
            </w:r>
          </w:p>
        </w:tc>
      </w:tr>
      <w:tr w:rsidR="005B3B8F" w:rsidRPr="00161FF2" w:rsidTr="004764C8">
        <w:trPr>
          <w:tblCellSpacing w:w="15" w:type="dxa"/>
        </w:trPr>
        <w:tc>
          <w:tcPr>
            <w:tcW w:w="5087"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t>MENOR PLAZO DE EJECUCIÓN</w:t>
            </w:r>
          </w:p>
        </w:tc>
        <w:tc>
          <w:tcPr>
            <w:tcW w:w="3571"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 xml:space="preserve">20 </w:t>
            </w:r>
            <w:proofErr w:type="gramStart"/>
            <w:r>
              <w:t>PUNTOS  EL</w:t>
            </w:r>
            <w:proofErr w:type="gramEnd"/>
            <w:r>
              <w:t xml:space="preserve"> PRIMERO BAJANDO 5 PUNTOS EL SEGUNDO, OTROS CINCO EL TERCERO Y ASI SUCESIVAMENTE</w:t>
            </w:r>
          </w:p>
        </w:tc>
      </w:tr>
      <w:tr w:rsidR="005B3B8F" w:rsidRPr="00161FF2" w:rsidTr="004764C8">
        <w:trPr>
          <w:tblCellSpacing w:w="15" w:type="dxa"/>
        </w:trPr>
        <w:tc>
          <w:tcPr>
            <w:tcW w:w="5087"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t>MAYOR PLAZO DE GARANTIA</w:t>
            </w:r>
          </w:p>
        </w:tc>
        <w:tc>
          <w:tcPr>
            <w:tcW w:w="3571"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5 PUNTOS SOLO PARA EL PRIMERO</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 xml:space="preserve">CRITERIOS DE DESEMPATE se aplican los previstos en el </w:t>
            </w:r>
            <w:hyperlink r:id="rId10" w:anchor="I1089');" w:tooltip="enlace" w:history="1">
              <w:r w:rsidRPr="00161FF2">
                <w:t>art. 147.2 LCSP 2017</w:t>
              </w:r>
            </w:hyperlink>
            <w:r w:rsidRPr="00161FF2">
              <w:t>):</w:t>
            </w:r>
          </w:p>
        </w:tc>
      </w:tr>
      <w:tr w:rsidR="005B3B8F" w:rsidRPr="00161FF2" w:rsidTr="004764C8">
        <w:trPr>
          <w:tblCellSpacing w:w="15" w:type="dxa"/>
        </w:trPr>
        <w:tc>
          <w:tcPr>
            <w:tcW w:w="5087"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Admisión de certificados electrónicos, informáticos o telemáticos sobre documentación a presentar para la adjudicación:</w:t>
            </w:r>
          </w:p>
        </w:tc>
        <w:tc>
          <w:tcPr>
            <w:tcW w:w="3571" w:type="dxa"/>
            <w:tcBorders>
              <w:top w:val="single" w:sz="6" w:space="0" w:color="CCCCCC"/>
              <w:left w:val="single" w:sz="6" w:space="0" w:color="CCCCCC"/>
              <w:bottom w:val="single" w:sz="6" w:space="0" w:color="CCCCCC"/>
              <w:right w:val="single" w:sz="6" w:space="0" w:color="CCCCCC"/>
            </w:tcBorders>
            <w:shd w:val="clear" w:color="auto" w:fill="FFC000"/>
            <w:tcMar>
              <w:top w:w="77" w:type="dxa"/>
              <w:left w:w="77" w:type="dxa"/>
              <w:bottom w:w="77" w:type="dxa"/>
              <w:right w:w="77" w:type="dxa"/>
            </w:tcMar>
            <w:vAlign w:val="center"/>
            <w:hideMark/>
          </w:tcPr>
          <w:p w:rsidR="005B3B8F" w:rsidRPr="00161FF2" w:rsidRDefault="005B3B8F" w:rsidP="004764C8">
            <w:r w:rsidRPr="00161FF2">
              <w:t xml:space="preserve">NO </w:t>
            </w:r>
          </w:p>
        </w:tc>
      </w:tr>
    </w:tbl>
    <w:p w:rsidR="005B3B8F" w:rsidRPr="00161FF2" w:rsidRDefault="005B3B8F" w:rsidP="005B3B8F"/>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8508"/>
      </w:tblGrid>
      <w:tr w:rsidR="005B3B8F" w:rsidRPr="00161FF2" w:rsidTr="004764C8">
        <w:trPr>
          <w:tblHeader/>
          <w:tblCellSpacing w:w="15" w:type="dxa"/>
        </w:trPr>
        <w:tc>
          <w:tcPr>
            <w:tcW w:w="8709" w:type="dxa"/>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1</w:t>
            </w:r>
            <w:r>
              <w:t>0</w:t>
            </w:r>
            <w:r w:rsidRPr="00161FF2">
              <w:t>.- PRESENTACIÓN PROPOSICIONES</w:t>
            </w:r>
          </w:p>
        </w:tc>
      </w:tr>
      <w:tr w:rsidR="005B3B8F" w:rsidRPr="00161FF2" w:rsidTr="004764C8">
        <w:trPr>
          <w:tblCellSpacing w:w="15" w:type="dxa"/>
        </w:trPr>
        <w:tc>
          <w:tcPr>
            <w:tcW w:w="8709"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 xml:space="preserve">PLAZO </w:t>
            </w:r>
            <w:r>
              <w:t>20 DIAS</w:t>
            </w:r>
          </w:p>
        </w:tc>
      </w:tr>
      <w:tr w:rsidR="005B3B8F" w:rsidRPr="00161FF2" w:rsidTr="004764C8">
        <w:trPr>
          <w:tblCellSpacing w:w="15" w:type="dxa"/>
        </w:trPr>
        <w:tc>
          <w:tcPr>
            <w:tcW w:w="8709"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 xml:space="preserve">PRESENTACIÓN ELECTRÓNICA NO </w:t>
            </w:r>
            <w:proofErr w:type="gramStart"/>
            <w:r w:rsidRPr="00161FF2">
              <w:t>( )</w:t>
            </w:r>
            <w:proofErr w:type="gramEnd"/>
          </w:p>
          <w:p w:rsidR="005B3B8F" w:rsidRPr="00161FF2" w:rsidRDefault="005B3B8F" w:rsidP="004764C8">
            <w:r w:rsidRPr="00161FF2">
              <w:t xml:space="preserve">motivación </w:t>
            </w:r>
            <w:r>
              <w:t>CLAUSULA 15 DEL pliego DE CONDICIONES</w:t>
            </w:r>
          </w:p>
        </w:tc>
      </w:tr>
      <w:tr w:rsidR="005B3B8F" w:rsidRPr="00161FF2" w:rsidTr="004764C8">
        <w:trPr>
          <w:trHeight w:val="509"/>
          <w:tblCellSpacing w:w="15" w:type="dxa"/>
        </w:trPr>
        <w:tc>
          <w:tcPr>
            <w:tcW w:w="8709" w:type="dxa"/>
            <w:vMerge w:val="restart"/>
            <w:tcBorders>
              <w:top w:val="single" w:sz="6" w:space="0" w:color="CCCCCC"/>
              <w:left w:val="single" w:sz="6" w:space="0" w:color="CCCCCC"/>
              <w:bottom w:val="single" w:sz="6" w:space="0" w:color="CCCCCC"/>
              <w:right w:val="single" w:sz="6" w:space="0" w:color="CCCCCC"/>
            </w:tcBorders>
            <w:shd w:val="clear" w:color="auto" w:fill="FFC000"/>
            <w:tcMar>
              <w:top w:w="77" w:type="dxa"/>
              <w:left w:w="77" w:type="dxa"/>
              <w:bottom w:w="77" w:type="dxa"/>
              <w:right w:w="77" w:type="dxa"/>
            </w:tcMar>
            <w:vAlign w:val="center"/>
            <w:hideMark/>
          </w:tcPr>
          <w:p w:rsidR="005B3B8F" w:rsidRPr="00161FF2" w:rsidRDefault="005B3B8F" w:rsidP="004764C8">
            <w:r w:rsidRPr="00161FF2">
              <w:t>PLAZO DE ADJUDICACIÓN:</w:t>
            </w:r>
            <w:r>
              <w:t xml:space="preserve">          5 días después de la remisión de la propuesta de adjudicación</w:t>
            </w:r>
          </w:p>
        </w:tc>
      </w:tr>
      <w:tr w:rsidR="005B3B8F" w:rsidRPr="00161FF2" w:rsidTr="004764C8">
        <w:trPr>
          <w:trHeight w:val="509"/>
          <w:tblCellSpacing w:w="15" w:type="dxa"/>
        </w:trPr>
        <w:tc>
          <w:tcPr>
            <w:tcW w:w="8709" w:type="dxa"/>
            <w:vMerge/>
            <w:tcBorders>
              <w:left w:val="single" w:sz="6" w:space="0" w:color="CCCCCC"/>
              <w:bottom w:val="single" w:sz="6" w:space="0" w:color="CCCCCC"/>
              <w:right w:val="single" w:sz="6" w:space="0" w:color="CCCCCC"/>
            </w:tcBorders>
            <w:shd w:val="clear" w:color="auto" w:fill="FFC000"/>
            <w:vAlign w:val="center"/>
            <w:hideMark/>
          </w:tcPr>
          <w:p w:rsidR="005B3B8F" w:rsidRPr="00161FF2" w:rsidRDefault="005B3B8F" w:rsidP="004764C8"/>
        </w:tc>
      </w:tr>
      <w:tr w:rsidR="005B3B8F" w:rsidRPr="00161FF2" w:rsidTr="004764C8">
        <w:trPr>
          <w:trHeight w:val="509"/>
          <w:tblCellSpacing w:w="15" w:type="dxa"/>
        </w:trPr>
        <w:tc>
          <w:tcPr>
            <w:tcW w:w="8709" w:type="dxa"/>
            <w:vMerge/>
            <w:tcBorders>
              <w:left w:val="single" w:sz="6" w:space="0" w:color="CCCCCC"/>
              <w:bottom w:val="single" w:sz="6" w:space="0" w:color="CCCCCC"/>
              <w:right w:val="single" w:sz="6" w:space="0" w:color="CCCCCC"/>
            </w:tcBorders>
            <w:shd w:val="clear" w:color="auto" w:fill="FFC000"/>
            <w:vAlign w:val="center"/>
            <w:hideMark/>
          </w:tcPr>
          <w:p w:rsidR="005B3B8F" w:rsidRPr="00161FF2" w:rsidRDefault="005B3B8F" w:rsidP="004764C8"/>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7"/>
        <w:gridCol w:w="3441"/>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lastRenderedPageBreak/>
              <w:t>11</w:t>
            </w:r>
            <w:r w:rsidRPr="00161FF2">
              <w:t>.- INFORMACIÓN ADICIONAL</w:t>
            </w:r>
          </w:p>
        </w:tc>
      </w:tr>
      <w:tr w:rsidR="005B3B8F" w:rsidRPr="00161FF2" w:rsidTr="004764C8">
        <w:trPr>
          <w:tblCellSpacing w:w="15" w:type="dxa"/>
        </w:trPr>
        <w:tc>
          <w:tcPr>
            <w:tcW w:w="5234"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PLAZO DE SOLICITUD DE INFORMACIÓN ADICIONAL:</w:t>
            </w:r>
          </w:p>
        </w:tc>
        <w:tc>
          <w:tcPr>
            <w:tcW w:w="3424"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3 DÍAS</w:t>
            </w:r>
          </w:p>
        </w:tc>
      </w:tr>
      <w:tr w:rsidR="005B3B8F" w:rsidRPr="00161FF2" w:rsidTr="004764C8">
        <w:trPr>
          <w:tblCellSpacing w:w="15" w:type="dxa"/>
        </w:trPr>
        <w:tc>
          <w:tcPr>
            <w:tcW w:w="5234"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RESPU</w:t>
            </w:r>
            <w:r>
              <w:t>E</w:t>
            </w:r>
            <w:r w:rsidRPr="00161FF2">
              <w:t>STAS CARÁCTER VINCULANTE:</w:t>
            </w:r>
          </w:p>
        </w:tc>
        <w:tc>
          <w:tcPr>
            <w:tcW w:w="3424" w:type="dxa"/>
            <w:tcBorders>
              <w:top w:val="single" w:sz="6" w:space="0" w:color="CCCCCC"/>
              <w:left w:val="single" w:sz="6" w:space="0" w:color="CCCCCC"/>
              <w:bottom w:val="single" w:sz="6" w:space="0" w:color="CCCCCC"/>
              <w:right w:val="single" w:sz="6" w:space="0" w:color="CCCCCC"/>
            </w:tcBorders>
            <w:shd w:val="clear" w:color="auto" w:fill="FDE9D9" w:themeFill="accent6" w:themeFillTint="33"/>
            <w:tcMar>
              <w:top w:w="77" w:type="dxa"/>
              <w:left w:w="77" w:type="dxa"/>
              <w:bottom w:w="77" w:type="dxa"/>
              <w:right w:w="77" w:type="dxa"/>
            </w:tcMar>
            <w:vAlign w:val="center"/>
            <w:hideMark/>
          </w:tcPr>
          <w:p w:rsidR="005B3B8F" w:rsidRPr="00161FF2" w:rsidRDefault="005B3B8F" w:rsidP="004764C8">
            <w:r w:rsidRPr="00161FF2">
              <w:t xml:space="preserve">NO </w:t>
            </w:r>
            <w:proofErr w:type="gramStart"/>
            <w:r w:rsidRPr="00161FF2">
              <w:t>( )</w:t>
            </w:r>
            <w:proofErr w:type="gramEnd"/>
          </w:p>
        </w:tc>
      </w:tr>
      <w:tr w:rsidR="005B3B8F" w:rsidRPr="00161FF2" w:rsidTr="004764C8">
        <w:trPr>
          <w:tblCellSpacing w:w="15" w:type="dxa"/>
        </w:trPr>
        <w:tc>
          <w:tcPr>
            <w:tcW w:w="5234"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DIRECCCIÓN DE CORREO ELECTRÓNICO A FECTOS DE NOTIFICACIONES:</w:t>
            </w:r>
          </w:p>
        </w:tc>
        <w:tc>
          <w:tcPr>
            <w:tcW w:w="3424" w:type="dxa"/>
            <w:tcBorders>
              <w:top w:val="single" w:sz="6" w:space="0" w:color="CCCCCC"/>
              <w:left w:val="single" w:sz="6" w:space="0" w:color="CCCCCC"/>
              <w:bottom w:val="single" w:sz="6" w:space="0" w:color="CCCCCC"/>
              <w:right w:val="single" w:sz="6" w:space="0" w:color="CCCCCC"/>
            </w:tcBorders>
            <w:tcMar>
              <w:top w:w="77" w:type="dxa"/>
              <w:left w:w="77" w:type="dxa"/>
              <w:bottom w:w="77" w:type="dxa"/>
              <w:right w:w="77" w:type="dxa"/>
            </w:tcMar>
            <w:vAlign w:val="center"/>
            <w:hideMark/>
          </w:tcPr>
          <w:p w:rsidR="005B3B8F" w:rsidRPr="00161FF2" w:rsidRDefault="00C33697" w:rsidP="004764C8">
            <w:hyperlink r:id="rId11" w:history="1">
              <w:r w:rsidR="005B3B8F" w:rsidRPr="00F74D4C">
                <w:rPr>
                  <w:rStyle w:val="Hipervnculo"/>
                </w:rPr>
                <w:t>info@aytobustillodelparamo.es</w:t>
              </w:r>
            </w:hyperlink>
          </w:p>
        </w:tc>
      </w:tr>
    </w:tbl>
    <w:p w:rsidR="005B3B8F" w:rsidRDefault="005B3B8F" w:rsidP="005B3B8F"/>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83"/>
        <w:gridCol w:w="3605"/>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1</w:t>
            </w:r>
            <w:r>
              <w:t>2</w:t>
            </w:r>
            <w:r w:rsidRPr="00161FF2">
              <w:t>.- INFORMACIÓN DEL CONTRATO CON CARÁCTER CONFIDENCIAL</w:t>
            </w:r>
          </w:p>
        </w:tc>
      </w:tr>
      <w:tr w:rsidR="005B3B8F" w:rsidRPr="00161FF2" w:rsidTr="004764C8">
        <w:trPr>
          <w:tblCellSpacing w:w="15" w:type="dxa"/>
        </w:trPr>
        <w:tc>
          <w:tcPr>
            <w:tcW w:w="4971"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INFORMACIÓN:</w:t>
            </w:r>
          </w:p>
        </w:tc>
        <w:tc>
          <w:tcPr>
            <w:tcW w:w="3687"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NO</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15"/>
        <w:gridCol w:w="3473"/>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1</w:t>
            </w:r>
            <w:r>
              <w:t>3</w:t>
            </w:r>
            <w:r w:rsidRPr="00161FF2">
              <w:t>.- GASTOS DE PUBLICIDAD Y OTROS GASTOS</w:t>
            </w:r>
          </w:p>
        </w:tc>
      </w:tr>
      <w:tr w:rsidR="005B3B8F" w:rsidRPr="00161FF2" w:rsidTr="004764C8">
        <w:trPr>
          <w:tblCellSpacing w:w="15" w:type="dxa"/>
        </w:trPr>
        <w:tc>
          <w:tcPr>
            <w:tcW w:w="5131"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IMPORTE MAXIMO A ASUMIR POR EL ADJUDICATARIO:</w:t>
            </w:r>
          </w:p>
        </w:tc>
        <w:tc>
          <w:tcPr>
            <w:tcW w:w="3527"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 xml:space="preserve"> Los determinados por el BOP</w:t>
            </w:r>
          </w:p>
        </w:tc>
      </w:tr>
      <w:tr w:rsidR="005B3B8F" w:rsidRPr="00161FF2" w:rsidTr="004764C8">
        <w:trPr>
          <w:tblCellSpacing w:w="15" w:type="dxa"/>
        </w:trPr>
        <w:tc>
          <w:tcPr>
            <w:tcW w:w="5131"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GASTOS DE ANÁLISIS Y EN</w:t>
            </w:r>
            <w:r>
              <w:t>S</w:t>
            </w:r>
            <w:r w:rsidRPr="00161FF2">
              <w:t>AYOS:</w:t>
            </w:r>
          </w:p>
        </w:tc>
        <w:tc>
          <w:tcPr>
            <w:tcW w:w="3527" w:type="dxa"/>
            <w:tcBorders>
              <w:top w:val="single" w:sz="6" w:space="0" w:color="CCCCCC"/>
              <w:left w:val="single" w:sz="6" w:space="0" w:color="CCCCCC"/>
              <w:bottom w:val="single" w:sz="6" w:space="0" w:color="CCCCCC"/>
              <w:right w:val="single" w:sz="6" w:space="0" w:color="CCCCCC"/>
            </w:tcBorders>
            <w:shd w:val="clear" w:color="auto" w:fill="F79646" w:themeFill="accent6"/>
            <w:tcMar>
              <w:top w:w="77" w:type="dxa"/>
              <w:left w:w="77" w:type="dxa"/>
              <w:bottom w:w="77" w:type="dxa"/>
              <w:right w:w="77" w:type="dxa"/>
            </w:tcMar>
            <w:vAlign w:val="center"/>
            <w:hideMark/>
          </w:tcPr>
          <w:p w:rsidR="005B3B8F" w:rsidRPr="00161FF2" w:rsidRDefault="005B3B8F" w:rsidP="004764C8">
            <w:r>
              <w:t>NO</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48"/>
        <w:gridCol w:w="940"/>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1</w:t>
            </w:r>
            <w:r>
              <w:t>4</w:t>
            </w:r>
            <w:r w:rsidRPr="00161FF2">
              <w:t xml:space="preserve">.- OBLIGACION DE SUBROGACIÓN EN RELACIONES LABORALES EN CUMPLIMIENTO DE LO DISPUESTO EN EL </w:t>
            </w:r>
            <w:hyperlink r:id="rId12" w:anchor="I950');" w:tooltip="enlace" w:history="1">
              <w:r w:rsidRPr="00161FF2">
                <w:t>ART. 130 LCSP 2017</w:t>
              </w:r>
            </w:hyperlink>
            <w:r w:rsidRPr="00161FF2">
              <w:t>:</w:t>
            </w:r>
          </w:p>
        </w:tc>
      </w:tr>
      <w:tr w:rsidR="005B3B8F" w:rsidRPr="00161FF2" w:rsidTr="004764C8">
        <w:trPr>
          <w:tblCellSpacing w:w="15" w:type="dxa"/>
        </w:trPr>
        <w:tc>
          <w:tcPr>
            <w:tcW w:w="7735"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La Administración, acreditada la falta de pago de los salarios, procederá a la retención de las cantidades debidas al contratista para garantizar su pago, y a la no devolución de la garantía definitiva en tanto no se acredite el abono de éstos):</w:t>
            </w:r>
          </w:p>
        </w:tc>
        <w:tc>
          <w:tcPr>
            <w:tcW w:w="923" w:type="dxa"/>
            <w:tcBorders>
              <w:top w:val="single" w:sz="6" w:space="0" w:color="CCCCCC"/>
              <w:left w:val="single" w:sz="6" w:space="0" w:color="CCCCCC"/>
              <w:bottom w:val="single" w:sz="6" w:space="0" w:color="CCCCCC"/>
              <w:right w:val="single" w:sz="6" w:space="0" w:color="CCCCCC"/>
            </w:tcBorders>
            <w:tcMar>
              <w:top w:w="77" w:type="dxa"/>
              <w:left w:w="77" w:type="dxa"/>
              <w:bottom w:w="77" w:type="dxa"/>
              <w:right w:w="77" w:type="dxa"/>
            </w:tcMar>
            <w:vAlign w:val="center"/>
            <w:hideMark/>
          </w:tcPr>
          <w:p w:rsidR="005B3B8F" w:rsidRPr="00161FF2" w:rsidRDefault="005B3B8F" w:rsidP="004764C8"/>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7"/>
        <w:gridCol w:w="263"/>
        <w:gridCol w:w="1618"/>
        <w:gridCol w:w="153"/>
        <w:gridCol w:w="2457"/>
      </w:tblGrid>
      <w:tr w:rsidR="005B3B8F" w:rsidRPr="00161FF2" w:rsidTr="004764C8">
        <w:trPr>
          <w:tblHeade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15</w:t>
            </w:r>
            <w:r w:rsidRPr="00161FF2">
              <w:t>.- CERTIFICACIONES</w:t>
            </w:r>
          </w:p>
        </w:tc>
      </w:tr>
      <w:tr w:rsidR="005B3B8F" w:rsidRPr="00161FF2" w:rsidTr="004764C8">
        <w:trP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RÉGIMEN DE ABONO:</w:t>
            </w:r>
          </w:p>
        </w:tc>
      </w:tr>
      <w:tr w:rsidR="005B3B8F" w:rsidRPr="00161FF2" w:rsidTr="004764C8">
        <w:trPr>
          <w:tblCellSpacing w:w="15" w:type="dxa"/>
        </w:trPr>
        <w:tc>
          <w:tcPr>
            <w:tcW w:w="4075"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lastRenderedPageBreak/>
              <w:t>- Periodicidad del pago:</w:t>
            </w:r>
          </w:p>
        </w:tc>
        <w:tc>
          <w:tcPr>
            <w:tcW w:w="4583" w:type="dxa"/>
            <w:gridSpan w:val="4"/>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t>Mensual</w:t>
            </w:r>
          </w:p>
        </w:tc>
      </w:tr>
      <w:tr w:rsidR="005B3B8F" w:rsidRPr="00161FF2" w:rsidTr="004764C8">
        <w:trPr>
          <w:tblCellSpacing w:w="15" w:type="dxa"/>
        </w:trPr>
        <w:tc>
          <w:tcPr>
            <w:tcW w:w="4075" w:type="dxa"/>
            <w:tcBorders>
              <w:top w:val="single" w:sz="6" w:space="0" w:color="CCCCCC"/>
              <w:left w:val="single" w:sz="6" w:space="0" w:color="CCCCCC"/>
              <w:bottom w:val="single" w:sz="6" w:space="0" w:color="CCCCCC"/>
              <w:right w:val="single" w:sz="6" w:space="0" w:color="CCCCCC"/>
            </w:tcBorders>
            <w:shd w:val="clear" w:color="auto" w:fill="F79646" w:themeFill="accent6"/>
            <w:tcMar>
              <w:top w:w="77" w:type="dxa"/>
              <w:left w:w="77" w:type="dxa"/>
              <w:bottom w:w="77" w:type="dxa"/>
              <w:right w:w="77" w:type="dxa"/>
            </w:tcMar>
            <w:vAlign w:val="center"/>
            <w:hideMark/>
          </w:tcPr>
          <w:p w:rsidR="005B3B8F" w:rsidRPr="00161FF2" w:rsidRDefault="005B3B8F" w:rsidP="004764C8">
            <w:r w:rsidRPr="00161FF2">
              <w:t xml:space="preserve">- Certificación final </w:t>
            </w:r>
          </w:p>
        </w:tc>
        <w:tc>
          <w:tcPr>
            <w:tcW w:w="1910" w:type="dxa"/>
            <w:gridSpan w:val="2"/>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xml:space="preserve">SÍ </w:t>
            </w:r>
          </w:p>
        </w:tc>
        <w:tc>
          <w:tcPr>
            <w:tcW w:w="2643" w:type="dxa"/>
            <w:gridSpan w:val="2"/>
            <w:tcBorders>
              <w:top w:val="single" w:sz="6" w:space="0" w:color="CCCCCC"/>
              <w:left w:val="single" w:sz="6" w:space="0" w:color="CCCCCC"/>
              <w:bottom w:val="single" w:sz="6" w:space="0" w:color="CCCCCC"/>
              <w:right w:val="single" w:sz="6" w:space="0" w:color="CCCCCC"/>
            </w:tcBorders>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DATOS DE FACTURACIÓN:</w:t>
            </w:r>
          </w:p>
        </w:tc>
      </w:tr>
      <w:tr w:rsidR="005B3B8F" w:rsidRPr="00161FF2" w:rsidTr="004764C8">
        <w:trPr>
          <w:tblCellSpacing w:w="15" w:type="dxa"/>
        </w:trPr>
        <w:tc>
          <w:tcPr>
            <w:tcW w:w="4075"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Entidad contratante:</w:t>
            </w:r>
          </w:p>
        </w:tc>
        <w:tc>
          <w:tcPr>
            <w:tcW w:w="4583" w:type="dxa"/>
            <w:gridSpan w:val="4"/>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AYUNTAMIENTO DE BUSTILLO DEL PARAMO</w:t>
            </w:r>
          </w:p>
        </w:tc>
      </w:tr>
      <w:tr w:rsidR="005B3B8F" w:rsidRPr="00161FF2" w:rsidTr="004764C8">
        <w:trPr>
          <w:tblCellSpacing w:w="15" w:type="dxa"/>
        </w:trPr>
        <w:tc>
          <w:tcPr>
            <w:tcW w:w="4075"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Órgano de contratación:</w:t>
            </w:r>
          </w:p>
        </w:tc>
        <w:tc>
          <w:tcPr>
            <w:tcW w:w="4583" w:type="dxa"/>
            <w:gridSpan w:val="4"/>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PLENO</w:t>
            </w:r>
          </w:p>
        </w:tc>
      </w:tr>
      <w:tr w:rsidR="005B3B8F" w:rsidRPr="00161FF2" w:rsidTr="004764C8">
        <w:trPr>
          <w:tblCellSpacing w:w="15" w:type="dxa"/>
        </w:trPr>
        <w:tc>
          <w:tcPr>
            <w:tcW w:w="4075"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Órgano administrativo con competencias en materia de contabilidad:</w:t>
            </w:r>
          </w:p>
        </w:tc>
        <w:tc>
          <w:tcPr>
            <w:tcW w:w="4583" w:type="dxa"/>
            <w:gridSpan w:val="4"/>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INTERVENCION</w:t>
            </w:r>
          </w:p>
        </w:tc>
      </w:tr>
      <w:tr w:rsidR="005B3B8F" w:rsidRPr="00161FF2" w:rsidTr="004764C8">
        <w:trPr>
          <w:tblHeader/>
          <w:tblCellSpacing w:w="15" w:type="dxa"/>
        </w:trPr>
        <w:tc>
          <w:tcPr>
            <w:tcW w:w="8688" w:type="dxa"/>
            <w:gridSpan w:val="5"/>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16</w:t>
            </w:r>
            <w:r w:rsidRPr="00161FF2">
              <w:t>- REVISIÓN DE PRECIOS</w:t>
            </w:r>
          </w:p>
        </w:tc>
      </w:tr>
      <w:tr w:rsidR="005B3B8F" w:rsidRPr="00161FF2" w:rsidTr="004764C8">
        <w:trPr>
          <w:tblCellSpacing w:w="15" w:type="dxa"/>
        </w:trPr>
        <w:tc>
          <w:tcPr>
            <w:tcW w:w="4342"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PROCEDE:</w:t>
            </w:r>
          </w:p>
        </w:tc>
        <w:tc>
          <w:tcPr>
            <w:tcW w:w="179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tc>
        <w:tc>
          <w:tcPr>
            <w:tcW w:w="2488"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 xml:space="preserve">NO </w:t>
            </w:r>
          </w:p>
        </w:tc>
      </w:tr>
    </w:tbl>
    <w:p w:rsidR="005B3B8F" w:rsidRPr="00161FF2" w:rsidRDefault="005B3B8F" w:rsidP="005B3B8F">
      <w:bookmarkStart w:id="2" w:name="_Hlk53047917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3"/>
        <w:gridCol w:w="3665"/>
      </w:tblGrid>
      <w:tr w:rsidR="005B3B8F" w:rsidRPr="00161FF2" w:rsidTr="004764C8">
        <w:trPr>
          <w:tblHeader/>
          <w:tblCellSpacing w:w="15" w:type="dxa"/>
        </w:trPr>
        <w:tc>
          <w:tcPr>
            <w:tcW w:w="6"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17</w:t>
            </w:r>
            <w:r w:rsidRPr="00161FF2">
              <w:t xml:space="preserve">.- PLAZO DE </w:t>
            </w:r>
            <w:r w:rsidR="0032287E">
              <w:t>EJECUCIÓN</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 xml:space="preserve">SÍ </w:t>
            </w:r>
          </w:p>
        </w:tc>
        <w:tc>
          <w:tcPr>
            <w:tcW w:w="6"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xml:space="preserve">PLAZO </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CD16EB" w:rsidP="004764C8">
            <w:r>
              <w:t>UN</w:t>
            </w:r>
            <w:r w:rsidR="0032287E">
              <w:t xml:space="preserve"> MES</w:t>
            </w:r>
          </w:p>
        </w:tc>
      </w:tr>
      <w:bookmarkEnd w:id="2"/>
    </w:tbl>
    <w:p w:rsidR="0032287E" w:rsidRPr="00161FF2" w:rsidRDefault="0032287E" w:rsidP="0032287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0"/>
        <w:gridCol w:w="3728"/>
      </w:tblGrid>
      <w:tr w:rsidR="0032287E" w:rsidRPr="00161FF2" w:rsidTr="003D4FE3">
        <w:trPr>
          <w:tblHeader/>
          <w:tblCellSpacing w:w="15" w:type="dxa"/>
        </w:trPr>
        <w:tc>
          <w:tcPr>
            <w:tcW w:w="6"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32287E" w:rsidRPr="00161FF2" w:rsidRDefault="0032287E" w:rsidP="003D4FE3">
            <w:r>
              <w:t xml:space="preserve">17 </w:t>
            </w:r>
            <w:proofErr w:type="gramStart"/>
            <w:r>
              <w:t>BIS</w:t>
            </w:r>
            <w:r w:rsidRPr="00161FF2">
              <w:t>.-</w:t>
            </w:r>
            <w:proofErr w:type="gramEnd"/>
            <w:r w:rsidRPr="00161FF2">
              <w:t xml:space="preserve"> PLAZO GARANTÍA</w:t>
            </w:r>
          </w:p>
        </w:tc>
      </w:tr>
      <w:tr w:rsidR="0032287E" w:rsidRPr="00161FF2" w:rsidTr="003D4FE3">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32287E" w:rsidRPr="00161FF2" w:rsidRDefault="0032287E" w:rsidP="003D4FE3">
            <w:r w:rsidRPr="00161FF2">
              <w:t xml:space="preserve">SÍ </w:t>
            </w:r>
          </w:p>
        </w:tc>
        <w:tc>
          <w:tcPr>
            <w:tcW w:w="6"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32287E" w:rsidRPr="00161FF2" w:rsidRDefault="0032287E" w:rsidP="003D4FE3"/>
        </w:tc>
      </w:tr>
      <w:tr w:rsidR="0032287E" w:rsidRPr="00161FF2" w:rsidTr="003D4FE3">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32287E" w:rsidRPr="00161FF2" w:rsidRDefault="0032287E" w:rsidP="003D4FE3">
            <w:r w:rsidRPr="00161FF2">
              <w:t xml:space="preserve">PLAZO </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32287E" w:rsidRPr="00161FF2" w:rsidRDefault="0032287E" w:rsidP="003D4FE3">
            <w:r>
              <w:t>1 AÑO</w:t>
            </w:r>
          </w:p>
        </w:tc>
      </w:tr>
    </w:tbl>
    <w:p w:rsidR="0032287E" w:rsidRPr="00161FF2" w:rsidRDefault="0032287E"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62"/>
        <w:gridCol w:w="3926"/>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lastRenderedPageBreak/>
              <w:t>18</w:t>
            </w:r>
            <w:r w:rsidRPr="00161FF2">
              <w:t>.- SUBCONTRATACIÓN</w:t>
            </w:r>
          </w:p>
        </w:tc>
      </w:tr>
      <w:tr w:rsidR="005B3B8F" w:rsidRPr="00161FF2" w:rsidTr="004764C8">
        <w:trPr>
          <w:tblCellSpacing w:w="15" w:type="dxa"/>
        </w:trPr>
        <w:tc>
          <w:tcPr>
            <w:tcW w:w="4631"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CD16EB" w:rsidP="004764C8">
            <w:r>
              <w:t>NO</w:t>
            </w:r>
          </w:p>
        </w:tc>
        <w:tc>
          <w:tcPr>
            <w:tcW w:w="4027" w:type="dxa"/>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tc>
      </w:tr>
      <w:tr w:rsidR="005B3B8F" w:rsidRPr="00161FF2" w:rsidTr="004764C8">
        <w:trPr>
          <w:tblCellSpacing w:w="15" w:type="dxa"/>
        </w:trPr>
        <w:tc>
          <w:tcPr>
            <w:tcW w:w="4631"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PENALIDADES:</w:t>
            </w:r>
          </w:p>
        </w:tc>
        <w:tc>
          <w:tcPr>
            <w:tcW w:w="4027"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0"/>
        <w:gridCol w:w="3588"/>
      </w:tblGrid>
      <w:tr w:rsidR="005B3B8F" w:rsidRPr="00161FF2" w:rsidTr="004764C8">
        <w:trPr>
          <w:tblHeade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19</w:t>
            </w:r>
            <w:r w:rsidRPr="00161FF2">
              <w:t>.- CESIÓN DEL CONTRATO</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50"/>
            <w:tcMar>
              <w:top w:w="77" w:type="dxa"/>
              <w:left w:w="77" w:type="dxa"/>
              <w:bottom w:w="77" w:type="dxa"/>
              <w:right w:w="77" w:type="dxa"/>
            </w:tcMar>
            <w:vAlign w:val="center"/>
            <w:hideMark/>
          </w:tcPr>
          <w:p w:rsidR="005B3B8F" w:rsidRPr="00161FF2" w:rsidRDefault="005B3B8F" w:rsidP="004764C8">
            <w:r w:rsidRPr="00161FF2">
              <w:t>CESIÓN</w:t>
            </w:r>
            <w:hyperlink r:id="rId13" w:history="1">
              <w:r w:rsidRPr="00161FF2">
                <w:t xml:space="preserve"> </w:t>
              </w:r>
            </w:hyperlink>
            <w:r w:rsidRPr="00161FF2">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mercado)(No procederá en los</w:t>
            </w:r>
            <w:r>
              <w:t xml:space="preserve"> </w:t>
            </w:r>
            <w:r w:rsidRPr="00161FF2">
              <w:t xml:space="preserve">supuestos previsto en 214.1 de la </w:t>
            </w:r>
            <w:hyperlink r:id="rId14" w:tooltip="enlace" w:history="1">
              <w:r w:rsidRPr="00161FF2">
                <w:t>LCSP 2017</w:t>
              </w:r>
            </w:hyperlink>
            <w:r w:rsidRPr="00161FF2">
              <w:t>):</w:t>
            </w:r>
          </w:p>
        </w:tc>
      </w:tr>
      <w:tr w:rsidR="005B3B8F" w:rsidRPr="00161FF2" w:rsidTr="004764C8">
        <w:trPr>
          <w:tblCellSpacing w:w="15" w:type="dxa"/>
        </w:trPr>
        <w:tc>
          <w:tcPr>
            <w:tcW w:w="8688" w:type="dxa"/>
            <w:gridSpan w:val="2"/>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MODIFICACIONES PREVISTAS:</w:t>
            </w:r>
          </w:p>
        </w:tc>
      </w:tr>
      <w:tr w:rsidR="005B3B8F" w:rsidRPr="00161FF2" w:rsidTr="004764C8">
        <w:trPr>
          <w:tblCellSpacing w:w="15" w:type="dxa"/>
        </w:trPr>
        <w:tc>
          <w:tcPr>
            <w:tcW w:w="5019"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 xml:space="preserve">SÍ </w:t>
            </w:r>
            <w:proofErr w:type="gramStart"/>
            <w:r w:rsidRPr="00161FF2">
              <w:t>( )</w:t>
            </w:r>
            <w:proofErr w:type="gramEnd"/>
          </w:p>
        </w:tc>
        <w:tc>
          <w:tcPr>
            <w:tcW w:w="3639"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rsidRPr="00161FF2">
              <w:t>Máximo 20%)</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25"/>
        <w:gridCol w:w="2763"/>
      </w:tblGrid>
      <w:tr w:rsidR="005B3B8F" w:rsidRPr="00161FF2" w:rsidTr="004764C8">
        <w:trPr>
          <w:tblHeader/>
          <w:tblCellSpacing w:w="15" w:type="dxa"/>
        </w:trPr>
        <w:tc>
          <w:tcPr>
            <w:tcW w:w="6"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rsidRPr="00161FF2">
              <w:t>2</w:t>
            </w:r>
            <w:r>
              <w:t>0</w:t>
            </w:r>
            <w:r w:rsidRPr="00161FF2">
              <w:t>.- PENALIDADES POR</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INCUMPLIMIENTO DE LA OBLIGACIÓN DE SUMINISTRO DE INFORMACIÓN EN CASO DE SUBROGACIÓN EN LAS RELACIONES LABORALES:</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5% del precio del contrato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INCUMPLIMIENTO DE LAS CONDICIONES ESPECIALES DE EJECUCIÓN:</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5% del precio del contrato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INCUMPLIMIENTO DEL COMPROMISO DE ADSCRIPCIÓN DE MEDIOS:</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5</w:t>
            </w:r>
            <w:r w:rsidR="0081067A">
              <w:t>%</w:t>
            </w:r>
            <w:r>
              <w:t xml:space="preserve"> del precio del contrato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INCUMPLIMIENTOS DE LAS CONDICIONES DE PAGO A SUBCONTRATISTAS O SUMINISTRADORES:</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5% del precio del contrato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DEMORA EN LA EJECUCIÓN:</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0;60€ por cada 1.000 euros del contrato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lastRenderedPageBreak/>
              <w:t>OTROS INCUMPLIMIENTOS:</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5% del precio del contrato</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57"/>
        <w:gridCol w:w="2231"/>
      </w:tblGrid>
      <w:tr w:rsidR="005B3B8F" w:rsidRPr="00161FF2" w:rsidTr="004764C8">
        <w:trPr>
          <w:tblHeader/>
          <w:tblCellSpacing w:w="15" w:type="dxa"/>
        </w:trPr>
        <w:tc>
          <w:tcPr>
            <w:tcW w:w="6" w:type="dxa"/>
            <w:gridSpan w:val="2"/>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21</w:t>
            </w:r>
            <w:r w:rsidRPr="00161FF2">
              <w:t>.- SUSPENSION DEL CONTRATO</w:t>
            </w:r>
          </w:p>
        </w:tc>
      </w:tr>
      <w:tr w:rsidR="005B3B8F" w:rsidRPr="00161FF2" w:rsidTr="004764C8">
        <w:trPr>
          <w:tblCellSpacing w:w="15" w:type="dxa"/>
        </w:trPr>
        <w:tc>
          <w:tcPr>
            <w:tcW w:w="6" w:type="dxa"/>
            <w:tcBorders>
              <w:top w:val="single" w:sz="6" w:space="0" w:color="CCCCCC"/>
              <w:left w:val="single" w:sz="6" w:space="0" w:color="CCCCCC"/>
              <w:bottom w:val="single" w:sz="6" w:space="0" w:color="CCCCCC"/>
              <w:right w:val="single" w:sz="6" w:space="0" w:color="CCCCCC"/>
            </w:tcBorders>
            <w:shd w:val="clear" w:color="auto" w:fill="00B0F0"/>
            <w:tcMar>
              <w:top w:w="77" w:type="dxa"/>
              <w:left w:w="77" w:type="dxa"/>
              <w:bottom w:w="77" w:type="dxa"/>
              <w:right w:w="77" w:type="dxa"/>
            </w:tcMar>
            <w:vAlign w:val="center"/>
            <w:hideMark/>
          </w:tcPr>
          <w:p w:rsidR="005B3B8F" w:rsidRPr="00161FF2" w:rsidRDefault="005B3B8F" w:rsidP="004764C8">
            <w:r w:rsidRPr="00161FF2">
              <w:t xml:space="preserve">DAÑOS Y PERJUICIOS A ABONAR AL CONTRATITA DIFERENTES A LO ESTALECIDO EN EL 210 de la </w:t>
            </w:r>
            <w:hyperlink r:id="rId15" w:tooltip="enlace" w:history="1">
              <w:r w:rsidRPr="00161FF2">
                <w:t>LCSP 2017</w:t>
              </w:r>
            </w:hyperlink>
            <w:r w:rsidRPr="00161FF2">
              <w:t>:</w:t>
            </w:r>
          </w:p>
        </w:tc>
        <w:tc>
          <w:tcPr>
            <w:tcW w:w="6" w:type="dxa"/>
            <w:tcBorders>
              <w:top w:val="single" w:sz="6" w:space="0" w:color="CCCCCC"/>
              <w:left w:val="single" w:sz="6" w:space="0" w:color="CCCCCC"/>
              <w:bottom w:val="single" w:sz="6" w:space="0" w:color="CCCCCC"/>
              <w:right w:val="single" w:sz="6" w:space="0" w:color="CCCCCC"/>
            </w:tcBorders>
            <w:shd w:val="clear" w:color="auto" w:fill="FFFF00"/>
            <w:tcMar>
              <w:top w:w="77" w:type="dxa"/>
              <w:left w:w="77" w:type="dxa"/>
              <w:bottom w:w="77" w:type="dxa"/>
              <w:right w:w="77" w:type="dxa"/>
            </w:tcMar>
            <w:vAlign w:val="center"/>
            <w:hideMark/>
          </w:tcPr>
          <w:p w:rsidR="005B3B8F" w:rsidRPr="00161FF2" w:rsidRDefault="005B3B8F" w:rsidP="004764C8">
            <w:r>
              <w:t>NO</w:t>
            </w:r>
          </w:p>
        </w:tc>
      </w:tr>
    </w:tbl>
    <w:p w:rsidR="005B3B8F" w:rsidRPr="00161FF2" w:rsidRDefault="005B3B8F" w:rsidP="005B3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88"/>
      </w:tblGrid>
      <w:tr w:rsidR="005B3B8F" w:rsidRPr="00161FF2" w:rsidTr="004764C8">
        <w:trPr>
          <w:tblHeader/>
          <w:tblCellSpacing w:w="15" w:type="dxa"/>
        </w:trPr>
        <w:tc>
          <w:tcPr>
            <w:tcW w:w="8688" w:type="dxa"/>
            <w:tcBorders>
              <w:top w:val="single" w:sz="6" w:space="0" w:color="CCCCCC"/>
              <w:left w:val="single" w:sz="6" w:space="0" w:color="CCCCCC"/>
              <w:bottom w:val="single" w:sz="6" w:space="0" w:color="CCCCCC"/>
              <w:right w:val="single" w:sz="6" w:space="0" w:color="CCCCCC"/>
            </w:tcBorders>
            <w:shd w:val="clear" w:color="auto" w:fill="FF0000"/>
            <w:tcMar>
              <w:top w:w="77" w:type="dxa"/>
              <w:left w:w="77" w:type="dxa"/>
              <w:bottom w:w="77" w:type="dxa"/>
              <w:right w:w="77" w:type="dxa"/>
            </w:tcMar>
            <w:vAlign w:val="center"/>
            <w:hideMark/>
          </w:tcPr>
          <w:p w:rsidR="005B3B8F" w:rsidRPr="00161FF2" w:rsidRDefault="005B3B8F" w:rsidP="004764C8">
            <w:r>
              <w:t>22</w:t>
            </w:r>
            <w:r w:rsidRPr="00161FF2">
              <w:t>.- OBLIGACIONES ESENCIALES CUYO INCUMPLIMIENTO ES CAUSA DE RESOLUCIÓN</w:t>
            </w:r>
          </w:p>
        </w:tc>
      </w:tr>
      <w:tr w:rsidR="005B3B8F" w:rsidRPr="00161FF2" w:rsidTr="004764C8">
        <w:trPr>
          <w:tblCellSpacing w:w="15" w:type="dxa"/>
        </w:trPr>
        <w:tc>
          <w:tcPr>
            <w:tcW w:w="868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LAS CONTEMPLADAS EN EL ARTÍCULO 211 Y EN ESPECIAL EL RETRASO INJUSTIFICADO SOBRE EL PROGRAMA Y PLAN DE TRABAJO Y 245 DE LA LCSP:</w:t>
            </w:r>
          </w:p>
        </w:tc>
      </w:tr>
      <w:tr w:rsidR="005B3B8F" w:rsidRPr="00161FF2" w:rsidTr="004764C8">
        <w:trPr>
          <w:tblCellSpacing w:w="15" w:type="dxa"/>
        </w:trPr>
        <w:tc>
          <w:tcPr>
            <w:tcW w:w="868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CUANDO LAS PENALIDADES ALCANCEN UN MÚLTIPLO DEL 5 POR 100 DEL CONTRATO, IVA EXCLUIDO SIN PERJUICIO DE ACORDAR SU CONTINUIDAD:</w:t>
            </w:r>
          </w:p>
        </w:tc>
      </w:tr>
      <w:tr w:rsidR="005B3B8F" w:rsidRPr="00161FF2" w:rsidTr="004764C8">
        <w:trPr>
          <w:tblCellSpacing w:w="15" w:type="dxa"/>
        </w:trPr>
        <w:tc>
          <w:tcPr>
            <w:tcW w:w="8688" w:type="dxa"/>
            <w:tcBorders>
              <w:top w:val="single" w:sz="6" w:space="0" w:color="CCCCCC"/>
              <w:left w:val="single" w:sz="6" w:space="0" w:color="CCCCCC"/>
              <w:bottom w:val="single" w:sz="6" w:space="0" w:color="CCCCCC"/>
              <w:right w:val="single" w:sz="6" w:space="0" w:color="CCCCCC"/>
            </w:tcBorders>
            <w:shd w:val="clear" w:color="auto" w:fill="92D050"/>
            <w:tcMar>
              <w:top w:w="77" w:type="dxa"/>
              <w:left w:w="77" w:type="dxa"/>
              <w:bottom w:w="77" w:type="dxa"/>
              <w:right w:w="77" w:type="dxa"/>
            </w:tcMar>
            <w:vAlign w:val="center"/>
            <w:hideMark/>
          </w:tcPr>
          <w:p w:rsidR="005B3B8F" w:rsidRPr="00161FF2" w:rsidRDefault="005B3B8F" w:rsidP="004764C8">
            <w:r w:rsidRPr="00161FF2">
              <w:t>POR INCUMPLIMIENTO DE PLAZOS PARCIALES:</w:t>
            </w:r>
          </w:p>
        </w:tc>
      </w:tr>
    </w:tbl>
    <w:p w:rsidR="005B3B8F" w:rsidRDefault="005B3B8F" w:rsidP="005B3B8F">
      <w:pPr>
        <w:spacing w:after="0" w:line="288" w:lineRule="atLeast"/>
        <w:jc w:val="center"/>
        <w:outlineLvl w:val="2"/>
        <w:rPr>
          <w:rFonts w:ascii="Trebuchet MS" w:eastAsia="Times New Roman" w:hAnsi="Trebuchet MS" w:cs="Times New Roman"/>
          <w:b/>
          <w:bCs/>
          <w:color w:val="0091DA"/>
          <w:sz w:val="34"/>
          <w:szCs w:val="34"/>
          <w:lang w:eastAsia="es-ES"/>
        </w:rPr>
      </w:pPr>
    </w:p>
    <w:bookmarkEnd w:id="1"/>
    <w:p w:rsidR="005B3B8F" w:rsidRPr="004B1731" w:rsidRDefault="005B3B8F" w:rsidP="005B3B8F">
      <w:pPr>
        <w:spacing w:after="0" w:line="288" w:lineRule="atLeast"/>
        <w:jc w:val="center"/>
        <w:outlineLvl w:val="2"/>
        <w:rPr>
          <w:rFonts w:ascii="Trebuchet MS" w:eastAsia="Times New Roman" w:hAnsi="Trebuchet MS" w:cs="Times New Roman"/>
          <w:b/>
          <w:bCs/>
          <w:color w:val="0091DA"/>
          <w:sz w:val="34"/>
          <w:szCs w:val="34"/>
          <w:lang w:eastAsia="es-ES"/>
        </w:rPr>
      </w:pPr>
      <w:r w:rsidRPr="004B1731">
        <w:rPr>
          <w:rFonts w:ascii="Trebuchet MS" w:eastAsia="Times New Roman" w:hAnsi="Trebuchet MS" w:cs="Times New Roman"/>
          <w:b/>
          <w:bCs/>
          <w:color w:val="0091DA"/>
          <w:sz w:val="34"/>
          <w:szCs w:val="34"/>
          <w:lang w:eastAsia="es-ES"/>
        </w:rPr>
        <w:t>Índice del Pliego de Cláusulas Administrativas Particulares. Procedimiento abierto simplificado</w:t>
      </w:r>
    </w:p>
    <w:p w:rsidR="005B3B8F" w:rsidRPr="004B1731" w:rsidRDefault="005B3B8F" w:rsidP="005B3B8F">
      <w:pPr>
        <w:spacing w:before="460" w:after="0" w:line="360" w:lineRule="atLeast"/>
        <w:jc w:val="center"/>
        <w:rPr>
          <w:rFonts w:ascii="Trebuchet MS" w:eastAsia="Times New Roman" w:hAnsi="Trebuchet MS" w:cs="Times New Roman"/>
          <w:b/>
          <w:bCs/>
          <w:color w:val="E91C8A"/>
          <w:sz w:val="26"/>
          <w:szCs w:val="26"/>
          <w:lang w:eastAsia="es-ES"/>
        </w:rPr>
      </w:pPr>
      <w:r w:rsidRPr="004B1731">
        <w:rPr>
          <w:rFonts w:ascii="Trebuchet MS" w:eastAsia="Times New Roman" w:hAnsi="Trebuchet MS" w:cs="Times New Roman"/>
          <w:b/>
          <w:bCs/>
          <w:color w:val="E91C8A"/>
          <w:sz w:val="26"/>
          <w:szCs w:val="26"/>
          <w:lang w:eastAsia="es-ES"/>
        </w:rPr>
        <w:t>DISPOSICIONES GENERALES</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 Régimen jurídico</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 Procedimiento de adjudicación y forma de tramitación del expediente</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3.- Necesidad e idoneidad del contrato y eficiencia en la contratación</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4.- Objeto del contrato</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5.- Valor estimado del contrato.</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6.- Presupuesto base de licitación</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7.- Existencia de crédito</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8.- Plazo de ejecución y prórroga</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9.- Órgano de contratación</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10.- Perfil de contratante</w:t>
      </w:r>
    </w:p>
    <w:p w:rsidR="005B3B8F" w:rsidRPr="004B1731" w:rsidRDefault="005B3B8F" w:rsidP="005B3B8F">
      <w:pPr>
        <w:numPr>
          <w:ilvl w:val="0"/>
          <w:numId w:val="1"/>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11.- Proyecto de obras</w:t>
      </w:r>
    </w:p>
    <w:p w:rsidR="005B3B8F" w:rsidRPr="004B1731" w:rsidRDefault="005B3B8F" w:rsidP="005B3B8F">
      <w:pPr>
        <w:spacing w:before="460" w:after="0" w:line="360" w:lineRule="atLeast"/>
        <w:jc w:val="center"/>
        <w:rPr>
          <w:rFonts w:ascii="Trebuchet MS" w:eastAsia="Times New Roman" w:hAnsi="Trebuchet MS" w:cs="Times New Roman"/>
          <w:b/>
          <w:bCs/>
          <w:color w:val="E91C8A"/>
          <w:sz w:val="26"/>
          <w:szCs w:val="26"/>
          <w:lang w:eastAsia="es-ES"/>
        </w:rPr>
      </w:pPr>
      <w:r w:rsidRPr="004B1731">
        <w:rPr>
          <w:rFonts w:ascii="Trebuchet MS" w:eastAsia="Times New Roman" w:hAnsi="Trebuchet MS" w:cs="Times New Roman"/>
          <w:b/>
          <w:bCs/>
          <w:color w:val="E91C8A"/>
          <w:sz w:val="26"/>
          <w:szCs w:val="26"/>
          <w:lang w:eastAsia="es-ES"/>
        </w:rPr>
        <w:lastRenderedPageBreak/>
        <w:t>LICITACION Y ADJUDICACIÓN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12.- Capacidad y solvencia. Clasificación</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Capacidad</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Solvencia</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Clasificación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13.- Inscripción en el Registro Oficial de Licitadores y Empresas Clasificadas del Sector Público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14.- Criterios de adjudicación y desempate</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15.- Presentación de proposiciones</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1. </w:t>
      </w:r>
      <w:r w:rsidRPr="004B1731">
        <w:rPr>
          <w:rFonts w:ascii="Trebuchet MS" w:eastAsia="Times New Roman" w:hAnsi="Trebuchet MS" w:cs="Times New Roman"/>
          <w:color w:val="111111"/>
          <w:lang w:eastAsia="es-ES"/>
        </w:rPr>
        <w:t>Medios</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2. </w:t>
      </w:r>
      <w:r w:rsidRPr="004B1731">
        <w:rPr>
          <w:rFonts w:ascii="Trebuchet MS" w:eastAsia="Times New Roman" w:hAnsi="Trebuchet MS" w:cs="Times New Roman"/>
          <w:color w:val="111111"/>
          <w:lang w:eastAsia="es-ES"/>
        </w:rPr>
        <w:t>Acceso a los pliegos y demás documentación complementaria</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3. </w:t>
      </w:r>
      <w:r w:rsidRPr="004B1731">
        <w:rPr>
          <w:rFonts w:ascii="Trebuchet MS" w:eastAsia="Times New Roman" w:hAnsi="Trebuchet MS" w:cs="Times New Roman"/>
          <w:color w:val="111111"/>
          <w:lang w:eastAsia="es-ES"/>
        </w:rPr>
        <w:t>Información adicional</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4. </w:t>
      </w:r>
      <w:r w:rsidRPr="004B1731">
        <w:rPr>
          <w:rFonts w:ascii="Trebuchet MS" w:eastAsia="Times New Roman" w:hAnsi="Trebuchet MS" w:cs="Times New Roman"/>
          <w:color w:val="111111"/>
          <w:lang w:eastAsia="es-ES"/>
        </w:rPr>
        <w:t>Lugar y plazo</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5. </w:t>
      </w:r>
      <w:r w:rsidRPr="004B1731">
        <w:rPr>
          <w:rFonts w:ascii="Trebuchet MS" w:eastAsia="Times New Roman" w:hAnsi="Trebuchet MS" w:cs="Times New Roman"/>
          <w:color w:val="111111"/>
          <w:lang w:eastAsia="es-ES"/>
        </w:rPr>
        <w:t>Confidencialidad</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16.- Contenido de las proposiciones</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1. </w:t>
      </w:r>
      <w:r w:rsidRPr="004B1731">
        <w:rPr>
          <w:rFonts w:ascii="Trebuchet MS" w:eastAsia="Times New Roman" w:hAnsi="Trebuchet MS" w:cs="Times New Roman"/>
          <w:color w:val="111111"/>
          <w:lang w:eastAsia="es-ES"/>
        </w:rPr>
        <w:t>Sobre o archivo electrónico A - Documentación Administrativa, Oferta económica y documentación relativa a criterios evaluables mediante fórmulas</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2. </w:t>
      </w:r>
      <w:r w:rsidRPr="004B1731">
        <w:rPr>
          <w:rFonts w:ascii="Trebuchet MS" w:eastAsia="Times New Roman" w:hAnsi="Trebuchet MS" w:cs="Times New Roman"/>
          <w:color w:val="111111"/>
          <w:lang w:eastAsia="es-ES"/>
        </w:rPr>
        <w:t>Sobre o archivo electrónico B - Documentación relativa a criterios evaluables mediante juicio de valor</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3. </w:t>
      </w:r>
      <w:r w:rsidRPr="004B1731">
        <w:rPr>
          <w:rFonts w:ascii="Trebuchet MS" w:eastAsia="Times New Roman" w:hAnsi="Trebuchet MS" w:cs="Times New Roman"/>
          <w:color w:val="111111"/>
          <w:lang w:eastAsia="es-ES"/>
        </w:rPr>
        <w:t>Referencias técnicas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17.- Mesa de Contratación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18.- Examen de las proposiciones, propuesta de adjudicación y publicidad</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19.- Valoración de las ofertas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20.- Ofertas anormalmente bajas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21.- Presentación de documentación con carácter previo a la adjudicación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22.- Garantía definitiva</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23.- Garantía complementaria</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24.- Decisión de no adjudicar o celebrar el contrato y desistimiento del procedimiento de adjudicación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25.- Adjudicación y notificación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26.- Sucesión en el procedimiento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27.- Formalización del contrato</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Formalización</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Anuncio de formalización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28.- Pago del precio del contrato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29.- Revisión de precios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lastRenderedPageBreak/>
        <w:t xml:space="preserve">- </w:t>
      </w:r>
      <w:r w:rsidRPr="004B1731">
        <w:rPr>
          <w:rFonts w:ascii="Trebuchet MS" w:eastAsia="Times New Roman" w:hAnsi="Trebuchet MS" w:cs="Times New Roman"/>
          <w:color w:val="111111"/>
          <w:lang w:eastAsia="es-ES"/>
        </w:rPr>
        <w:t>Cláusula 30.- Obligaciones relativas a la fiscalidad, protección del medio ambiente, empleo y condiciones laborales y de contratar a un porcentaje específico de personas con discapacidad</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3</w:t>
      </w:r>
      <w:r>
        <w:rPr>
          <w:rFonts w:ascii="Trebuchet MS" w:eastAsia="Times New Roman" w:hAnsi="Trebuchet MS" w:cs="Times New Roman"/>
          <w:color w:val="111111"/>
          <w:lang w:eastAsia="es-ES"/>
        </w:rPr>
        <w:t>1</w:t>
      </w:r>
      <w:r w:rsidRPr="004B1731">
        <w:rPr>
          <w:rFonts w:ascii="Trebuchet MS" w:eastAsia="Times New Roman" w:hAnsi="Trebuchet MS" w:cs="Times New Roman"/>
          <w:color w:val="111111"/>
          <w:lang w:eastAsia="es-ES"/>
        </w:rPr>
        <w:t>.- Información sobre subrogación en contratos de trabajo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3</w:t>
      </w:r>
      <w:r>
        <w:rPr>
          <w:rFonts w:ascii="Trebuchet MS" w:eastAsia="Times New Roman" w:hAnsi="Trebuchet MS" w:cs="Times New Roman"/>
          <w:color w:val="111111"/>
          <w:lang w:eastAsia="es-ES"/>
        </w:rPr>
        <w:t>2</w:t>
      </w:r>
      <w:r w:rsidRPr="004B1731">
        <w:rPr>
          <w:rFonts w:ascii="Trebuchet MS" w:eastAsia="Times New Roman" w:hAnsi="Trebuchet MS" w:cs="Times New Roman"/>
          <w:color w:val="111111"/>
          <w:lang w:eastAsia="es-ES"/>
        </w:rPr>
        <w:t>.- Subcontratación</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3</w:t>
      </w:r>
      <w:r>
        <w:rPr>
          <w:rFonts w:ascii="Trebuchet MS" w:eastAsia="Times New Roman" w:hAnsi="Trebuchet MS" w:cs="Times New Roman"/>
          <w:color w:val="111111"/>
          <w:lang w:eastAsia="es-ES"/>
        </w:rPr>
        <w:t>3</w:t>
      </w:r>
      <w:r w:rsidRPr="004B1731">
        <w:rPr>
          <w:rFonts w:ascii="Trebuchet MS" w:eastAsia="Times New Roman" w:hAnsi="Trebuchet MS" w:cs="Times New Roman"/>
          <w:color w:val="111111"/>
          <w:lang w:eastAsia="es-ES"/>
        </w:rPr>
        <w:t>.- Penalidades por incumplimiento de obligaciones contractuales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34</w:t>
      </w:r>
      <w:r w:rsidRPr="004B1731">
        <w:rPr>
          <w:rFonts w:ascii="Trebuchet MS" w:eastAsia="Times New Roman" w:hAnsi="Trebuchet MS" w:cs="Times New Roman"/>
          <w:color w:val="111111"/>
          <w:lang w:eastAsia="es-ES"/>
        </w:rPr>
        <w:t>.- Cesión del contrato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35</w:t>
      </w:r>
      <w:r w:rsidRPr="004B1731">
        <w:rPr>
          <w:rFonts w:ascii="Trebuchet MS" w:eastAsia="Times New Roman" w:hAnsi="Trebuchet MS" w:cs="Times New Roman"/>
          <w:color w:val="111111"/>
          <w:lang w:eastAsia="es-ES"/>
        </w:rPr>
        <w:t>.- Obligaciones, gastos e impuestos exigibles al contratista</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36</w:t>
      </w:r>
      <w:r w:rsidRPr="004B1731">
        <w:rPr>
          <w:rFonts w:ascii="Trebuchet MS" w:eastAsia="Times New Roman" w:hAnsi="Trebuchet MS" w:cs="Times New Roman"/>
          <w:color w:val="111111"/>
          <w:lang w:eastAsia="es-ES"/>
        </w:rPr>
        <w:t>.- Ejecución de las obras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37</w:t>
      </w:r>
      <w:r w:rsidRPr="004B1731">
        <w:rPr>
          <w:rFonts w:ascii="Trebuchet MS" w:eastAsia="Times New Roman" w:hAnsi="Trebuchet MS" w:cs="Times New Roman"/>
          <w:color w:val="111111"/>
          <w:lang w:eastAsia="es-ES"/>
        </w:rPr>
        <w:t>.- Comprobación del replanteo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38</w:t>
      </w:r>
      <w:r w:rsidRPr="004B1731">
        <w:rPr>
          <w:rFonts w:ascii="Trebuchet MS" w:eastAsia="Times New Roman" w:hAnsi="Trebuchet MS" w:cs="Times New Roman"/>
          <w:color w:val="111111"/>
          <w:lang w:eastAsia="es-ES"/>
        </w:rPr>
        <w:t>.- Principio de riesgo y ventura</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39</w:t>
      </w:r>
      <w:r w:rsidRPr="004B1731">
        <w:rPr>
          <w:rFonts w:ascii="Trebuchet MS" w:eastAsia="Times New Roman" w:hAnsi="Trebuchet MS" w:cs="Times New Roman"/>
          <w:color w:val="111111"/>
          <w:lang w:eastAsia="es-ES"/>
        </w:rPr>
        <w:t>.- Fuerza mayor</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40</w:t>
      </w:r>
      <w:r w:rsidRPr="004B1731">
        <w:rPr>
          <w:rFonts w:ascii="Trebuchet MS" w:eastAsia="Times New Roman" w:hAnsi="Trebuchet MS" w:cs="Times New Roman"/>
          <w:color w:val="111111"/>
          <w:lang w:eastAsia="es-ES"/>
        </w:rPr>
        <w:t>.- Responsabilidad del contratista por daños y perjuicios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4</w:t>
      </w:r>
      <w:r>
        <w:rPr>
          <w:rFonts w:ascii="Trebuchet MS" w:eastAsia="Times New Roman" w:hAnsi="Trebuchet MS" w:cs="Times New Roman"/>
          <w:color w:val="111111"/>
          <w:lang w:eastAsia="es-ES"/>
        </w:rPr>
        <w:t>1</w:t>
      </w:r>
      <w:r w:rsidRPr="004B1731">
        <w:rPr>
          <w:rFonts w:ascii="Trebuchet MS" w:eastAsia="Times New Roman" w:hAnsi="Trebuchet MS" w:cs="Times New Roman"/>
          <w:color w:val="111111"/>
          <w:lang w:eastAsia="es-ES"/>
        </w:rPr>
        <w:t>.- Plan de Seguridad y Salud en el Trabajo</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42</w:t>
      </w:r>
      <w:r w:rsidRPr="004B1731">
        <w:rPr>
          <w:rFonts w:ascii="Trebuchet MS" w:eastAsia="Times New Roman" w:hAnsi="Trebuchet MS" w:cs="Times New Roman"/>
          <w:color w:val="111111"/>
          <w:lang w:eastAsia="es-ES"/>
        </w:rPr>
        <w:t>.- Señalización de las obras</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4</w:t>
      </w:r>
      <w:r>
        <w:rPr>
          <w:rFonts w:ascii="Trebuchet MS" w:eastAsia="Times New Roman" w:hAnsi="Trebuchet MS" w:cs="Times New Roman"/>
          <w:color w:val="111111"/>
          <w:lang w:eastAsia="es-ES"/>
        </w:rPr>
        <w:t>3</w:t>
      </w:r>
      <w:r w:rsidRPr="004B1731">
        <w:rPr>
          <w:rFonts w:ascii="Trebuchet MS" w:eastAsia="Times New Roman" w:hAnsi="Trebuchet MS" w:cs="Times New Roman"/>
          <w:color w:val="111111"/>
          <w:lang w:eastAsia="es-ES"/>
        </w:rPr>
        <w:t>.- Dirección y supervisión de las obras</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proofErr w:type="gramStart"/>
      <w:r w:rsidRPr="004B1731">
        <w:rPr>
          <w:rFonts w:ascii="Trebuchet MS" w:eastAsia="Times New Roman" w:hAnsi="Trebuchet MS" w:cs="Times New Roman"/>
          <w:color w:val="111111"/>
          <w:lang w:eastAsia="es-ES"/>
        </w:rPr>
        <w:t>Director</w:t>
      </w:r>
      <w:proofErr w:type="gramEnd"/>
      <w:r w:rsidRPr="004B1731">
        <w:rPr>
          <w:rFonts w:ascii="Trebuchet MS" w:eastAsia="Times New Roman" w:hAnsi="Trebuchet MS" w:cs="Times New Roman"/>
          <w:color w:val="111111"/>
          <w:lang w:eastAsia="es-ES"/>
        </w:rPr>
        <w:t xml:space="preserve"> de la Obra</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Coordinador en materia de seguridad y salud</w:t>
      </w:r>
    </w:p>
    <w:p w:rsidR="005B3B8F" w:rsidRPr="004B1731" w:rsidRDefault="005B3B8F" w:rsidP="005B3B8F">
      <w:pPr>
        <w:numPr>
          <w:ilvl w:val="1"/>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proofErr w:type="gramStart"/>
      <w:r w:rsidRPr="004B1731">
        <w:rPr>
          <w:rFonts w:ascii="Trebuchet MS" w:eastAsia="Times New Roman" w:hAnsi="Trebuchet MS" w:cs="Times New Roman"/>
          <w:color w:val="111111"/>
          <w:lang w:eastAsia="es-ES"/>
        </w:rPr>
        <w:t>Delegado</w:t>
      </w:r>
      <w:proofErr w:type="gramEnd"/>
      <w:r w:rsidRPr="004B1731">
        <w:rPr>
          <w:rFonts w:ascii="Trebuchet MS" w:eastAsia="Times New Roman" w:hAnsi="Trebuchet MS" w:cs="Times New Roman"/>
          <w:color w:val="111111"/>
          <w:lang w:eastAsia="es-ES"/>
        </w:rPr>
        <w:t xml:space="preserve"> de obra del Contratista</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44</w:t>
      </w:r>
      <w:r w:rsidRPr="004B1731">
        <w:rPr>
          <w:rFonts w:ascii="Trebuchet MS" w:eastAsia="Times New Roman" w:hAnsi="Trebuchet MS" w:cs="Times New Roman"/>
          <w:color w:val="111111"/>
          <w:lang w:eastAsia="es-ES"/>
        </w:rPr>
        <w:t>.- Modificación del contrato Artículo 240 PL</w:t>
      </w:r>
    </w:p>
    <w:p w:rsidR="005B3B8F" w:rsidRPr="004B1731" w:rsidRDefault="005B3B8F" w:rsidP="005B3B8F">
      <w:pPr>
        <w:numPr>
          <w:ilvl w:val="0"/>
          <w:numId w:val="2"/>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 xml:space="preserve">Cláusula </w:t>
      </w:r>
      <w:r>
        <w:rPr>
          <w:rFonts w:ascii="Trebuchet MS" w:eastAsia="Times New Roman" w:hAnsi="Trebuchet MS" w:cs="Times New Roman"/>
          <w:color w:val="111111"/>
          <w:lang w:eastAsia="es-ES"/>
        </w:rPr>
        <w:t>4</w:t>
      </w:r>
      <w:r w:rsidRPr="004B1731">
        <w:rPr>
          <w:rFonts w:ascii="Trebuchet MS" w:eastAsia="Times New Roman" w:hAnsi="Trebuchet MS" w:cs="Times New Roman"/>
          <w:color w:val="111111"/>
          <w:lang w:eastAsia="es-ES"/>
        </w:rPr>
        <w:t>5.- Suspensión del contrato</w:t>
      </w:r>
    </w:p>
    <w:p w:rsidR="005B3B8F" w:rsidRPr="004B1731" w:rsidRDefault="005B3B8F" w:rsidP="005B3B8F">
      <w:pPr>
        <w:spacing w:before="460" w:after="0" w:line="360" w:lineRule="atLeast"/>
        <w:jc w:val="center"/>
        <w:rPr>
          <w:rFonts w:ascii="Trebuchet MS" w:eastAsia="Times New Roman" w:hAnsi="Trebuchet MS" w:cs="Times New Roman"/>
          <w:b/>
          <w:bCs/>
          <w:color w:val="E91C8A"/>
          <w:sz w:val="26"/>
          <w:szCs w:val="26"/>
          <w:lang w:eastAsia="es-ES"/>
        </w:rPr>
      </w:pPr>
      <w:r w:rsidRPr="004B1731">
        <w:rPr>
          <w:rFonts w:ascii="Trebuchet MS" w:eastAsia="Times New Roman" w:hAnsi="Trebuchet MS" w:cs="Times New Roman"/>
          <w:b/>
          <w:bCs/>
          <w:color w:val="E91C8A"/>
          <w:sz w:val="26"/>
          <w:szCs w:val="26"/>
          <w:lang w:eastAsia="es-ES"/>
        </w:rPr>
        <w:t>EXTINCIÓN DEL CONTRATO</w:t>
      </w:r>
    </w:p>
    <w:p w:rsidR="005B3B8F" w:rsidRPr="004B1731"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 xml:space="preserve">Cláusula </w:t>
      </w:r>
      <w:r>
        <w:rPr>
          <w:rFonts w:ascii="Trebuchet MS" w:eastAsia="Times New Roman" w:hAnsi="Trebuchet MS" w:cs="Times New Roman"/>
          <w:color w:val="111111"/>
          <w:lang w:eastAsia="es-ES"/>
        </w:rPr>
        <w:t>46</w:t>
      </w:r>
      <w:r w:rsidRPr="004B1731">
        <w:rPr>
          <w:rFonts w:ascii="Trebuchet MS" w:eastAsia="Times New Roman" w:hAnsi="Trebuchet MS" w:cs="Times New Roman"/>
          <w:color w:val="111111"/>
          <w:lang w:eastAsia="es-ES"/>
        </w:rPr>
        <w:t>.- Cumplimiento del contrato y recepción de las obras</w:t>
      </w:r>
    </w:p>
    <w:p w:rsidR="005B3B8F" w:rsidRPr="004B1731"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Cláusula 4</w:t>
      </w:r>
      <w:r>
        <w:rPr>
          <w:rFonts w:ascii="Trebuchet MS" w:eastAsia="Times New Roman" w:hAnsi="Trebuchet MS" w:cs="Times New Roman"/>
          <w:color w:val="111111"/>
          <w:lang w:eastAsia="es-ES"/>
        </w:rPr>
        <w:t>7</w:t>
      </w:r>
      <w:r w:rsidRPr="004B1731">
        <w:rPr>
          <w:rFonts w:ascii="Trebuchet MS" w:eastAsia="Times New Roman" w:hAnsi="Trebuchet MS" w:cs="Times New Roman"/>
          <w:color w:val="111111"/>
          <w:lang w:eastAsia="es-ES"/>
        </w:rPr>
        <w:t>.- Plazo de garantía</w:t>
      </w:r>
    </w:p>
    <w:p w:rsidR="005B3B8F" w:rsidRPr="004B1731"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sidRPr="004B1731">
        <w:rPr>
          <w:rFonts w:ascii="Trebuchet MS" w:eastAsia="Times New Roman" w:hAnsi="Trebuchet MS" w:cs="Times New Roman"/>
          <w:color w:val="111111"/>
          <w:lang w:eastAsia="es-ES"/>
        </w:rPr>
        <w:t xml:space="preserve">Cláusula </w:t>
      </w:r>
      <w:r>
        <w:rPr>
          <w:rFonts w:ascii="Trebuchet MS" w:eastAsia="Times New Roman" w:hAnsi="Trebuchet MS" w:cs="Times New Roman"/>
          <w:color w:val="111111"/>
          <w:lang w:eastAsia="es-ES"/>
        </w:rPr>
        <w:t>48</w:t>
      </w:r>
      <w:r w:rsidRPr="004B1731">
        <w:rPr>
          <w:rFonts w:ascii="Trebuchet MS" w:eastAsia="Times New Roman" w:hAnsi="Trebuchet MS" w:cs="Times New Roman"/>
          <w:color w:val="111111"/>
          <w:lang w:eastAsia="es-ES"/>
        </w:rPr>
        <w:t>.- Devolución de la garantía y liquidación de las obras</w:t>
      </w:r>
    </w:p>
    <w:p w:rsidR="005B3B8F" w:rsidRPr="004B1731"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49</w:t>
      </w:r>
      <w:r w:rsidRPr="004B1731">
        <w:rPr>
          <w:rFonts w:ascii="Trebuchet MS" w:eastAsia="Times New Roman" w:hAnsi="Trebuchet MS" w:cs="Times New Roman"/>
          <w:color w:val="111111"/>
          <w:lang w:eastAsia="es-ES"/>
        </w:rPr>
        <w:t>.- Responsabilidad por vicios ocultos</w:t>
      </w:r>
    </w:p>
    <w:p w:rsidR="005B3B8F" w:rsidRPr="004B1731"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50</w:t>
      </w:r>
      <w:r w:rsidRPr="004B1731">
        <w:rPr>
          <w:rFonts w:ascii="Trebuchet MS" w:eastAsia="Times New Roman" w:hAnsi="Trebuchet MS" w:cs="Times New Roman"/>
          <w:color w:val="111111"/>
          <w:lang w:eastAsia="es-ES"/>
        </w:rPr>
        <w:t>.- Resolución del contrato</w:t>
      </w:r>
    </w:p>
    <w:p w:rsidR="00482495"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B1731">
        <w:rPr>
          <w:rFonts w:ascii="Trebuchet MS" w:eastAsia="Times New Roman" w:hAnsi="Trebuchet MS" w:cs="Times New Roman"/>
          <w:b/>
          <w:bCs/>
          <w:color w:val="111111"/>
          <w:lang w:eastAsia="es-ES"/>
        </w:rPr>
        <w:t xml:space="preserve">- </w:t>
      </w:r>
      <w:r>
        <w:rPr>
          <w:rFonts w:ascii="Trebuchet MS" w:eastAsia="Times New Roman" w:hAnsi="Trebuchet MS" w:cs="Times New Roman"/>
          <w:color w:val="111111"/>
          <w:lang w:eastAsia="es-ES"/>
        </w:rPr>
        <w:t>Cláusula 51</w:t>
      </w:r>
      <w:r w:rsidRPr="004B1731">
        <w:rPr>
          <w:rFonts w:ascii="Trebuchet MS" w:eastAsia="Times New Roman" w:hAnsi="Trebuchet MS" w:cs="Times New Roman"/>
          <w:color w:val="111111"/>
          <w:lang w:eastAsia="es-ES"/>
        </w:rPr>
        <w:t>.- Prerrogativas de la Administración y Tribunales competentes</w:t>
      </w:r>
    </w:p>
    <w:p w:rsidR="009F5EEA" w:rsidRPr="00482495" w:rsidRDefault="005B3B8F" w:rsidP="005B3B8F">
      <w:pPr>
        <w:numPr>
          <w:ilvl w:val="0"/>
          <w:numId w:val="3"/>
        </w:numPr>
        <w:spacing w:after="0" w:line="360" w:lineRule="atLeast"/>
        <w:ind w:left="153"/>
        <w:jc w:val="both"/>
        <w:rPr>
          <w:rFonts w:ascii="Trebuchet MS" w:eastAsia="Times New Roman" w:hAnsi="Trebuchet MS" w:cs="Times New Roman"/>
          <w:color w:val="111111"/>
          <w:lang w:eastAsia="es-ES"/>
        </w:rPr>
      </w:pPr>
      <w:r w:rsidRPr="00482495">
        <w:rPr>
          <w:rFonts w:ascii="Trebuchet MS" w:eastAsia="Times New Roman" w:hAnsi="Trebuchet MS" w:cs="Times New Roman"/>
          <w:b/>
          <w:bCs/>
          <w:color w:val="111111"/>
          <w:lang w:eastAsia="es-ES"/>
        </w:rPr>
        <w:t xml:space="preserve">- </w:t>
      </w:r>
      <w:r w:rsidRPr="00482495">
        <w:rPr>
          <w:rFonts w:ascii="Trebuchet MS" w:eastAsia="Times New Roman" w:hAnsi="Trebuchet MS" w:cs="Times New Roman"/>
          <w:color w:val="111111"/>
          <w:lang w:eastAsia="es-ES"/>
        </w:rPr>
        <w:t>Cláusula 52.- Régimen de recursos contra la documentación que rige la licitación</w:t>
      </w:r>
    </w:p>
    <w:p w:rsidR="00482495" w:rsidRDefault="00482495" w:rsidP="009F5EEA">
      <w:pPr>
        <w:jc w:val="both"/>
        <w:rPr>
          <w:rFonts w:ascii="Lucida Sans" w:hAnsi="Lucida Sans" w:cs="Tahoma"/>
          <w:color w:val="00B050"/>
          <w:sz w:val="32"/>
          <w:szCs w:val="32"/>
        </w:rPr>
      </w:pPr>
    </w:p>
    <w:p w:rsidR="002131DF" w:rsidRDefault="002131DF" w:rsidP="009F5EEA">
      <w:pPr>
        <w:jc w:val="both"/>
        <w:rPr>
          <w:rFonts w:ascii="Lucida Sans" w:hAnsi="Lucida Sans" w:cs="Tahoma"/>
          <w:color w:val="00B050"/>
          <w:sz w:val="32"/>
          <w:szCs w:val="32"/>
        </w:rPr>
      </w:pPr>
    </w:p>
    <w:p w:rsidR="002131DF" w:rsidRDefault="002131DF" w:rsidP="009F5EEA">
      <w:pPr>
        <w:jc w:val="both"/>
        <w:rPr>
          <w:rFonts w:ascii="Lucida Sans" w:hAnsi="Lucida Sans" w:cs="Tahoma"/>
          <w:color w:val="00B050"/>
          <w:sz w:val="32"/>
          <w:szCs w:val="32"/>
        </w:rPr>
      </w:pPr>
    </w:p>
    <w:p w:rsidR="002131DF" w:rsidRDefault="002131DF" w:rsidP="009F5EEA">
      <w:pPr>
        <w:jc w:val="both"/>
        <w:rPr>
          <w:rFonts w:ascii="Lucida Sans" w:hAnsi="Lucida Sans" w:cs="Tahoma"/>
          <w:color w:val="00B050"/>
          <w:sz w:val="32"/>
          <w:szCs w:val="32"/>
        </w:rPr>
      </w:pPr>
    </w:p>
    <w:p w:rsidR="002131DF" w:rsidRDefault="002131DF" w:rsidP="009F5EEA">
      <w:pPr>
        <w:jc w:val="both"/>
        <w:rPr>
          <w:rFonts w:ascii="Lucida Sans" w:hAnsi="Lucida Sans" w:cs="Tahoma"/>
          <w:color w:val="00B050"/>
          <w:sz w:val="32"/>
          <w:szCs w:val="32"/>
        </w:rPr>
      </w:pPr>
    </w:p>
    <w:p w:rsidR="009F5EEA" w:rsidRPr="00CD331E" w:rsidRDefault="009F5EEA" w:rsidP="009F5EEA">
      <w:pPr>
        <w:jc w:val="both"/>
        <w:rPr>
          <w:rFonts w:ascii="Lucida Sans" w:hAnsi="Lucida Sans" w:cs="Tahoma"/>
          <w:color w:val="00B050"/>
          <w:sz w:val="32"/>
          <w:szCs w:val="32"/>
        </w:rPr>
      </w:pPr>
      <w:r w:rsidRPr="00CD331E">
        <w:rPr>
          <w:rFonts w:ascii="Lucida Sans" w:hAnsi="Lucida Sans" w:cs="Tahoma"/>
          <w:color w:val="00B050"/>
          <w:sz w:val="32"/>
          <w:szCs w:val="32"/>
        </w:rPr>
        <w:lastRenderedPageBreak/>
        <w:t xml:space="preserve">Pliego de cláusulas administrativas particulares que ha de regir en el contrato de las obras de </w:t>
      </w:r>
      <w:r w:rsidR="002131DF">
        <w:rPr>
          <w:rFonts w:ascii="Lucida Sans" w:hAnsi="Lucida Sans" w:cs="Tahoma"/>
          <w:color w:val="00B050"/>
          <w:sz w:val="32"/>
          <w:szCs w:val="32"/>
        </w:rPr>
        <w:t>REPARACION</w:t>
      </w:r>
      <w:r w:rsidRPr="00CD331E">
        <w:rPr>
          <w:rFonts w:ascii="Lucida Sans" w:hAnsi="Lucida Sans" w:cs="Tahoma"/>
          <w:color w:val="00B050"/>
          <w:sz w:val="32"/>
          <w:szCs w:val="32"/>
        </w:rPr>
        <w:t xml:space="preserve"> </w:t>
      </w:r>
      <w:r w:rsidR="002131DF">
        <w:rPr>
          <w:rFonts w:ascii="Lucida Sans" w:hAnsi="Lucida Sans" w:cs="Tahoma"/>
          <w:color w:val="00B050"/>
          <w:sz w:val="32"/>
          <w:szCs w:val="32"/>
        </w:rPr>
        <w:t xml:space="preserve">DEL </w:t>
      </w:r>
      <w:r w:rsidRPr="00CD331E">
        <w:rPr>
          <w:rFonts w:ascii="Lucida Sans" w:hAnsi="Lucida Sans" w:cs="Tahoma"/>
          <w:color w:val="00B050"/>
          <w:sz w:val="32"/>
          <w:szCs w:val="32"/>
        </w:rPr>
        <w:t>PAVIMENT</w:t>
      </w:r>
      <w:r w:rsidR="002131DF">
        <w:rPr>
          <w:rFonts w:ascii="Lucida Sans" w:hAnsi="Lucida Sans" w:cs="Tahoma"/>
          <w:color w:val="00B050"/>
          <w:sz w:val="32"/>
          <w:szCs w:val="32"/>
        </w:rPr>
        <w:t>O</w:t>
      </w:r>
      <w:r w:rsidRPr="00CD331E">
        <w:rPr>
          <w:rFonts w:ascii="Lucida Sans" w:hAnsi="Lucida Sans" w:cs="Tahoma"/>
          <w:color w:val="00B050"/>
          <w:sz w:val="32"/>
          <w:szCs w:val="32"/>
        </w:rPr>
        <w:t xml:space="preserve"> </w:t>
      </w:r>
      <w:r w:rsidR="002131DF">
        <w:rPr>
          <w:rFonts w:ascii="Lucida Sans" w:hAnsi="Lucida Sans" w:cs="Tahoma"/>
          <w:color w:val="00B050"/>
          <w:sz w:val="32"/>
          <w:szCs w:val="32"/>
        </w:rPr>
        <w:t>EN LA AVENIDA DE LA PLAZA (PASEO BULE</w:t>
      </w:r>
      <w:r w:rsidR="00B375F7">
        <w:rPr>
          <w:rFonts w:ascii="Lucida Sans" w:hAnsi="Lucida Sans" w:cs="Tahoma"/>
          <w:color w:val="00B050"/>
          <w:sz w:val="32"/>
          <w:szCs w:val="32"/>
        </w:rPr>
        <w:t>V</w:t>
      </w:r>
      <w:r w:rsidR="002131DF">
        <w:rPr>
          <w:rFonts w:ascii="Lucida Sans" w:hAnsi="Lucida Sans" w:cs="Tahoma"/>
          <w:color w:val="00B050"/>
          <w:sz w:val="32"/>
          <w:szCs w:val="32"/>
        </w:rPr>
        <w:t>AR) DE</w:t>
      </w:r>
      <w:r w:rsidRPr="00CD331E">
        <w:rPr>
          <w:rFonts w:ascii="Lucida Sans" w:hAnsi="Lucida Sans" w:cs="Tahoma"/>
          <w:color w:val="00B050"/>
          <w:sz w:val="32"/>
          <w:szCs w:val="32"/>
        </w:rPr>
        <w:t xml:space="preserve"> </w:t>
      </w:r>
      <w:r w:rsidR="0032287E">
        <w:rPr>
          <w:rFonts w:ascii="Lucida Sans" w:hAnsi="Lucida Sans" w:cs="Tahoma"/>
          <w:color w:val="00B050"/>
          <w:sz w:val="32"/>
          <w:szCs w:val="32"/>
        </w:rPr>
        <w:t>LA LOCALIDAD DE</w:t>
      </w:r>
      <w:r w:rsidRPr="00CD331E">
        <w:rPr>
          <w:rFonts w:ascii="Lucida Sans" w:hAnsi="Lucida Sans" w:cs="Tahoma"/>
          <w:color w:val="00B050"/>
          <w:sz w:val="32"/>
          <w:szCs w:val="32"/>
        </w:rPr>
        <w:t xml:space="preserve"> BUSTILLO</w:t>
      </w:r>
      <w:r w:rsidR="0032287E">
        <w:rPr>
          <w:rFonts w:ascii="Lucida Sans" w:hAnsi="Lucida Sans" w:cs="Tahoma"/>
          <w:color w:val="00B050"/>
          <w:sz w:val="32"/>
          <w:szCs w:val="32"/>
        </w:rPr>
        <w:t xml:space="preserve"> </w:t>
      </w:r>
      <w:r w:rsidRPr="00CD331E">
        <w:rPr>
          <w:rFonts w:ascii="Lucida Sans" w:hAnsi="Lucida Sans" w:cs="Tahoma"/>
          <w:color w:val="00B050"/>
          <w:sz w:val="32"/>
          <w:szCs w:val="32"/>
        </w:rPr>
        <w:t>DEL PARAMO para adjudicar por procedimiento abierto, simplificado.</w:t>
      </w:r>
    </w:p>
    <w:p w:rsidR="00E12F6D" w:rsidRPr="00CD331E" w:rsidRDefault="00E12F6D" w:rsidP="00E12F6D">
      <w:pPr>
        <w:jc w:val="center"/>
        <w:rPr>
          <w:rFonts w:ascii="Tahoma" w:hAnsi="Tahoma" w:cs="Tahoma"/>
          <w:b/>
          <w:color w:val="FF0000"/>
        </w:rPr>
      </w:pPr>
      <w:r w:rsidRPr="00CD331E">
        <w:rPr>
          <w:rFonts w:ascii="Tahoma" w:hAnsi="Tahoma" w:cs="Tahoma"/>
          <w:b/>
          <w:color w:val="FF0000"/>
        </w:rPr>
        <w:t>JUSTIFICACIÓN</w:t>
      </w:r>
    </w:p>
    <w:p w:rsidR="009F5EEA" w:rsidRPr="0077441C" w:rsidRDefault="009F5EEA" w:rsidP="009F5EEA">
      <w:pPr>
        <w:jc w:val="both"/>
        <w:rPr>
          <w:rFonts w:ascii="Tahoma" w:hAnsi="Tahoma" w:cs="Tahoma"/>
        </w:rPr>
      </w:pPr>
      <w:r w:rsidRPr="0077441C">
        <w:rPr>
          <w:rFonts w:ascii="Tahoma" w:hAnsi="Tahoma" w:cs="Tahoma"/>
        </w:rPr>
        <w:t xml:space="preserve">De acuerdo con el </w:t>
      </w:r>
      <w:hyperlink r:id="rId16" w:anchor="I1195');" w:tooltip="enlace" w:history="1">
        <w:r w:rsidRPr="0077441C">
          <w:rPr>
            <w:rFonts w:ascii="Tahoma" w:hAnsi="Tahoma" w:cs="Tahoma"/>
          </w:rPr>
          <w:t>artículo 159 de la LCSP 2017</w:t>
        </w:r>
      </w:hyperlink>
      <w:r w:rsidRPr="0077441C">
        <w:rPr>
          <w:rFonts w:ascii="Tahoma" w:hAnsi="Tahoma" w:cs="Tahoma"/>
        </w:rPr>
        <w:t xml:space="preserve"> los órganos de contratación pueden acordar la utilización de un procedimiento abierto simplificado en los contratos de obras, suministro y servicios cuando se cumplan las dos condiciones siguientes:</w:t>
      </w:r>
    </w:p>
    <w:p w:rsidR="009F5EEA" w:rsidRPr="0077441C" w:rsidRDefault="009F5EEA" w:rsidP="009F5EEA">
      <w:pPr>
        <w:jc w:val="both"/>
        <w:rPr>
          <w:rFonts w:ascii="Tahoma" w:hAnsi="Tahoma" w:cs="Tahoma"/>
        </w:rPr>
      </w:pPr>
      <w:r w:rsidRPr="0077441C">
        <w:rPr>
          <w:rFonts w:ascii="Tahoma" w:hAnsi="Tahoma" w:cs="Tahoma"/>
        </w:rPr>
        <w:t>- Que su valor estimado sea igual o inferior a 2.000.000 de euros en el caso de contratos de obras, y en el caso de contratos de suministro y de servicios, que su valor estimado sea igual o inferior a 100.000 euros.</w:t>
      </w:r>
    </w:p>
    <w:p w:rsidR="009F5EEA" w:rsidRPr="0077441C" w:rsidRDefault="009F5EEA" w:rsidP="009F5EEA">
      <w:pPr>
        <w:jc w:val="both"/>
        <w:rPr>
          <w:rFonts w:ascii="Tahoma" w:hAnsi="Tahoma" w:cs="Tahoma"/>
        </w:rPr>
      </w:pPr>
      <w:r w:rsidRPr="0077441C">
        <w:rPr>
          <w:rFonts w:ascii="Tahoma" w:hAnsi="Tahoma" w:cs="Tahoma"/>
        </w:rPr>
        <w:t>- Que entre los criterios de adjudicación previstos en el pliego no haya ninguno evaluable mediante juicio de valor o, de haberlos, su ponderación no supere el veinticinco por ciento del total, salvo en el caso de que el contrato tenga por objeto prestaciones de carácter intelectual, como los servicios de ingeniería y arquitectura, en que su ponderación no podrá superar el cuarenta y cinco por ciento del total.</w:t>
      </w:r>
    </w:p>
    <w:p w:rsidR="00E12F6D" w:rsidRPr="0077441C" w:rsidRDefault="00E12F6D" w:rsidP="009F5EEA">
      <w:pPr>
        <w:jc w:val="both"/>
        <w:rPr>
          <w:rFonts w:ascii="Tahoma" w:hAnsi="Tahoma" w:cs="Tahoma"/>
        </w:rPr>
      </w:pPr>
      <w:r w:rsidRPr="0077441C">
        <w:rPr>
          <w:rFonts w:ascii="Tahoma" w:hAnsi="Tahoma" w:cs="Tahoma"/>
        </w:rPr>
        <w:t xml:space="preserve">  El presente pliego contiene las siguientes</w:t>
      </w:r>
    </w:p>
    <w:p w:rsidR="009F5EEA" w:rsidRPr="00D076D4" w:rsidRDefault="009F5EEA" w:rsidP="00E12F6D">
      <w:pPr>
        <w:jc w:val="center"/>
        <w:rPr>
          <w:rFonts w:ascii="Tahoma" w:hAnsi="Tahoma" w:cs="Tahoma"/>
          <w:b/>
          <w:color w:val="00B0F0"/>
        </w:rPr>
      </w:pPr>
      <w:r w:rsidRPr="00D076D4">
        <w:rPr>
          <w:rFonts w:ascii="Tahoma" w:hAnsi="Tahoma" w:cs="Tahoma"/>
          <w:b/>
          <w:color w:val="00B0F0"/>
        </w:rPr>
        <w:t>DISPOSICIONES GENERALES</w:t>
      </w:r>
    </w:p>
    <w:p w:rsidR="009F5EEA" w:rsidRPr="00CD331E" w:rsidRDefault="009F5EEA" w:rsidP="009F5EEA">
      <w:pPr>
        <w:rPr>
          <w:rFonts w:ascii="Tahoma" w:hAnsi="Tahoma" w:cs="Tahoma"/>
          <w:b/>
          <w:color w:val="FF0000"/>
        </w:rPr>
      </w:pPr>
      <w:r w:rsidRPr="00CD331E">
        <w:rPr>
          <w:rFonts w:ascii="Tahoma" w:hAnsi="Tahoma" w:cs="Tahoma"/>
          <w:b/>
          <w:color w:val="FF0000"/>
        </w:rPr>
        <w:t>Cláusula 1.- Régimen jurídico</w:t>
      </w:r>
    </w:p>
    <w:p w:rsidR="009F5EEA" w:rsidRPr="0077441C" w:rsidRDefault="009F5EEA" w:rsidP="009F5EEA">
      <w:pPr>
        <w:jc w:val="both"/>
        <w:rPr>
          <w:rFonts w:ascii="Tahoma" w:hAnsi="Tahoma" w:cs="Tahoma"/>
        </w:rPr>
      </w:pPr>
      <w:r w:rsidRPr="0077441C">
        <w:rPr>
          <w:rFonts w:ascii="Tahoma" w:hAnsi="Tahoma" w:cs="Tahoma"/>
        </w:rPr>
        <w:t xml:space="preserve">El contrato que regula el presente pliego tiene carácter administrativo conforme a lo señalado en el </w:t>
      </w:r>
      <w:hyperlink r:id="rId17" w:anchor="I182');" w:tooltip="enlace" w:history="1">
        <w:r w:rsidRPr="0077441C">
          <w:rPr>
            <w:rFonts w:ascii="Tahoma" w:hAnsi="Tahoma" w:cs="Tahoma"/>
          </w:rPr>
          <w:t>artículo 25 de la LCSP 2017</w:t>
        </w:r>
      </w:hyperlink>
      <w:r w:rsidRPr="0077441C">
        <w:rPr>
          <w:rFonts w:ascii="Tahoma" w:hAnsi="Tahoma" w:cs="Tahoma"/>
        </w:rPr>
        <w:t xml:space="preserve"> y se regirá , en cuanto a su preparación, adjudicación, efectos y extinción, en lo no previsto en el mismo por la legislación básica del Estado en materia de contratación: la </w:t>
      </w:r>
      <w:hyperlink r:id="rId18" w:tooltip="enlace" w:history="1">
        <w:r w:rsidRPr="0077441C">
          <w:rPr>
            <w:rFonts w:ascii="Tahoma" w:hAnsi="Tahoma" w:cs="Tahoma"/>
          </w:rPr>
          <w:t>Ley 9/2017, de 8 de noviembre, de Contratos del Sector Público</w:t>
        </w:r>
      </w:hyperlink>
      <w:r w:rsidRPr="0077441C">
        <w:rPr>
          <w:rFonts w:ascii="Tahoma" w:hAnsi="Tahoma" w:cs="Tahoma"/>
        </w:rPr>
        <w:t xml:space="preserve">, por la que se transponen al ordenamiento jurídico español las </w:t>
      </w:r>
      <w:hyperlink r:id="rId19" w:tooltip="enlace" w:history="1">
        <w:r w:rsidRPr="0077441C">
          <w:rPr>
            <w:rFonts w:ascii="Tahoma" w:hAnsi="Tahoma" w:cs="Tahoma"/>
          </w:rPr>
          <w:t>Directivas del Parlamento Europeo y del Consejo 2014/23/UE y 2014/24/UE, de 26 de febrero de 2014</w:t>
        </w:r>
      </w:hyperlink>
      <w:r w:rsidRPr="0077441C">
        <w:rPr>
          <w:rFonts w:ascii="Tahoma" w:hAnsi="Tahoma" w:cs="Tahoma"/>
        </w:rPr>
        <w:t xml:space="preserve">, en adelante </w:t>
      </w:r>
      <w:hyperlink r:id="rId20" w:tooltip="enlace" w:history="1">
        <w:r w:rsidRPr="0077441C">
          <w:rPr>
            <w:rFonts w:ascii="Tahoma" w:hAnsi="Tahoma" w:cs="Tahoma"/>
          </w:rPr>
          <w:t>LCSP 2017</w:t>
        </w:r>
      </w:hyperlink>
      <w:r w:rsidRPr="0077441C">
        <w:rPr>
          <w:rFonts w:ascii="Tahoma" w:hAnsi="Tahoma" w:cs="Tahoma"/>
        </w:rPr>
        <w:t xml:space="preserve"> por el </w:t>
      </w:r>
      <w:hyperlink r:id="rId21" w:tooltip="enlace" w:history="1">
        <w:r w:rsidRPr="0077441C">
          <w:rPr>
            <w:rFonts w:ascii="Tahoma" w:hAnsi="Tahoma" w:cs="Tahoma"/>
          </w:rPr>
          <w:t>Reglamento General de la Ley de Contratos de las Administraciones Públicas, aprobado por Real Decreto 1098/2001, de 12 de Octubre</w:t>
        </w:r>
      </w:hyperlink>
      <w:r w:rsidRPr="0077441C">
        <w:rPr>
          <w:rFonts w:ascii="Tahoma" w:hAnsi="Tahoma" w:cs="Tahoma"/>
        </w:rPr>
        <w:t xml:space="preserve">, en cuanto no se oponga a lo establecido en la </w:t>
      </w:r>
      <w:hyperlink r:id="rId22" w:tooltip="enlace" w:history="1">
        <w:r w:rsidRPr="0077441C">
          <w:rPr>
            <w:rFonts w:ascii="Tahoma" w:hAnsi="Tahoma" w:cs="Tahoma"/>
          </w:rPr>
          <w:t>LCSP 2017</w:t>
        </w:r>
      </w:hyperlink>
      <w:r w:rsidRPr="0077441C">
        <w:rPr>
          <w:rFonts w:ascii="Tahoma" w:hAnsi="Tahoma" w:cs="Tahoma"/>
        </w:rPr>
        <w:t xml:space="preserve">, en adelante </w:t>
      </w:r>
      <w:hyperlink r:id="rId23" w:tooltip="enlace" w:history="1">
        <w:r w:rsidRPr="0077441C">
          <w:rPr>
            <w:rFonts w:ascii="Tahoma" w:hAnsi="Tahoma" w:cs="Tahoma"/>
          </w:rPr>
          <w:t>RGLCAP</w:t>
        </w:r>
      </w:hyperlink>
      <w:r w:rsidRPr="0077441C">
        <w:rPr>
          <w:rFonts w:ascii="Tahoma" w:hAnsi="Tahoma" w:cs="Tahoma"/>
        </w:rPr>
        <w:t xml:space="preserve">, y, por el </w:t>
      </w:r>
      <w:hyperlink r:id="rId24" w:tooltip="enlace" w:history="1">
        <w:r w:rsidRPr="0077441C">
          <w:rPr>
            <w:rFonts w:ascii="Tahoma" w:hAnsi="Tahoma" w:cs="Tahoma"/>
          </w:rPr>
          <w:t>Real Decreto 817/2009, de 8 de mayo</w:t>
        </w:r>
      </w:hyperlink>
      <w:r w:rsidRPr="0077441C">
        <w:rPr>
          <w:rFonts w:ascii="Tahoma" w:hAnsi="Tahoma" w:cs="Tahoma"/>
        </w:rPr>
        <w:t xml:space="preserve">, por el que se desarrolla parcialmente la </w:t>
      </w:r>
      <w:hyperlink r:id="rId25" w:tooltip="enlace" w:history="1">
        <w:r w:rsidRPr="0077441C">
          <w:rPr>
            <w:rFonts w:ascii="Tahoma" w:hAnsi="Tahoma" w:cs="Tahoma"/>
          </w:rPr>
          <w:t>Ley 30/2007, de 30 de octubre</w:t>
        </w:r>
      </w:hyperlink>
      <w:r w:rsidRPr="0077441C">
        <w:rPr>
          <w:rFonts w:ascii="Tahoma" w:hAnsi="Tahoma" w:cs="Tahoma"/>
        </w:rPr>
        <w:t>, de Contratos del Sector Público, por la normativa autonómica de desarrollo en materia de contratos</w:t>
      </w:r>
      <w:hyperlink r:id="rId26" w:anchor="nFO0000108130_NOTA1" w:history="1"/>
      <w:r w:rsidRPr="0077441C">
        <w:rPr>
          <w:rFonts w:ascii="Tahoma" w:hAnsi="Tahoma" w:cs="Tahoma"/>
        </w:rPr>
        <w:t>, y por la de Régimen Local, aplicándose, supletoriamente las normas estatales sobre contratación que no tengan carácter básico, las restantes normas de derecho administrativo y, en su defecto, las de derecho privado.</w:t>
      </w:r>
    </w:p>
    <w:p w:rsidR="009F5EEA" w:rsidRPr="0077441C" w:rsidRDefault="009F5EEA" w:rsidP="009F5EEA">
      <w:pPr>
        <w:jc w:val="both"/>
        <w:rPr>
          <w:rFonts w:ascii="Tahoma" w:hAnsi="Tahoma" w:cs="Tahoma"/>
        </w:rPr>
      </w:pPr>
      <w:r w:rsidRPr="0077441C">
        <w:rPr>
          <w:rFonts w:ascii="Tahoma" w:hAnsi="Tahoma" w:cs="Tahoma"/>
        </w:rPr>
        <w:lastRenderedPageBreak/>
        <w:t>Las partes quedan sometidas expresamente a lo establecido en el presente pliego y sus anexos, el pliego de prescripciones técnicas particulares, así como todos los documentos que integran el proyecto de las obras, que revestirán carácter contractual.</w:t>
      </w:r>
    </w:p>
    <w:p w:rsidR="009F5EEA" w:rsidRPr="0077441C" w:rsidRDefault="009F5EEA" w:rsidP="009F5EEA">
      <w:pPr>
        <w:jc w:val="both"/>
        <w:rPr>
          <w:rFonts w:ascii="Tahoma" w:hAnsi="Tahoma" w:cs="Tahoma"/>
        </w:rPr>
      </w:pPr>
      <w:r w:rsidRPr="0077441C">
        <w:rPr>
          <w:rFonts w:ascii="Tahoma" w:hAnsi="Tahoma" w:cs="Tahoma"/>
        </w:rPr>
        <w:t>El contrato se ajustará al contenido del presente pliego, cuyas cláusulas se entenderán parte integrante de aquél.</w:t>
      </w:r>
    </w:p>
    <w:p w:rsidR="009F5EEA" w:rsidRPr="0077441C" w:rsidRDefault="009F5EEA" w:rsidP="009F5EEA">
      <w:pPr>
        <w:jc w:val="both"/>
        <w:rPr>
          <w:rFonts w:ascii="Tahoma" w:hAnsi="Tahoma" w:cs="Tahoma"/>
        </w:rPr>
      </w:pPr>
      <w:r w:rsidRPr="0077441C">
        <w:rPr>
          <w:rFonts w:ascii="Tahoma" w:hAnsi="Tahoma" w:cs="Tahoma"/>
        </w:rPr>
        <w:t xml:space="preserve">En caso de discrepancia entre el presente pliego y el resto de documentación que reviste carácter contractual, prevalecerá el presente pliego. </w:t>
      </w:r>
    </w:p>
    <w:p w:rsidR="009F5EEA" w:rsidRPr="0077441C" w:rsidRDefault="009F5EEA" w:rsidP="009F5EEA">
      <w:pPr>
        <w:jc w:val="both"/>
        <w:rPr>
          <w:rFonts w:ascii="Tahoma" w:hAnsi="Tahoma" w:cs="Tahoma"/>
        </w:rPr>
      </w:pPr>
      <w:r w:rsidRPr="0077441C">
        <w:rPr>
          <w:rFonts w:ascii="Tahoma" w:hAnsi="Tahoma" w:cs="Tahoma"/>
        </w:rPr>
        <w:t>Cuando la discordancia se produzca entre los documentos que integran el proyecto se estará al orden de prelación que fije el Pliego de Prescripciones Técnicas Particulares que integra aquél.</w:t>
      </w:r>
    </w:p>
    <w:p w:rsidR="009F5EEA" w:rsidRPr="00CD331E" w:rsidRDefault="009F5EEA" w:rsidP="009F5EEA">
      <w:pPr>
        <w:jc w:val="both"/>
        <w:rPr>
          <w:rFonts w:ascii="Tahoma" w:hAnsi="Tahoma" w:cs="Tahoma"/>
          <w:b/>
          <w:color w:val="FF0000"/>
        </w:rPr>
      </w:pPr>
      <w:r w:rsidRPr="00CD331E">
        <w:rPr>
          <w:rFonts w:ascii="Tahoma" w:hAnsi="Tahoma" w:cs="Tahoma"/>
          <w:b/>
          <w:color w:val="FF0000"/>
        </w:rPr>
        <w:t>Cláusula 2.- Procedimiento de adjudicación y forma de tramitación del expediente</w:t>
      </w:r>
    </w:p>
    <w:p w:rsidR="009F5EEA" w:rsidRPr="0077441C" w:rsidRDefault="009F5EEA" w:rsidP="009F5EEA">
      <w:pPr>
        <w:jc w:val="both"/>
        <w:rPr>
          <w:rFonts w:ascii="Tahoma" w:hAnsi="Tahoma" w:cs="Tahoma"/>
        </w:rPr>
      </w:pPr>
      <w:r w:rsidRPr="0077441C">
        <w:rPr>
          <w:rFonts w:ascii="Tahoma" w:hAnsi="Tahoma" w:cs="Tahoma"/>
        </w:rPr>
        <w:t xml:space="preserve">El contrato no se encuentra sujeto a regulación armonizada como así se hace constar en el </w:t>
      </w:r>
      <w:r w:rsidRPr="00E9551C">
        <w:rPr>
          <w:rFonts w:ascii="Tahoma" w:hAnsi="Tahoma" w:cs="Tahoma"/>
          <w:color w:val="00B050"/>
        </w:rPr>
        <w:t>apartado 3 del Cuadro de Características</w:t>
      </w:r>
      <w:r w:rsidRPr="0077441C">
        <w:rPr>
          <w:rFonts w:ascii="Tahoma" w:hAnsi="Tahoma" w:cs="Tahoma"/>
        </w:rPr>
        <w:t xml:space="preserve"> del Contrato, de conformidad con lo señalado en los </w:t>
      </w:r>
      <w:hyperlink r:id="rId27" w:anchor="I160');" w:tooltip="enlace" w:history="1">
        <w:r w:rsidRPr="0077441C">
          <w:rPr>
            <w:rFonts w:ascii="Tahoma" w:hAnsi="Tahoma" w:cs="Tahoma"/>
          </w:rPr>
          <w:t>artículos 20</w:t>
        </w:r>
      </w:hyperlink>
      <w:r w:rsidRPr="0077441C">
        <w:rPr>
          <w:rFonts w:ascii="Tahoma" w:hAnsi="Tahoma" w:cs="Tahoma"/>
        </w:rPr>
        <w:t xml:space="preserve"> y 19 de la LCSP 2017.</w:t>
      </w:r>
    </w:p>
    <w:p w:rsidR="009F5EEA" w:rsidRPr="0077441C" w:rsidRDefault="009F5EEA" w:rsidP="009F5EEA">
      <w:pPr>
        <w:jc w:val="both"/>
        <w:rPr>
          <w:rFonts w:ascii="Tahoma" w:hAnsi="Tahoma" w:cs="Tahoma"/>
        </w:rPr>
      </w:pPr>
      <w:r w:rsidRPr="0077441C">
        <w:rPr>
          <w:rFonts w:ascii="Tahoma" w:hAnsi="Tahoma" w:cs="Tahoma"/>
        </w:rPr>
        <w:t xml:space="preserve">El contrato se adjudicará mediante procedimiento abierto simplificado conforme al </w:t>
      </w:r>
      <w:hyperlink r:id="rId28" w:anchor="I1195');" w:tooltip="enlace" w:history="1">
        <w:r w:rsidRPr="0077441C">
          <w:rPr>
            <w:rFonts w:ascii="Tahoma" w:hAnsi="Tahoma" w:cs="Tahoma"/>
          </w:rPr>
          <w:t>artículo 159 de la LCSP 2017</w:t>
        </w:r>
      </w:hyperlink>
      <w:r w:rsidRPr="0077441C">
        <w:rPr>
          <w:rFonts w:ascii="Tahoma" w:hAnsi="Tahoma" w:cs="Tahoma"/>
        </w:rPr>
        <w:t>, y se tramitará de acuerdo con lo señalado en el citado apartado 3.</w:t>
      </w:r>
    </w:p>
    <w:p w:rsidR="009F5EEA" w:rsidRPr="00CD331E" w:rsidRDefault="009F5EEA" w:rsidP="00CD331E">
      <w:pPr>
        <w:jc w:val="both"/>
        <w:rPr>
          <w:rFonts w:ascii="Tahoma" w:hAnsi="Tahoma" w:cs="Tahoma"/>
          <w:b/>
          <w:color w:val="FF0000"/>
        </w:rPr>
      </w:pPr>
      <w:r w:rsidRPr="00CD331E">
        <w:rPr>
          <w:rFonts w:ascii="Tahoma" w:hAnsi="Tahoma" w:cs="Tahoma"/>
          <w:b/>
          <w:color w:val="FF0000"/>
        </w:rPr>
        <w:t>Cláusula 3.- Necesidad e idoneidad del contrato y eficiencia en la contratación</w:t>
      </w:r>
    </w:p>
    <w:p w:rsidR="009F5EEA" w:rsidRPr="0077441C" w:rsidRDefault="009F5EEA" w:rsidP="009F5EEA">
      <w:pPr>
        <w:jc w:val="both"/>
        <w:rPr>
          <w:rFonts w:ascii="Tahoma" w:hAnsi="Tahoma" w:cs="Tahoma"/>
        </w:rPr>
      </w:pPr>
      <w:r w:rsidRPr="0077441C">
        <w:rPr>
          <w:rFonts w:ascii="Tahoma" w:hAnsi="Tahoma" w:cs="Tahoma"/>
        </w:rPr>
        <w:t xml:space="preserve">En la documentación preparatoria del presente contrato se justifican, conforme a lo señalado en el </w:t>
      </w:r>
      <w:hyperlink r:id="rId29" w:anchor="I215');" w:tooltip="enlace" w:history="1">
        <w:r w:rsidRPr="0077441C">
          <w:rPr>
            <w:rFonts w:ascii="Tahoma" w:hAnsi="Tahoma" w:cs="Tahoma"/>
          </w:rPr>
          <w:t>artículo 28 de la LCSP 2017</w:t>
        </w:r>
      </w:hyperlink>
      <w:r w:rsidRPr="0077441C">
        <w:rPr>
          <w:rFonts w:ascii="Tahoma" w:hAnsi="Tahoma" w:cs="Tahoma"/>
        </w:rPr>
        <w:t xml:space="preserve"> los fines institucionales, la naturaleza y extensión de las necesidades administrativas a satisfacer mediante el mismo, la idoneidad de su objeto y contenido para satisfacerlas, así como los factores de todo orden tenidos en cuenta.</w:t>
      </w:r>
    </w:p>
    <w:p w:rsidR="009F5EEA" w:rsidRPr="00CD331E" w:rsidRDefault="009F5EEA" w:rsidP="009F5EEA">
      <w:pPr>
        <w:rPr>
          <w:rFonts w:ascii="Tahoma" w:hAnsi="Tahoma" w:cs="Tahoma"/>
          <w:b/>
          <w:color w:val="FF0000"/>
        </w:rPr>
      </w:pPr>
      <w:r w:rsidRPr="00CD331E">
        <w:rPr>
          <w:rFonts w:ascii="Tahoma" w:hAnsi="Tahoma" w:cs="Tahoma"/>
          <w:b/>
          <w:color w:val="FF0000"/>
        </w:rPr>
        <w:t>Cláusula 4.- Objeto del contrato</w:t>
      </w:r>
    </w:p>
    <w:p w:rsidR="009F5EEA" w:rsidRPr="0077441C" w:rsidRDefault="009F5EEA" w:rsidP="009F5EEA">
      <w:pPr>
        <w:jc w:val="both"/>
        <w:rPr>
          <w:rFonts w:ascii="Tahoma" w:hAnsi="Tahoma" w:cs="Tahoma"/>
        </w:rPr>
      </w:pPr>
      <w:r w:rsidRPr="0077441C">
        <w:rPr>
          <w:rFonts w:ascii="Tahoma" w:hAnsi="Tahoma" w:cs="Tahoma"/>
        </w:rPr>
        <w:t xml:space="preserve">Constituye el objeto del contrato al que se refiere el presente pliego, la ejecución de las obras y/o los trabajos que se recogen y clasifican conforme al </w:t>
      </w:r>
      <w:hyperlink r:id="rId30" w:anchor="I103');" w:tooltip="enlace" w:history="1">
        <w:r w:rsidRPr="0077441C">
          <w:rPr>
            <w:rFonts w:ascii="Tahoma" w:hAnsi="Tahoma" w:cs="Tahoma"/>
          </w:rPr>
          <w:t>artículo 13</w:t>
        </w:r>
      </w:hyperlink>
      <w:r w:rsidRPr="0077441C">
        <w:rPr>
          <w:rFonts w:ascii="Tahoma" w:hAnsi="Tahoma" w:cs="Tahoma"/>
        </w:rPr>
        <w:t xml:space="preserve"> y </w:t>
      </w:r>
      <w:hyperlink r:id="rId31" w:anchor="I1676');" w:tooltip="enlace" w:history="1">
        <w:r w:rsidRPr="0077441C">
          <w:rPr>
            <w:rFonts w:ascii="Tahoma" w:hAnsi="Tahoma" w:cs="Tahoma"/>
          </w:rPr>
          <w:t>232 de la LCSP 2017</w:t>
        </w:r>
      </w:hyperlink>
      <w:r w:rsidRPr="0077441C">
        <w:rPr>
          <w:rFonts w:ascii="Tahoma" w:hAnsi="Tahoma" w:cs="Tahoma"/>
        </w:rPr>
        <w:t xml:space="preserve"> en el </w:t>
      </w:r>
      <w:r w:rsidRPr="00E9551C">
        <w:rPr>
          <w:rFonts w:ascii="Tahoma" w:hAnsi="Tahoma" w:cs="Tahoma"/>
          <w:color w:val="00B050"/>
        </w:rPr>
        <w:t xml:space="preserve">apartado 2 del Cuadro de Características </w:t>
      </w:r>
      <w:r w:rsidRPr="0077441C">
        <w:rPr>
          <w:rFonts w:ascii="Tahoma" w:hAnsi="Tahoma" w:cs="Tahoma"/>
        </w:rPr>
        <w:t>del Contrato, de acuerdo con el proyecto, y el estudio/estudio básico de Seguridad y Salud, que en el citado apartado se recoge, en el que se hacen constar igualmente los responsables de la dirección de la obra, de la dirección de la ejecución de la obra y de su coordinación de seguridad y salud, y las determinaciones contenidas en el pliego de prescripciones técnicas.</w:t>
      </w:r>
    </w:p>
    <w:p w:rsidR="009F5EEA" w:rsidRPr="0077441C" w:rsidRDefault="009F5EEA" w:rsidP="009F5EEA">
      <w:pPr>
        <w:jc w:val="both"/>
        <w:rPr>
          <w:rFonts w:ascii="Tahoma" w:hAnsi="Tahoma" w:cs="Tahoma"/>
        </w:rPr>
      </w:pPr>
      <w:r w:rsidRPr="0077441C">
        <w:rPr>
          <w:rFonts w:ascii="Tahoma" w:hAnsi="Tahoma" w:cs="Tahoma"/>
        </w:rPr>
        <w:t xml:space="preserve">La contratación </w:t>
      </w:r>
      <w:r w:rsidR="0032287E">
        <w:rPr>
          <w:rFonts w:ascii="Tahoma" w:hAnsi="Tahoma" w:cs="Tahoma"/>
        </w:rPr>
        <w:t xml:space="preserve">no </w:t>
      </w:r>
      <w:r w:rsidRPr="0077441C">
        <w:rPr>
          <w:rFonts w:ascii="Tahoma" w:hAnsi="Tahoma" w:cs="Tahoma"/>
        </w:rPr>
        <w:t>se fracciona en lotes.</w:t>
      </w:r>
    </w:p>
    <w:p w:rsidR="009F5EEA" w:rsidRPr="0077441C" w:rsidRDefault="009F5EEA" w:rsidP="00A80EE9">
      <w:pPr>
        <w:jc w:val="both"/>
        <w:rPr>
          <w:rFonts w:ascii="Tahoma" w:hAnsi="Tahoma" w:cs="Tahoma"/>
        </w:rPr>
      </w:pPr>
      <w:r w:rsidRPr="0077441C">
        <w:rPr>
          <w:rFonts w:ascii="Tahoma" w:hAnsi="Tahoma" w:cs="Tahoma"/>
        </w:rPr>
        <w:t>A estos efectos en las uniones de empresarios serán éstas y no sus componentes las consideradas candidato o licitador.</w:t>
      </w:r>
    </w:p>
    <w:p w:rsidR="009F5EEA" w:rsidRPr="00CD331E" w:rsidRDefault="009F5EEA" w:rsidP="009F5EEA">
      <w:pPr>
        <w:rPr>
          <w:rFonts w:ascii="Tahoma" w:hAnsi="Tahoma" w:cs="Tahoma"/>
          <w:b/>
          <w:color w:val="FF0000"/>
        </w:rPr>
      </w:pPr>
      <w:r w:rsidRPr="00CD331E">
        <w:rPr>
          <w:rFonts w:ascii="Tahoma" w:hAnsi="Tahoma" w:cs="Tahoma"/>
          <w:b/>
          <w:color w:val="FF0000"/>
        </w:rPr>
        <w:t>Cláusula 5.- Valor estimado del contrato.</w:t>
      </w:r>
    </w:p>
    <w:p w:rsidR="009F5EEA" w:rsidRPr="0077441C" w:rsidRDefault="009F5EEA" w:rsidP="00A80EE9">
      <w:pPr>
        <w:jc w:val="both"/>
        <w:rPr>
          <w:rFonts w:ascii="Tahoma" w:hAnsi="Tahoma" w:cs="Tahoma"/>
        </w:rPr>
      </w:pPr>
      <w:r w:rsidRPr="0077441C">
        <w:rPr>
          <w:rFonts w:ascii="Tahoma" w:hAnsi="Tahoma" w:cs="Tahoma"/>
        </w:rPr>
        <w:lastRenderedPageBreak/>
        <w:t xml:space="preserve">El valor estimado del contrato es el que recoge el </w:t>
      </w:r>
      <w:r w:rsidRPr="00E9551C">
        <w:rPr>
          <w:rFonts w:ascii="Tahoma" w:hAnsi="Tahoma" w:cs="Tahoma"/>
          <w:color w:val="00B050"/>
        </w:rPr>
        <w:t>apartado 5 del Cuadro de Características</w:t>
      </w:r>
      <w:r w:rsidRPr="0077441C">
        <w:rPr>
          <w:rFonts w:ascii="Tahoma" w:hAnsi="Tahoma" w:cs="Tahoma"/>
        </w:rPr>
        <w:t xml:space="preserve"> del Contrato, calculado en la forma determinada en el </w:t>
      </w:r>
      <w:hyperlink r:id="rId32" w:anchor="I715');" w:tooltip="enlace" w:history="1">
        <w:r w:rsidRPr="0077441C">
          <w:rPr>
            <w:rFonts w:ascii="Tahoma" w:hAnsi="Tahoma" w:cs="Tahoma"/>
          </w:rPr>
          <w:t>artículo 101 de la LCSP 2017</w:t>
        </w:r>
      </w:hyperlink>
      <w:r w:rsidRPr="0077441C">
        <w:rPr>
          <w:rFonts w:ascii="Tahoma" w:hAnsi="Tahoma" w:cs="Tahoma"/>
        </w:rPr>
        <w:t xml:space="preserve"> y que en tal apartado se explicita, que incluye tanto los costes derivados de la aplicación de las normativas laborales vigentes, otros costes que se derivan de la ejecución material de los servicios, los gastos generales de estructura, el beneficio industrial y el derivado de los suministros necesarios para su ejecución que en su caso se pongan a disposición del contratista por el órgano de contratación.</w:t>
      </w:r>
    </w:p>
    <w:p w:rsidR="009F5EEA" w:rsidRPr="00CD331E" w:rsidRDefault="009F5EEA" w:rsidP="009F5EEA">
      <w:pPr>
        <w:rPr>
          <w:rFonts w:ascii="Tahoma" w:hAnsi="Tahoma" w:cs="Tahoma"/>
          <w:b/>
          <w:color w:val="FF0000"/>
        </w:rPr>
      </w:pPr>
      <w:r w:rsidRPr="00CD331E">
        <w:rPr>
          <w:rFonts w:ascii="Tahoma" w:hAnsi="Tahoma" w:cs="Tahoma"/>
          <w:b/>
          <w:color w:val="FF0000"/>
        </w:rPr>
        <w:t>Cláusula 6.- Presupuesto base de licitación</w:t>
      </w:r>
    </w:p>
    <w:p w:rsidR="009F5EEA" w:rsidRPr="0077441C" w:rsidRDefault="009F5EEA" w:rsidP="00A80EE9">
      <w:pPr>
        <w:jc w:val="both"/>
        <w:rPr>
          <w:rFonts w:ascii="Tahoma" w:hAnsi="Tahoma" w:cs="Tahoma"/>
        </w:rPr>
      </w:pPr>
      <w:r w:rsidRPr="0077441C">
        <w:rPr>
          <w:rFonts w:ascii="Tahoma" w:hAnsi="Tahoma" w:cs="Tahoma"/>
        </w:rPr>
        <w:t xml:space="preserve">El presupuesto base de licitación que opera como límite máximo de gasto que en virtud del contrato puede comprometer el órgano de contratación competente en cada caso de esta Entidad Local, incluido el Impuesto sobre el Valor Añadido </w:t>
      </w:r>
      <w:hyperlink r:id="rId33" w:anchor="nFO0000108130_NOTA4" w:history="1"/>
      <w:r w:rsidRPr="0077441C">
        <w:rPr>
          <w:rFonts w:ascii="Tahoma" w:hAnsi="Tahoma" w:cs="Tahoma"/>
        </w:rPr>
        <w:t xml:space="preserve">, que se indica como partida independiente, conforme a lo señalado en el </w:t>
      </w:r>
      <w:hyperlink r:id="rId34" w:anchor="I748');" w:tooltip="enlace" w:history="1">
        <w:r w:rsidRPr="0077441C">
          <w:rPr>
            <w:rFonts w:ascii="Tahoma" w:hAnsi="Tahoma" w:cs="Tahoma"/>
          </w:rPr>
          <w:t>artículo 102.1 de la LCSP 2017</w:t>
        </w:r>
      </w:hyperlink>
      <w:r w:rsidRPr="0077441C">
        <w:rPr>
          <w:rFonts w:ascii="Tahoma" w:hAnsi="Tahoma" w:cs="Tahoma"/>
        </w:rPr>
        <w:t xml:space="preserve">, asciende a la cantidad expresada en el </w:t>
      </w:r>
      <w:r w:rsidRPr="00E9551C">
        <w:rPr>
          <w:rFonts w:ascii="Tahoma" w:hAnsi="Tahoma" w:cs="Tahoma"/>
          <w:color w:val="00B050"/>
        </w:rPr>
        <w:t>apartado 4</w:t>
      </w:r>
      <w:r w:rsidR="00A80EE9" w:rsidRPr="00E9551C">
        <w:rPr>
          <w:rFonts w:ascii="Tahoma" w:hAnsi="Tahoma" w:cs="Tahoma"/>
          <w:color w:val="00B050"/>
        </w:rPr>
        <w:t xml:space="preserve"> </w:t>
      </w:r>
      <w:r w:rsidRPr="00E9551C">
        <w:rPr>
          <w:rFonts w:ascii="Tahoma" w:hAnsi="Tahoma" w:cs="Tahoma"/>
          <w:color w:val="00B050"/>
        </w:rPr>
        <w:t>del Cuadro de Características</w:t>
      </w:r>
      <w:r w:rsidRPr="0077441C">
        <w:rPr>
          <w:rFonts w:ascii="Tahoma" w:hAnsi="Tahoma" w:cs="Tahoma"/>
        </w:rPr>
        <w:t xml:space="preserve"> del Contrato.</w:t>
      </w:r>
    </w:p>
    <w:p w:rsidR="009F5EEA" w:rsidRPr="00CD331E" w:rsidRDefault="009F5EEA" w:rsidP="009F5EEA">
      <w:pPr>
        <w:rPr>
          <w:rFonts w:ascii="Tahoma" w:hAnsi="Tahoma" w:cs="Tahoma"/>
          <w:b/>
          <w:color w:val="FF0000"/>
        </w:rPr>
      </w:pPr>
      <w:r w:rsidRPr="00CD331E">
        <w:rPr>
          <w:rFonts w:ascii="Tahoma" w:hAnsi="Tahoma" w:cs="Tahoma"/>
          <w:b/>
          <w:color w:val="FF0000"/>
        </w:rPr>
        <w:t>Cláusula 7.- Existencia de crédito</w:t>
      </w:r>
    </w:p>
    <w:p w:rsidR="009F5EEA" w:rsidRPr="0077441C" w:rsidRDefault="009F5EEA" w:rsidP="00A80EE9">
      <w:pPr>
        <w:jc w:val="both"/>
        <w:rPr>
          <w:rFonts w:ascii="Tahoma" w:hAnsi="Tahoma" w:cs="Tahoma"/>
        </w:rPr>
      </w:pPr>
      <w:r w:rsidRPr="0077441C">
        <w:rPr>
          <w:rFonts w:ascii="Tahoma" w:hAnsi="Tahoma" w:cs="Tahoma"/>
        </w:rPr>
        <w:t>Existe crédito suficiente</w:t>
      </w:r>
      <w:r w:rsidR="0032287E">
        <w:rPr>
          <w:rFonts w:ascii="Tahoma" w:hAnsi="Tahoma" w:cs="Tahoma"/>
        </w:rPr>
        <w:t xml:space="preserve"> para el ejercicio </w:t>
      </w:r>
      <w:proofErr w:type="gramStart"/>
      <w:r w:rsidR="0032287E">
        <w:rPr>
          <w:rFonts w:ascii="Tahoma" w:hAnsi="Tahoma" w:cs="Tahoma"/>
        </w:rPr>
        <w:t xml:space="preserve">2.019 </w:t>
      </w:r>
      <w:r w:rsidRPr="0077441C">
        <w:rPr>
          <w:rFonts w:ascii="Tahoma" w:hAnsi="Tahoma" w:cs="Tahoma"/>
        </w:rPr>
        <w:t xml:space="preserve"> hasta</w:t>
      </w:r>
      <w:proofErr w:type="gramEnd"/>
      <w:r w:rsidRPr="0077441C">
        <w:rPr>
          <w:rFonts w:ascii="Tahoma" w:hAnsi="Tahoma" w:cs="Tahoma"/>
        </w:rPr>
        <w:t xml:space="preserve"> el importe del presupuesto base de licitación recogido en el </w:t>
      </w:r>
      <w:r w:rsidRPr="00E9551C">
        <w:rPr>
          <w:rFonts w:ascii="Tahoma" w:hAnsi="Tahoma" w:cs="Tahoma"/>
          <w:color w:val="00B050"/>
        </w:rPr>
        <w:t>apartado 4</w:t>
      </w:r>
      <w:r w:rsidR="00A80EE9" w:rsidRPr="00E9551C">
        <w:rPr>
          <w:rFonts w:ascii="Tahoma" w:hAnsi="Tahoma" w:cs="Tahoma"/>
          <w:color w:val="00B050"/>
        </w:rPr>
        <w:t xml:space="preserve"> </w:t>
      </w:r>
      <w:r w:rsidRPr="00E9551C">
        <w:rPr>
          <w:rFonts w:ascii="Tahoma" w:hAnsi="Tahoma" w:cs="Tahoma"/>
          <w:color w:val="00B050"/>
        </w:rPr>
        <w:t>del Cuadro de Características</w:t>
      </w:r>
      <w:r w:rsidRPr="0077441C">
        <w:rPr>
          <w:rFonts w:ascii="Tahoma" w:hAnsi="Tahoma" w:cs="Tahoma"/>
        </w:rPr>
        <w:t xml:space="preserve"> del Contrato.</w:t>
      </w:r>
    </w:p>
    <w:p w:rsidR="009F5EEA" w:rsidRPr="00CD331E" w:rsidRDefault="009F5EEA" w:rsidP="009F5EEA">
      <w:pPr>
        <w:rPr>
          <w:rFonts w:ascii="Tahoma" w:hAnsi="Tahoma" w:cs="Tahoma"/>
          <w:b/>
          <w:color w:val="FF0000"/>
        </w:rPr>
      </w:pPr>
      <w:r w:rsidRPr="00CD331E">
        <w:rPr>
          <w:rFonts w:ascii="Tahoma" w:hAnsi="Tahoma" w:cs="Tahoma"/>
          <w:b/>
          <w:color w:val="FF0000"/>
        </w:rPr>
        <w:t>Cláusula 8.- Plazo de ejecución y prórroga</w:t>
      </w:r>
    </w:p>
    <w:p w:rsidR="00162A42" w:rsidRPr="0077441C" w:rsidRDefault="009F5EEA" w:rsidP="00A80EE9">
      <w:pPr>
        <w:jc w:val="both"/>
        <w:rPr>
          <w:rFonts w:ascii="Tahoma" w:hAnsi="Tahoma" w:cs="Tahoma"/>
        </w:rPr>
      </w:pPr>
      <w:r w:rsidRPr="0077441C">
        <w:rPr>
          <w:rFonts w:ascii="Tahoma" w:hAnsi="Tahoma" w:cs="Tahoma"/>
        </w:rPr>
        <w:t>El plazo total de ejecución del contrato, y, en su caso, los par</w:t>
      </w:r>
      <w:r w:rsidR="00162A42" w:rsidRPr="0077441C">
        <w:rPr>
          <w:rFonts w:ascii="Tahoma" w:hAnsi="Tahoma" w:cs="Tahoma"/>
        </w:rPr>
        <w:t xml:space="preserve">ciales figuran en el </w:t>
      </w:r>
      <w:r w:rsidR="00162A42" w:rsidRPr="00E9551C">
        <w:rPr>
          <w:rFonts w:ascii="Tahoma" w:hAnsi="Tahoma" w:cs="Tahoma"/>
          <w:color w:val="00B050"/>
        </w:rPr>
        <w:t xml:space="preserve">apartado </w:t>
      </w:r>
      <w:r w:rsidR="00AA4B8B">
        <w:rPr>
          <w:rFonts w:ascii="Tahoma" w:hAnsi="Tahoma" w:cs="Tahoma"/>
          <w:color w:val="00B050"/>
        </w:rPr>
        <w:t>17</w:t>
      </w:r>
      <w:r w:rsidRPr="00E9551C">
        <w:rPr>
          <w:rFonts w:ascii="Tahoma" w:hAnsi="Tahoma" w:cs="Tahoma"/>
          <w:color w:val="00B050"/>
        </w:rPr>
        <w:t xml:space="preserve"> del Cuadro de Características</w:t>
      </w:r>
      <w:r w:rsidRPr="0077441C">
        <w:rPr>
          <w:rFonts w:ascii="Tahoma" w:hAnsi="Tahoma" w:cs="Tahoma"/>
        </w:rPr>
        <w:t xml:space="preserve"> del Contrato</w:t>
      </w:r>
      <w:r w:rsidR="00162A42" w:rsidRPr="0077441C">
        <w:rPr>
          <w:rFonts w:ascii="Tahoma" w:hAnsi="Tahoma" w:cs="Tahoma"/>
        </w:rPr>
        <w:t>.</w:t>
      </w:r>
      <w:r w:rsidRPr="0077441C">
        <w:rPr>
          <w:rFonts w:ascii="Tahoma" w:hAnsi="Tahoma" w:cs="Tahoma"/>
        </w:rPr>
        <w:t xml:space="preserve"> </w:t>
      </w:r>
    </w:p>
    <w:p w:rsidR="009F5EEA" w:rsidRPr="0077441C" w:rsidRDefault="009F5EEA" w:rsidP="00A80EE9">
      <w:pPr>
        <w:jc w:val="both"/>
        <w:rPr>
          <w:rFonts w:ascii="Tahoma" w:hAnsi="Tahoma" w:cs="Tahoma"/>
        </w:rPr>
      </w:pPr>
      <w:r w:rsidRPr="0077441C">
        <w:rPr>
          <w:rFonts w:ascii="Tahoma" w:hAnsi="Tahoma" w:cs="Tahoma"/>
        </w:rPr>
        <w:t>Los plazos indicados comenzarán a contarse a partir de la expedición del acta de comprobación del replanteo.</w:t>
      </w:r>
    </w:p>
    <w:p w:rsidR="009F5EEA" w:rsidRPr="0077441C" w:rsidRDefault="009F5EEA" w:rsidP="00A80EE9">
      <w:pPr>
        <w:jc w:val="both"/>
        <w:rPr>
          <w:rFonts w:ascii="Tahoma" w:hAnsi="Tahoma" w:cs="Tahoma"/>
        </w:rPr>
      </w:pPr>
      <w:r w:rsidRPr="0077441C">
        <w:rPr>
          <w:rFonts w:ascii="Tahoma" w:hAnsi="Tahoma" w:cs="Tahoma"/>
        </w:rPr>
        <w:t>El contratista está obligado a cumplir el contrato dentro del plazo total fijad</w:t>
      </w:r>
      <w:r w:rsidR="007B0FBE" w:rsidRPr="0077441C">
        <w:rPr>
          <w:rFonts w:ascii="Tahoma" w:hAnsi="Tahoma" w:cs="Tahoma"/>
        </w:rPr>
        <w:t xml:space="preserve">o para la realización del mismo. </w:t>
      </w:r>
    </w:p>
    <w:p w:rsidR="009F5EEA" w:rsidRPr="00CD331E" w:rsidRDefault="009F5EEA" w:rsidP="009F5EEA">
      <w:pPr>
        <w:rPr>
          <w:rFonts w:ascii="Tahoma" w:hAnsi="Tahoma" w:cs="Tahoma"/>
          <w:b/>
          <w:color w:val="FF0000"/>
        </w:rPr>
      </w:pPr>
      <w:r w:rsidRPr="00CD331E">
        <w:rPr>
          <w:rFonts w:ascii="Tahoma" w:hAnsi="Tahoma" w:cs="Tahoma"/>
          <w:b/>
          <w:color w:val="FF0000"/>
        </w:rPr>
        <w:t>Cláusula 9.- Órgano de contratación</w:t>
      </w:r>
    </w:p>
    <w:p w:rsidR="009F5EEA" w:rsidRPr="0077441C" w:rsidRDefault="009F5EEA" w:rsidP="00A80EE9">
      <w:pPr>
        <w:jc w:val="both"/>
        <w:rPr>
          <w:rFonts w:ascii="Tahoma" w:hAnsi="Tahoma" w:cs="Tahoma"/>
        </w:rPr>
      </w:pPr>
      <w:r w:rsidRPr="0077441C">
        <w:rPr>
          <w:rFonts w:ascii="Tahoma" w:hAnsi="Tahoma" w:cs="Tahoma"/>
        </w:rPr>
        <w:t xml:space="preserve">El órgano de contratación, que actúa en nombre de la Entidad Local es el que se señala en </w:t>
      </w:r>
      <w:r w:rsidRPr="00E9551C">
        <w:rPr>
          <w:rFonts w:ascii="Tahoma" w:hAnsi="Tahoma" w:cs="Tahoma"/>
          <w:color w:val="00B050"/>
        </w:rPr>
        <w:t>el apartado 1 del Cuadro de Característica</w:t>
      </w:r>
      <w:r w:rsidRPr="0077441C">
        <w:rPr>
          <w:rFonts w:ascii="Tahoma" w:hAnsi="Tahoma" w:cs="Tahoma"/>
        </w:rPr>
        <w:t xml:space="preserve">s del Contrato, en virtud de las facultades que le confieren los </w:t>
      </w:r>
      <w:hyperlink r:id="rId35" w:anchor="I461');" w:tooltip="enlace" w:history="1">
        <w:r w:rsidRPr="0077441C">
          <w:rPr>
            <w:rFonts w:ascii="Tahoma" w:hAnsi="Tahoma" w:cs="Tahoma"/>
          </w:rPr>
          <w:t>artículos 61</w:t>
        </w:r>
      </w:hyperlink>
      <w:r w:rsidRPr="0077441C">
        <w:rPr>
          <w:rFonts w:ascii="Tahoma" w:hAnsi="Tahoma" w:cs="Tahoma"/>
        </w:rPr>
        <w:t xml:space="preserve"> y </w:t>
      </w:r>
      <w:hyperlink r:id="rId36" w:anchor="I2265');" w:tooltip="enlace" w:history="1">
        <w:r w:rsidRPr="0077441C">
          <w:rPr>
            <w:rFonts w:ascii="Tahoma" w:hAnsi="Tahoma" w:cs="Tahoma"/>
          </w:rPr>
          <w:t>323 de la LCSP 2017</w:t>
        </w:r>
      </w:hyperlink>
      <w:r w:rsidRPr="0077441C">
        <w:rPr>
          <w:rFonts w:ascii="Tahoma" w:hAnsi="Tahoma" w:cs="Tahoma"/>
        </w:rPr>
        <w:t>.</w:t>
      </w:r>
    </w:p>
    <w:p w:rsidR="009F5EEA" w:rsidRPr="0077441C" w:rsidRDefault="009F5EEA" w:rsidP="00A80EE9">
      <w:pPr>
        <w:jc w:val="both"/>
        <w:rPr>
          <w:rFonts w:ascii="Tahoma" w:hAnsi="Tahoma" w:cs="Tahoma"/>
        </w:rPr>
      </w:pPr>
      <w:r w:rsidRPr="0077441C">
        <w:rPr>
          <w:rFonts w:ascii="Tahoma" w:hAnsi="Tahoma" w:cs="Tahoma"/>
        </w:rPr>
        <w:t>Dicho órgano tiene facultad para adjudicar el contrato y, en consecuencia, ostenta las prerrogativas de interpretarlo, resolver las dudas que ofrezca su cumplimiento, modificarlo por razones de interés público, acordar su resolución y determinar los efectos de ésta, con sujeción a la normativa aplicable.</w:t>
      </w:r>
    </w:p>
    <w:p w:rsidR="009F5EEA" w:rsidRPr="0077441C" w:rsidRDefault="009F5EEA" w:rsidP="00A80EE9">
      <w:pPr>
        <w:jc w:val="both"/>
        <w:rPr>
          <w:rFonts w:ascii="Tahoma" w:hAnsi="Tahoma" w:cs="Tahoma"/>
        </w:rPr>
      </w:pPr>
      <w:r w:rsidRPr="0077441C">
        <w:rPr>
          <w:rFonts w:ascii="Tahoma" w:hAnsi="Tahoma" w:cs="Tahoma"/>
        </w:rPr>
        <w:t>Los acuerdos, previo informe jurídico, que a este respecto dicte serán inmediatamente ejecutivos, sin perjuicio del derecho del contratista a su impugnación ante la jurisdicción competente.</w:t>
      </w:r>
    </w:p>
    <w:p w:rsidR="009F5EEA" w:rsidRPr="00CD331E" w:rsidRDefault="009F5EEA" w:rsidP="009F5EEA">
      <w:pPr>
        <w:rPr>
          <w:rFonts w:ascii="Tahoma" w:hAnsi="Tahoma" w:cs="Tahoma"/>
          <w:b/>
          <w:color w:val="FF0000"/>
        </w:rPr>
      </w:pPr>
      <w:r w:rsidRPr="00CD331E">
        <w:rPr>
          <w:rFonts w:ascii="Tahoma" w:hAnsi="Tahoma" w:cs="Tahoma"/>
          <w:b/>
          <w:color w:val="FF0000"/>
        </w:rPr>
        <w:t>Cláusula 10.- Perfil de contratante</w:t>
      </w:r>
    </w:p>
    <w:p w:rsidR="009F5EEA" w:rsidRPr="0077441C" w:rsidRDefault="009F5EEA" w:rsidP="00A80EE9">
      <w:pPr>
        <w:jc w:val="both"/>
        <w:rPr>
          <w:rFonts w:ascii="Tahoma" w:hAnsi="Tahoma" w:cs="Tahoma"/>
        </w:rPr>
      </w:pPr>
      <w:r w:rsidRPr="0077441C">
        <w:rPr>
          <w:rFonts w:ascii="Tahoma" w:hAnsi="Tahoma" w:cs="Tahoma"/>
        </w:rPr>
        <w:lastRenderedPageBreak/>
        <w:t xml:space="preserve">Conforme al </w:t>
      </w:r>
      <w:hyperlink r:id="rId37" w:anchor="I468');" w:tooltip="enlace" w:history="1">
        <w:r w:rsidRPr="0077441C">
          <w:rPr>
            <w:rFonts w:ascii="Tahoma" w:hAnsi="Tahoma" w:cs="Tahoma"/>
          </w:rPr>
          <w:t>artículo 63 de la LCSP 2017</w:t>
        </w:r>
      </w:hyperlink>
      <w:r w:rsidRPr="0077441C">
        <w:rPr>
          <w:rFonts w:ascii="Tahoma" w:hAnsi="Tahoma" w:cs="Tahoma"/>
        </w:rPr>
        <w:t xml:space="preserve"> y con el fin de asegurar la transparencia y el acceso público a la información relativa a la actividad contractual de esta Entidad Local  se facilita a través del Perfil de Contratante de la misma toda la información relativa a su actividad contractual, incluyendo los anuncios relativos al presente contrato, el presente pliego y </w:t>
      </w:r>
      <w:r w:rsidR="00A80EE9" w:rsidRPr="0077441C">
        <w:rPr>
          <w:rFonts w:ascii="Tahoma" w:hAnsi="Tahoma" w:cs="Tahoma"/>
        </w:rPr>
        <w:t>en la página  WEB d</w:t>
      </w:r>
      <w:r w:rsidR="00D84F6E" w:rsidRPr="0077441C">
        <w:rPr>
          <w:rFonts w:ascii="Tahoma" w:hAnsi="Tahoma" w:cs="Tahoma"/>
        </w:rPr>
        <w:t>e</w:t>
      </w:r>
      <w:r w:rsidR="00A80EE9" w:rsidRPr="0077441C">
        <w:rPr>
          <w:rFonts w:ascii="Tahoma" w:hAnsi="Tahoma" w:cs="Tahoma"/>
        </w:rPr>
        <w:t>l Ayuntamiento Bustillo del Páramo.</w:t>
      </w:r>
    </w:p>
    <w:p w:rsidR="009F5EEA" w:rsidRPr="0077441C" w:rsidRDefault="009F5EEA" w:rsidP="00A80EE9">
      <w:pPr>
        <w:jc w:val="both"/>
        <w:rPr>
          <w:rFonts w:ascii="Tahoma" w:hAnsi="Tahoma" w:cs="Tahoma"/>
        </w:rPr>
      </w:pPr>
      <w:r w:rsidRPr="0077441C">
        <w:rPr>
          <w:rFonts w:ascii="Tahoma" w:hAnsi="Tahoma" w:cs="Tahoma"/>
        </w:rPr>
        <w:t>El Perfil incluye tanto la información de tipo general precisa para relacionarse con el órgano de contratación de la Entidad Local, como puntos de contacto, números de teléfono y de fax, dirección postal y dirección electrónica, informaciones, anuncios y documentos generales, las instrucciones internas de contratación y modelos de documentos, así como la información particular relativa a los contratos que celebre.</w:t>
      </w:r>
    </w:p>
    <w:p w:rsidR="009F5EEA" w:rsidRPr="0077441C" w:rsidRDefault="009F5EEA" w:rsidP="00A80EE9">
      <w:pPr>
        <w:jc w:val="both"/>
        <w:rPr>
          <w:rFonts w:ascii="Tahoma" w:hAnsi="Tahoma" w:cs="Tahoma"/>
        </w:rPr>
      </w:pPr>
      <w:r w:rsidRPr="0077441C">
        <w:rPr>
          <w:rFonts w:ascii="Tahoma" w:hAnsi="Tahoma" w:cs="Tahoma"/>
        </w:rPr>
        <w:t xml:space="preserve">El perfil será accesible para todos los interesados desde la dirección que se señala en </w:t>
      </w:r>
      <w:r w:rsidRPr="000F0C9C">
        <w:rPr>
          <w:rFonts w:ascii="Tahoma" w:hAnsi="Tahoma" w:cs="Tahoma"/>
          <w:color w:val="00B050"/>
        </w:rPr>
        <w:t>el apartado 1 del Cuadro de Características</w:t>
      </w:r>
      <w:r w:rsidRPr="0077441C">
        <w:rPr>
          <w:rFonts w:ascii="Tahoma" w:hAnsi="Tahoma" w:cs="Tahoma"/>
        </w:rPr>
        <w:t xml:space="preserve"> del Contrato.</w:t>
      </w:r>
    </w:p>
    <w:p w:rsidR="009F5EEA" w:rsidRPr="00CD331E" w:rsidRDefault="009F5EEA" w:rsidP="009F5EEA">
      <w:pPr>
        <w:rPr>
          <w:rFonts w:ascii="Tahoma" w:hAnsi="Tahoma" w:cs="Tahoma"/>
          <w:b/>
          <w:color w:val="FF0000"/>
        </w:rPr>
      </w:pPr>
      <w:r w:rsidRPr="00CD331E">
        <w:rPr>
          <w:rFonts w:ascii="Tahoma" w:hAnsi="Tahoma" w:cs="Tahoma"/>
          <w:b/>
          <w:color w:val="FF0000"/>
        </w:rPr>
        <w:t>Cláusula 11.- Proyecto de obras</w:t>
      </w:r>
    </w:p>
    <w:p w:rsidR="009F5EEA" w:rsidRPr="0077441C" w:rsidRDefault="009F5EEA" w:rsidP="00A80EE9">
      <w:pPr>
        <w:jc w:val="both"/>
        <w:rPr>
          <w:rFonts w:ascii="Tahoma" w:hAnsi="Tahoma" w:cs="Tahoma"/>
        </w:rPr>
      </w:pPr>
      <w:r w:rsidRPr="0077441C">
        <w:rPr>
          <w:rFonts w:ascii="Tahoma" w:hAnsi="Tahoma" w:cs="Tahoma"/>
        </w:rPr>
        <w:t>Con carácter previo a la adjudicación del contrato deberá haberse elaborado, supervisado, aprobado y replanteado el proyecto que defina con precisión el objeto del contrato, aprobación que corresponde al órgano de contratación competente de la Entidad Local.</w:t>
      </w:r>
    </w:p>
    <w:p w:rsidR="009F5EEA" w:rsidRPr="0077441C" w:rsidRDefault="009F5EEA" w:rsidP="009F5EEA">
      <w:pPr>
        <w:rPr>
          <w:rFonts w:ascii="Tahoma" w:hAnsi="Tahoma" w:cs="Tahoma"/>
        </w:rPr>
      </w:pPr>
      <w:r w:rsidRPr="0077441C">
        <w:rPr>
          <w:rFonts w:ascii="Tahoma" w:hAnsi="Tahoma" w:cs="Tahoma"/>
        </w:rPr>
        <w:t xml:space="preserve">El proyecto deberá tener el contenido previsto en el </w:t>
      </w:r>
      <w:hyperlink r:id="rId38" w:anchor="I1689');" w:tooltip="enlace" w:history="1">
        <w:r w:rsidRPr="0077441C">
          <w:rPr>
            <w:rFonts w:ascii="Tahoma" w:hAnsi="Tahoma" w:cs="Tahoma"/>
          </w:rPr>
          <w:t>artículo 233 de la LCSP 2017</w:t>
        </w:r>
      </w:hyperlink>
      <w:r w:rsidRPr="0077441C">
        <w:rPr>
          <w:rFonts w:ascii="Tahoma" w:hAnsi="Tahoma" w:cs="Tahoma"/>
        </w:rPr>
        <w:t>.</w:t>
      </w:r>
    </w:p>
    <w:p w:rsidR="009F5EEA" w:rsidRPr="00D076D4" w:rsidRDefault="009F5EEA" w:rsidP="00D076D4">
      <w:pPr>
        <w:jc w:val="center"/>
        <w:rPr>
          <w:rFonts w:ascii="Tahoma" w:hAnsi="Tahoma" w:cs="Tahoma"/>
          <w:b/>
          <w:color w:val="00B0F0"/>
        </w:rPr>
      </w:pPr>
      <w:r w:rsidRPr="00D076D4">
        <w:rPr>
          <w:rFonts w:ascii="Tahoma" w:hAnsi="Tahoma" w:cs="Tahoma"/>
          <w:b/>
          <w:color w:val="00B0F0"/>
        </w:rPr>
        <w:t>LICITACION Y ADJUDICACIÓN</w:t>
      </w:r>
    </w:p>
    <w:p w:rsidR="009F5EEA" w:rsidRPr="00CD331E" w:rsidRDefault="009F5EEA" w:rsidP="009F5EEA">
      <w:pPr>
        <w:rPr>
          <w:rFonts w:ascii="Tahoma" w:hAnsi="Tahoma" w:cs="Tahoma"/>
          <w:b/>
          <w:color w:val="FF0000"/>
        </w:rPr>
      </w:pPr>
      <w:r w:rsidRPr="00CD331E">
        <w:rPr>
          <w:rFonts w:ascii="Tahoma" w:hAnsi="Tahoma" w:cs="Tahoma"/>
          <w:b/>
          <w:color w:val="FF0000"/>
        </w:rPr>
        <w:t>Cláusula 12.- Capacidad y solvencia. Clasificación</w:t>
      </w:r>
    </w:p>
    <w:p w:rsidR="009F5EEA" w:rsidRPr="00D076D4" w:rsidRDefault="00D076D4" w:rsidP="009F5EEA">
      <w:pPr>
        <w:rPr>
          <w:rFonts w:ascii="Tahoma" w:hAnsi="Tahoma" w:cs="Tahoma"/>
          <w:b/>
          <w:color w:val="00B050"/>
        </w:rPr>
      </w:pPr>
      <w:r w:rsidRPr="00D076D4">
        <w:rPr>
          <w:rFonts w:ascii="Tahoma" w:hAnsi="Tahoma" w:cs="Tahoma"/>
          <w:b/>
          <w:color w:val="00B050"/>
        </w:rPr>
        <w:t xml:space="preserve">12.1 </w:t>
      </w:r>
      <w:r w:rsidR="009F5EEA" w:rsidRPr="00D076D4">
        <w:rPr>
          <w:rFonts w:ascii="Tahoma" w:hAnsi="Tahoma" w:cs="Tahoma"/>
          <w:b/>
          <w:color w:val="00B050"/>
        </w:rPr>
        <w:t>Capacidad</w:t>
      </w:r>
    </w:p>
    <w:p w:rsidR="009F5EEA" w:rsidRPr="0077441C" w:rsidRDefault="009F5EEA" w:rsidP="00890BB1">
      <w:pPr>
        <w:jc w:val="both"/>
        <w:rPr>
          <w:rFonts w:ascii="Tahoma" w:hAnsi="Tahoma" w:cs="Tahoma"/>
        </w:rPr>
      </w:pPr>
      <w:r w:rsidRPr="0077441C">
        <w:rPr>
          <w:rFonts w:ascii="Tahoma" w:hAnsi="Tahoma" w:cs="Tahoma"/>
        </w:rPr>
        <w:t xml:space="preserve">Sólo podrán contratar con el sector público las personas naturales o jurídicas, españolas o extranjeras, que tengan plena capacidad de obrar, no estén incursas en alguna prohibición de contratar de las señaladas en al </w:t>
      </w:r>
      <w:hyperlink r:id="rId39" w:anchor="I523');" w:tooltip="enlace" w:history="1">
        <w:r w:rsidRPr="0077441C">
          <w:rPr>
            <w:rFonts w:ascii="Tahoma" w:hAnsi="Tahoma" w:cs="Tahoma"/>
          </w:rPr>
          <w:t>artículo 71 de la LCSP 2017</w:t>
        </w:r>
      </w:hyperlink>
      <w:r w:rsidRPr="0077441C">
        <w:rPr>
          <w:rFonts w:ascii="Tahoma" w:hAnsi="Tahoma" w:cs="Tahoma"/>
        </w:rPr>
        <w:t>, y acrediten su solvencia económica y financiera y técnica o profesional o, en los casos en que sea exigible, o se encuentren debidamente clasificadas.</w:t>
      </w:r>
    </w:p>
    <w:p w:rsidR="009F5EEA" w:rsidRPr="0077441C" w:rsidRDefault="009F5EEA" w:rsidP="00890BB1">
      <w:pPr>
        <w:jc w:val="both"/>
        <w:rPr>
          <w:rFonts w:ascii="Tahoma" w:hAnsi="Tahoma" w:cs="Tahoma"/>
        </w:rPr>
      </w:pPr>
      <w:r w:rsidRPr="0077441C">
        <w:rPr>
          <w:rFonts w:ascii="Tahoma" w:hAnsi="Tahoma" w:cs="Tahoma"/>
        </w:rPr>
        <w:t xml:space="preserve">Cuando, por así determinarlo la normativa aplicable, se le requirieran al contratista determinados requisitos relativos a su organización, destino de sus beneficios, sistema de financiación u otros para poder participar en el correspondiente procedimiento de adjudicación, </w:t>
      </w:r>
      <w:r w:rsidR="00D84F6E" w:rsidRPr="0077441C">
        <w:rPr>
          <w:rFonts w:ascii="Tahoma" w:hAnsi="Tahoma" w:cs="Tahoma"/>
        </w:rPr>
        <w:t>estos</w:t>
      </w:r>
      <w:r w:rsidRPr="0077441C">
        <w:rPr>
          <w:rFonts w:ascii="Tahoma" w:hAnsi="Tahoma" w:cs="Tahoma"/>
        </w:rPr>
        <w:t xml:space="preserve"> deberán ser acreditados por el licitador al concurrir en el mismo.</w:t>
      </w:r>
    </w:p>
    <w:p w:rsidR="009F5EEA" w:rsidRPr="0077441C" w:rsidRDefault="009F5EEA" w:rsidP="00890BB1">
      <w:pPr>
        <w:jc w:val="both"/>
        <w:rPr>
          <w:rFonts w:ascii="Tahoma" w:hAnsi="Tahoma" w:cs="Tahoma"/>
        </w:rPr>
      </w:pPr>
      <w:r w:rsidRPr="0077441C">
        <w:rPr>
          <w:rFonts w:ascii="Tahoma" w:hAnsi="Tahoma" w:cs="Tahoma"/>
        </w:rPr>
        <w:t>Los contratistas deberán contar, con la habilitación empresarial o profesional que, en su caso, sea exigible para la realización de las prestaciones que contribuyan al objeto del contrato.</w:t>
      </w:r>
    </w:p>
    <w:p w:rsidR="009F5EEA" w:rsidRPr="0077441C" w:rsidRDefault="009F5EEA" w:rsidP="00890BB1">
      <w:pPr>
        <w:jc w:val="both"/>
        <w:rPr>
          <w:rFonts w:ascii="Tahoma" w:hAnsi="Tahoma" w:cs="Tahoma"/>
        </w:rPr>
      </w:pPr>
      <w:r w:rsidRPr="0077441C">
        <w:rPr>
          <w:rFonts w:ascii="Tahoma" w:hAnsi="Tahoma" w:cs="Tahoma"/>
        </w:rPr>
        <w:t>Las personas jurídicas sólo podrán ser adjudicatarias de contratos cuyas prestaciones estén comprendidas dentro de los fines, objeto o ámbito de actividad que, a tenor de sus estatutos o reglas fundacionales, les sean propios.</w:t>
      </w:r>
    </w:p>
    <w:p w:rsidR="009F5EEA" w:rsidRPr="0077441C" w:rsidRDefault="009F5EEA" w:rsidP="00890BB1">
      <w:pPr>
        <w:jc w:val="both"/>
        <w:rPr>
          <w:rFonts w:ascii="Tahoma" w:hAnsi="Tahoma" w:cs="Tahoma"/>
        </w:rPr>
      </w:pPr>
      <w:r w:rsidRPr="0077441C">
        <w:rPr>
          <w:rFonts w:ascii="Tahoma" w:hAnsi="Tahoma" w:cs="Tahoma"/>
        </w:rPr>
        <w:lastRenderedPageBreak/>
        <w:t xml:space="preserve">En lo que respecta a las empresas comunitarias o de Estados signatarios del Acuerdo sobre el Espacio Económico Europeo y las empresas comunitarias se estará a lo dispuesto en los </w:t>
      </w:r>
      <w:hyperlink r:id="rId40" w:anchor="I498');" w:tooltip="enlace" w:history="1">
        <w:r w:rsidRPr="0077441C">
          <w:rPr>
            <w:rFonts w:ascii="Tahoma" w:hAnsi="Tahoma" w:cs="Tahoma"/>
          </w:rPr>
          <w:t>artículo</w:t>
        </w:r>
        <w:r w:rsidR="00D84F6E" w:rsidRPr="0077441C">
          <w:rPr>
            <w:rFonts w:ascii="Tahoma" w:hAnsi="Tahoma" w:cs="Tahoma"/>
          </w:rPr>
          <w:t>s</w:t>
        </w:r>
        <w:r w:rsidRPr="0077441C">
          <w:rPr>
            <w:rFonts w:ascii="Tahoma" w:hAnsi="Tahoma" w:cs="Tahoma"/>
          </w:rPr>
          <w:t xml:space="preserve"> 67</w:t>
        </w:r>
      </w:hyperlink>
      <w:r w:rsidRPr="0077441C">
        <w:rPr>
          <w:rFonts w:ascii="Tahoma" w:hAnsi="Tahoma" w:cs="Tahoma"/>
        </w:rPr>
        <w:t xml:space="preserve"> y </w:t>
      </w:r>
      <w:hyperlink r:id="rId41" w:anchor="I501');" w:tooltip="enlace" w:history="1">
        <w:r w:rsidRPr="0077441C">
          <w:rPr>
            <w:rFonts w:ascii="Tahoma" w:hAnsi="Tahoma" w:cs="Tahoma"/>
          </w:rPr>
          <w:t>68 de la LCSP 2017</w:t>
        </w:r>
      </w:hyperlink>
      <w:r w:rsidRPr="0077441C">
        <w:rPr>
          <w:rFonts w:ascii="Tahoma" w:hAnsi="Tahoma" w:cs="Tahoma"/>
        </w:rPr>
        <w:t>.</w:t>
      </w:r>
    </w:p>
    <w:p w:rsidR="009F5EEA" w:rsidRPr="0077441C" w:rsidRDefault="009F5EEA" w:rsidP="00890BB1">
      <w:pPr>
        <w:jc w:val="both"/>
        <w:rPr>
          <w:rFonts w:ascii="Tahoma" w:hAnsi="Tahoma" w:cs="Tahoma"/>
        </w:rPr>
      </w:pPr>
      <w:r w:rsidRPr="0077441C">
        <w:rPr>
          <w:rFonts w:ascii="Tahoma" w:hAnsi="Tahoma" w:cs="Tahoma"/>
        </w:rPr>
        <w:t xml:space="preserve">Podrán contratar con el sector público las uniones de empresarios que se constituyan temporalmente al efecto, sin perjuicio de las facultades de la Mesa de Contratación cuando existan indicios de colusión, conforme al </w:t>
      </w:r>
      <w:hyperlink r:id="rId42" w:anchor="I504');" w:tooltip="enlace" w:history="1">
        <w:r w:rsidRPr="0077441C">
          <w:rPr>
            <w:rFonts w:ascii="Tahoma" w:hAnsi="Tahoma" w:cs="Tahoma"/>
          </w:rPr>
          <w:t>artículo 69 de la LCSP 2017</w:t>
        </w:r>
      </w:hyperlink>
      <w:r w:rsidRPr="0077441C">
        <w:rPr>
          <w:rFonts w:ascii="Tahoma" w:hAnsi="Tahoma" w:cs="Tahoma"/>
        </w:rPr>
        <w:t>, sin que sea necesaria la formalización de las mismas en escritura pública hasta que se haya efectuado la adjudicación del contrato a su favor.</w:t>
      </w:r>
    </w:p>
    <w:p w:rsidR="009F5EEA" w:rsidRPr="0077441C" w:rsidRDefault="009F5EEA" w:rsidP="00890BB1">
      <w:pPr>
        <w:jc w:val="both"/>
        <w:rPr>
          <w:rFonts w:ascii="Tahoma" w:hAnsi="Tahoma" w:cs="Tahoma"/>
        </w:rPr>
      </w:pPr>
      <w:r w:rsidRPr="0077441C">
        <w:rPr>
          <w:rFonts w:ascii="Tahoma" w:hAnsi="Tahoma" w:cs="Tahoma"/>
        </w:rPr>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9F5EEA" w:rsidRPr="0077441C" w:rsidRDefault="009F5EEA" w:rsidP="00890BB1">
      <w:pPr>
        <w:jc w:val="both"/>
        <w:rPr>
          <w:rFonts w:ascii="Tahoma" w:hAnsi="Tahoma" w:cs="Tahoma"/>
        </w:rPr>
      </w:pPr>
      <w:r w:rsidRPr="0077441C">
        <w:rPr>
          <w:rFonts w:ascii="Tahoma" w:hAnsi="Tahoma" w:cs="Tahoma"/>
        </w:rPr>
        <w:t>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 duración de las uniones temporales de empresarios será coincidente, al menos, con la del contrato hasta su extinción.</w:t>
      </w:r>
    </w:p>
    <w:p w:rsidR="009F5EEA" w:rsidRPr="0077441C" w:rsidRDefault="009F5EEA" w:rsidP="00890BB1">
      <w:pPr>
        <w:jc w:val="both"/>
        <w:rPr>
          <w:rFonts w:ascii="Tahoma" w:hAnsi="Tahoma" w:cs="Tahoma"/>
        </w:rPr>
      </w:pPr>
      <w:r w:rsidRPr="0077441C">
        <w:rPr>
          <w:rFonts w:ascii="Tahoma" w:hAnsi="Tahoma" w:cs="Tahoma"/>
        </w:rPr>
        <w:t>El órgano de contratación competente de la Entidad Local adoptará las medidas adecuadas para garantizar que la participación en la licitación de las empresas que hubieran participado previamente en la elaboración de las especificaciones técnicas o de los documentos preparatorios del contrato o hubieran asesorado al órgano de contratación durante la preparación del procedimiento de contratación, no falsee la competencia. Entre tales medidas podrá llegar a establecerse que las citadas empresas, y las empresas a ellas vinculadas, puedan ser excluidas, cuando no haya otro medio de garantizar el cumplimiento del principio de igualdad de trato.</w:t>
      </w:r>
    </w:p>
    <w:p w:rsidR="009F5EEA" w:rsidRPr="00D076D4" w:rsidRDefault="00D076D4" w:rsidP="009F5EEA">
      <w:pPr>
        <w:rPr>
          <w:rFonts w:ascii="Tahoma" w:hAnsi="Tahoma" w:cs="Tahoma"/>
          <w:b/>
          <w:color w:val="00B050"/>
        </w:rPr>
      </w:pPr>
      <w:r>
        <w:rPr>
          <w:rFonts w:ascii="Tahoma" w:hAnsi="Tahoma" w:cs="Tahoma"/>
          <w:b/>
          <w:color w:val="00B050"/>
        </w:rPr>
        <w:t xml:space="preserve">12.2 </w:t>
      </w:r>
      <w:r w:rsidR="009F5EEA" w:rsidRPr="00D076D4">
        <w:rPr>
          <w:rFonts w:ascii="Tahoma" w:hAnsi="Tahoma" w:cs="Tahoma"/>
          <w:b/>
          <w:color w:val="00B050"/>
        </w:rPr>
        <w:t>Solvencia</w:t>
      </w:r>
    </w:p>
    <w:p w:rsidR="009F5EEA" w:rsidRPr="0077441C" w:rsidRDefault="009F5EEA" w:rsidP="00D84F6E">
      <w:pPr>
        <w:jc w:val="both"/>
        <w:rPr>
          <w:rFonts w:ascii="Tahoma" w:hAnsi="Tahoma" w:cs="Tahoma"/>
        </w:rPr>
      </w:pPr>
      <w:r w:rsidRPr="0077441C">
        <w:rPr>
          <w:rFonts w:ascii="Tahoma" w:hAnsi="Tahoma" w:cs="Tahoma"/>
        </w:rPr>
        <w:t xml:space="preserve">Los empresarios deberán acreditar estar en posesión de las condiciones mínimas de solvencia económica y financiera y profesional o técnica de conformidad con lo previsto en los </w:t>
      </w:r>
      <w:hyperlink r:id="rId43" w:anchor="I616');" w:tooltip="enlace" w:history="1">
        <w:r w:rsidRPr="0077441C">
          <w:rPr>
            <w:rFonts w:ascii="Tahoma" w:hAnsi="Tahoma" w:cs="Tahoma"/>
          </w:rPr>
          <w:t>artículos 86 a</w:t>
        </w:r>
      </w:hyperlink>
      <w:r w:rsidR="002131DF">
        <w:rPr>
          <w:rFonts w:ascii="Tahoma" w:hAnsi="Tahoma" w:cs="Tahoma"/>
        </w:rPr>
        <w:t xml:space="preserve"> </w:t>
      </w:r>
      <w:hyperlink r:id="rId44" w:anchor="I631');" w:tooltip="enlace" w:history="1">
        <w:r w:rsidRPr="0077441C">
          <w:rPr>
            <w:rFonts w:ascii="Tahoma" w:hAnsi="Tahoma" w:cs="Tahoma"/>
          </w:rPr>
          <w:t>88 de la LCSP 2017</w:t>
        </w:r>
      </w:hyperlink>
      <w:r w:rsidRPr="0077441C">
        <w:rPr>
          <w:rFonts w:ascii="Tahoma" w:hAnsi="Tahoma" w:cs="Tahoma"/>
        </w:rPr>
        <w:t xml:space="preserve">, que se señalan en el </w:t>
      </w:r>
      <w:r w:rsidRPr="00A96DD1">
        <w:rPr>
          <w:rFonts w:ascii="Tahoma" w:hAnsi="Tahoma" w:cs="Tahoma"/>
          <w:color w:val="00B050"/>
        </w:rPr>
        <w:t>apartado 6 del Cuadro de Características del Contrato,</w:t>
      </w:r>
      <w:r w:rsidRPr="0077441C">
        <w:rPr>
          <w:rFonts w:ascii="Tahoma" w:hAnsi="Tahoma" w:cs="Tahoma"/>
        </w:rPr>
        <w:t xml:space="preserve"> requisito será sustituido por el de la clasificación,  exigible</w:t>
      </w:r>
      <w:r w:rsidR="00714B35" w:rsidRPr="0077441C">
        <w:rPr>
          <w:rFonts w:ascii="Tahoma" w:hAnsi="Tahoma" w:cs="Tahoma"/>
        </w:rPr>
        <w:t xml:space="preserve"> según el </w:t>
      </w:r>
      <w:r w:rsidR="00AA4B8B">
        <w:rPr>
          <w:rFonts w:ascii="Tahoma" w:hAnsi="Tahoma" w:cs="Tahoma"/>
          <w:color w:val="00B050"/>
        </w:rPr>
        <w:t xml:space="preserve">apartado </w:t>
      </w:r>
      <w:r w:rsidR="000F0C9C">
        <w:rPr>
          <w:rFonts w:ascii="Tahoma" w:hAnsi="Tahoma" w:cs="Tahoma"/>
          <w:color w:val="00B050"/>
        </w:rPr>
        <w:t>7</w:t>
      </w:r>
      <w:r w:rsidR="00714B35" w:rsidRPr="00A96DD1">
        <w:rPr>
          <w:rFonts w:ascii="Tahoma" w:hAnsi="Tahoma" w:cs="Tahoma"/>
          <w:color w:val="00B050"/>
        </w:rPr>
        <w:t xml:space="preserve"> del Cuadro de Características del Contrato</w:t>
      </w:r>
      <w:r w:rsidRPr="0077441C">
        <w:rPr>
          <w:rFonts w:ascii="Tahoma" w:hAnsi="Tahoma" w:cs="Tahoma"/>
        </w:rPr>
        <w:t>.</w:t>
      </w:r>
    </w:p>
    <w:p w:rsidR="009F5EEA" w:rsidRPr="0077441C" w:rsidRDefault="009F5EEA" w:rsidP="00AA4B8B">
      <w:pPr>
        <w:jc w:val="both"/>
        <w:rPr>
          <w:rFonts w:ascii="Tahoma" w:hAnsi="Tahoma" w:cs="Tahoma"/>
        </w:rPr>
      </w:pPr>
      <w:r w:rsidRPr="0077441C">
        <w:rPr>
          <w:rFonts w:ascii="Tahoma" w:hAnsi="Tahoma" w:cs="Tahoma"/>
        </w:rPr>
        <w:t>Tales condiciones mínimas de solvencia se acreditarán en la forma señalada en el anuncio y en el citado apartado.</w:t>
      </w:r>
    </w:p>
    <w:p w:rsidR="009F5EEA" w:rsidRPr="0077441C" w:rsidRDefault="009F5EEA" w:rsidP="00890BB1">
      <w:pPr>
        <w:jc w:val="both"/>
        <w:rPr>
          <w:rFonts w:ascii="Tahoma" w:hAnsi="Tahoma" w:cs="Tahoma"/>
        </w:rPr>
      </w:pPr>
      <w:r w:rsidRPr="0077441C">
        <w:rPr>
          <w:rFonts w:ascii="Tahoma" w:hAnsi="Tahoma" w:cs="Tahoma"/>
        </w:rPr>
        <w:t>Para acreditarse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9F5EEA" w:rsidRPr="0077441C" w:rsidRDefault="009F5EEA" w:rsidP="00890BB1">
      <w:pPr>
        <w:jc w:val="both"/>
        <w:rPr>
          <w:rFonts w:ascii="Tahoma" w:hAnsi="Tahoma" w:cs="Tahoma"/>
        </w:rPr>
      </w:pPr>
      <w:r w:rsidRPr="0077441C">
        <w:rPr>
          <w:rFonts w:ascii="Tahoma" w:hAnsi="Tahoma" w:cs="Tahoma"/>
        </w:rPr>
        <w:lastRenderedPageBreak/>
        <w:t>En las mismas condiciones, los empresarios que concurran agrupados en las uniones temporales, podrán recurrir a las capacidades de entidades ajenas a la unión temporal.</w:t>
      </w:r>
    </w:p>
    <w:p w:rsidR="009F5EEA" w:rsidRPr="0077441C" w:rsidRDefault="009F5EEA" w:rsidP="00890BB1">
      <w:pPr>
        <w:jc w:val="both"/>
        <w:rPr>
          <w:rFonts w:ascii="Tahoma" w:hAnsi="Tahoma" w:cs="Tahoma"/>
        </w:rPr>
      </w:pPr>
      <w:r w:rsidRPr="0077441C">
        <w:rPr>
          <w:rFonts w:ascii="Tahoma" w:hAnsi="Tahoma" w:cs="Tahoma"/>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w:t>
      </w:r>
      <w:hyperlink r:id="rId45" w:anchor="I1130');" w:tooltip="enlace" w:history="1">
        <w:r w:rsidRPr="0077441C">
          <w:rPr>
            <w:rFonts w:ascii="Tahoma" w:hAnsi="Tahoma" w:cs="Tahoma"/>
          </w:rPr>
          <w:t>artículo 150 de la LCSP 2017</w:t>
        </w:r>
      </w:hyperlink>
      <w:r w:rsidRPr="0077441C">
        <w:rPr>
          <w:rFonts w:ascii="Tahoma" w:hAnsi="Tahoma" w:cs="Tahoma"/>
        </w:rPr>
        <w:t>, previo requerimiento a tal efecto.</w:t>
      </w:r>
    </w:p>
    <w:p w:rsidR="009F5EEA" w:rsidRPr="00D076D4" w:rsidRDefault="00D076D4" w:rsidP="00890BB1">
      <w:pPr>
        <w:jc w:val="both"/>
        <w:rPr>
          <w:rFonts w:ascii="Tahoma" w:hAnsi="Tahoma" w:cs="Tahoma"/>
          <w:b/>
          <w:color w:val="00B050"/>
        </w:rPr>
      </w:pPr>
      <w:r w:rsidRPr="00D076D4">
        <w:rPr>
          <w:rFonts w:ascii="Tahoma" w:hAnsi="Tahoma" w:cs="Tahoma"/>
          <w:b/>
          <w:color w:val="00B050"/>
        </w:rPr>
        <w:t xml:space="preserve">12.3 </w:t>
      </w:r>
      <w:r w:rsidR="009F5EEA" w:rsidRPr="00D076D4">
        <w:rPr>
          <w:rFonts w:ascii="Tahoma" w:hAnsi="Tahoma" w:cs="Tahoma"/>
          <w:b/>
          <w:color w:val="00B050"/>
        </w:rPr>
        <w:t>Clasificación</w:t>
      </w:r>
    </w:p>
    <w:p w:rsidR="009F5EEA" w:rsidRPr="00A96DD1" w:rsidRDefault="00714B35" w:rsidP="00D84F6E">
      <w:pPr>
        <w:jc w:val="both"/>
        <w:rPr>
          <w:rFonts w:ascii="Tahoma" w:hAnsi="Tahoma" w:cs="Tahoma"/>
          <w:color w:val="00B050"/>
        </w:rPr>
      </w:pPr>
      <w:r w:rsidRPr="0077441C">
        <w:rPr>
          <w:rFonts w:ascii="Tahoma" w:hAnsi="Tahoma" w:cs="Tahoma"/>
        </w:rPr>
        <w:t>L</w:t>
      </w:r>
      <w:r w:rsidR="00B1102D">
        <w:rPr>
          <w:rFonts w:ascii="Tahoma" w:hAnsi="Tahoma" w:cs="Tahoma"/>
        </w:rPr>
        <w:t>a</w:t>
      </w:r>
      <w:r w:rsidR="009F5EEA" w:rsidRPr="0077441C">
        <w:rPr>
          <w:rFonts w:ascii="Tahoma" w:hAnsi="Tahoma" w:cs="Tahoma"/>
        </w:rPr>
        <w:t xml:space="preserve"> clasificación del empresario en el grupo o subgrupo acreditará su solvencia económica y financiera y solvencia técnica para contratar. El empresario en tal caso podrá acreditar su solvencia indistintamente mediante su clasificación como contratista de obras en el grupo o subgrupo de clasificación correspondiente al contrato o bien acreditando el cumplimiento de los requisitos específicos de solvencia exigidos en el anuncio de licitación y detallados en el </w:t>
      </w:r>
      <w:r w:rsidR="009F5EEA" w:rsidRPr="00A96DD1">
        <w:rPr>
          <w:rFonts w:ascii="Tahoma" w:hAnsi="Tahoma" w:cs="Tahoma"/>
          <w:color w:val="00B050"/>
        </w:rPr>
        <w:t xml:space="preserve">apartado </w:t>
      </w:r>
      <w:r w:rsidR="00AA4B8B">
        <w:rPr>
          <w:rFonts w:ascii="Tahoma" w:hAnsi="Tahoma" w:cs="Tahoma"/>
          <w:color w:val="00B050"/>
        </w:rPr>
        <w:t>7</w:t>
      </w:r>
    </w:p>
    <w:p w:rsidR="009F5EEA" w:rsidRPr="00D076D4" w:rsidRDefault="009F5EEA" w:rsidP="00754E3C">
      <w:pPr>
        <w:jc w:val="both"/>
        <w:rPr>
          <w:rFonts w:ascii="Tahoma" w:hAnsi="Tahoma" w:cs="Tahoma"/>
          <w:b/>
          <w:color w:val="FF0000"/>
        </w:rPr>
      </w:pPr>
      <w:r w:rsidRPr="00D076D4">
        <w:rPr>
          <w:rFonts w:ascii="Tahoma" w:hAnsi="Tahoma" w:cs="Tahoma"/>
          <w:b/>
          <w:color w:val="FF0000"/>
        </w:rPr>
        <w:t>Cláusula 13.- Inscripción en el Registro Oficial de Licitadores y Empresas Clasificadas del Sector Público</w:t>
      </w:r>
    </w:p>
    <w:p w:rsidR="009F5EEA" w:rsidRPr="0077441C" w:rsidRDefault="009F5EEA" w:rsidP="00754E3C">
      <w:pPr>
        <w:jc w:val="both"/>
        <w:rPr>
          <w:rFonts w:ascii="Tahoma" w:hAnsi="Tahoma" w:cs="Tahoma"/>
        </w:rPr>
      </w:pPr>
      <w:r w:rsidRPr="0077441C">
        <w:rPr>
          <w:rFonts w:ascii="Tahoma" w:hAnsi="Tahoma" w:cs="Tahoma"/>
        </w:rPr>
        <w:t>Todos los licitadores que se presenten a licitaciones realizadas a través de este procedimiento simplificado deberán estar inscritos en el Registro Oficial de Licitadores y Empresas Clasificadas del Sector Público, o cuando proceda en el Registro Oficial de la correspondiente Comunidad Autónoma, en la fecha final de presentación de ofertas siempre que no se vea limitada la concurrencia.</w:t>
      </w:r>
    </w:p>
    <w:p w:rsidR="009F5EEA" w:rsidRPr="00D076D4" w:rsidRDefault="009F5EEA" w:rsidP="00754E3C">
      <w:pPr>
        <w:jc w:val="both"/>
        <w:rPr>
          <w:rFonts w:ascii="Tahoma" w:hAnsi="Tahoma" w:cs="Tahoma"/>
          <w:b/>
          <w:color w:val="FF0000"/>
        </w:rPr>
      </w:pPr>
      <w:r w:rsidRPr="00D076D4">
        <w:rPr>
          <w:rFonts w:ascii="Tahoma" w:hAnsi="Tahoma" w:cs="Tahoma"/>
          <w:b/>
          <w:color w:val="FF0000"/>
        </w:rPr>
        <w:t>Cláusula 14.- Criterios de adjudicación y desempate</w:t>
      </w:r>
    </w:p>
    <w:p w:rsidR="009F5EEA" w:rsidRPr="003D4FE3" w:rsidRDefault="009F5EEA" w:rsidP="00754E3C">
      <w:pPr>
        <w:jc w:val="both"/>
        <w:rPr>
          <w:rFonts w:ascii="Tahoma" w:hAnsi="Tahoma" w:cs="Tahoma"/>
          <w:color w:val="00B050"/>
        </w:rPr>
      </w:pPr>
      <w:r w:rsidRPr="0077441C">
        <w:rPr>
          <w:rFonts w:ascii="Tahoma" w:hAnsi="Tahoma" w:cs="Tahoma"/>
        </w:rPr>
        <w:t xml:space="preserve">Para la adjudicación del contrato se tendrán en cuenta los criterios de adjudicación del contrato con la ponderación relativa de los mismos, en su caso, el orden decreciente de importancia que se les atribuye en el </w:t>
      </w:r>
      <w:r w:rsidRPr="003D4FE3">
        <w:rPr>
          <w:rFonts w:ascii="Tahoma" w:hAnsi="Tahoma" w:cs="Tahoma"/>
          <w:color w:val="00B050"/>
        </w:rPr>
        <w:t>apartado 9</w:t>
      </w:r>
      <w:r w:rsidRPr="0077441C">
        <w:rPr>
          <w:rFonts w:ascii="Tahoma" w:hAnsi="Tahoma" w:cs="Tahoma"/>
        </w:rPr>
        <w:t xml:space="preserve"> </w:t>
      </w:r>
      <w:r w:rsidRPr="003D4FE3">
        <w:rPr>
          <w:rFonts w:ascii="Tahoma" w:hAnsi="Tahoma" w:cs="Tahoma"/>
          <w:color w:val="00B050"/>
        </w:rPr>
        <w:t>del Cuadro de Características del Contrato.</w:t>
      </w:r>
    </w:p>
    <w:p w:rsidR="009F5EEA" w:rsidRDefault="009F5EEA" w:rsidP="00754E3C">
      <w:pPr>
        <w:jc w:val="both"/>
        <w:rPr>
          <w:rFonts w:ascii="Tahoma" w:hAnsi="Tahoma" w:cs="Tahoma"/>
        </w:rPr>
      </w:pPr>
      <w:r w:rsidRPr="0077441C">
        <w:rPr>
          <w:rFonts w:ascii="Tahoma" w:hAnsi="Tahoma" w:cs="Tahoma"/>
        </w:rPr>
        <w:t>Cuando tras la aplicación de los criterios de adjudicación, se produzca un empate entre dos o más ofertas se aplicarán los criterios vinculados al objeto del contrato, que se señalen, en su caso, en el mencionado apartado 9 conforme al apartado 1 del artículo 145 ter, y en su defecto, el empate se resolverá, mediante la aplicación por orden de los siguientes criterios sociales, referidos al momento de finalizar el plazo de presentación de ofertas:</w:t>
      </w:r>
    </w:p>
    <w:p w:rsidR="00942DB2" w:rsidRDefault="00942DB2" w:rsidP="00754E3C">
      <w:pPr>
        <w:jc w:val="both"/>
        <w:rPr>
          <w:rFonts w:ascii="Tahoma" w:hAnsi="Tahoma" w:cs="Tahoma"/>
          <w:color w:val="00B050"/>
        </w:rPr>
      </w:pPr>
      <w:bookmarkStart w:id="3" w:name="_Hlk1557482"/>
      <w:r>
        <w:rPr>
          <w:rFonts w:ascii="Tahoma" w:hAnsi="Tahoma" w:cs="Tahoma"/>
          <w:color w:val="00B050"/>
        </w:rPr>
        <w:t>- Menor precio</w:t>
      </w:r>
    </w:p>
    <w:bookmarkEnd w:id="3"/>
    <w:p w:rsidR="00942DB2" w:rsidRDefault="00942DB2" w:rsidP="00942DB2">
      <w:pPr>
        <w:jc w:val="both"/>
        <w:rPr>
          <w:rFonts w:ascii="Tahoma" w:hAnsi="Tahoma" w:cs="Tahoma"/>
          <w:color w:val="00B050"/>
        </w:rPr>
      </w:pPr>
      <w:r>
        <w:rPr>
          <w:rFonts w:ascii="Tahoma" w:hAnsi="Tahoma" w:cs="Tahoma"/>
          <w:color w:val="00B050"/>
        </w:rPr>
        <w:t>- Menor plazo de ejecución</w:t>
      </w:r>
    </w:p>
    <w:p w:rsidR="00942DB2" w:rsidRPr="0077441C" w:rsidRDefault="00942DB2" w:rsidP="00754E3C">
      <w:pPr>
        <w:jc w:val="both"/>
        <w:rPr>
          <w:rFonts w:ascii="Tahoma" w:hAnsi="Tahoma" w:cs="Tahoma"/>
        </w:rPr>
      </w:pPr>
      <w:r>
        <w:rPr>
          <w:rFonts w:ascii="Tahoma" w:hAnsi="Tahoma" w:cs="Tahoma"/>
          <w:color w:val="00B050"/>
        </w:rPr>
        <w:t xml:space="preserve">- Mayor plazo de </w:t>
      </w:r>
      <w:proofErr w:type="spellStart"/>
      <w:r>
        <w:rPr>
          <w:rFonts w:ascii="Tahoma" w:hAnsi="Tahoma" w:cs="Tahoma"/>
          <w:color w:val="00B050"/>
        </w:rPr>
        <w:t>garantia</w:t>
      </w:r>
      <w:proofErr w:type="spellEnd"/>
    </w:p>
    <w:p w:rsidR="009F5EEA" w:rsidRPr="0077441C" w:rsidRDefault="009F5EEA" w:rsidP="00754E3C">
      <w:pPr>
        <w:jc w:val="both"/>
        <w:rPr>
          <w:rFonts w:ascii="Tahoma" w:hAnsi="Tahoma" w:cs="Tahoma"/>
        </w:rPr>
      </w:pPr>
      <w:r w:rsidRPr="001B4821">
        <w:rPr>
          <w:rFonts w:ascii="Tahoma" w:hAnsi="Tahoma" w:cs="Tahoma"/>
          <w:color w:val="00B050"/>
        </w:rPr>
        <w:t xml:space="preserve">- </w:t>
      </w:r>
      <w:bookmarkStart w:id="4" w:name="_Hlk1557300"/>
      <w:r w:rsidRPr="001B4821">
        <w:rPr>
          <w:rFonts w:ascii="Tahoma" w:hAnsi="Tahoma" w:cs="Tahoma"/>
          <w:color w:val="00B050"/>
        </w:rPr>
        <w:t xml:space="preserve">Mayor porcentaje </w:t>
      </w:r>
      <w:bookmarkEnd w:id="4"/>
      <w:r w:rsidRPr="001B4821">
        <w:rPr>
          <w:rFonts w:ascii="Tahoma" w:hAnsi="Tahoma" w:cs="Tahoma"/>
          <w:color w:val="00B050"/>
        </w:rPr>
        <w:t>de trabajadores con discapacidad</w:t>
      </w:r>
      <w:r w:rsidRPr="0077441C">
        <w:rPr>
          <w:rFonts w:ascii="Tahoma" w:hAnsi="Tahoma" w:cs="Tahoma"/>
        </w:rPr>
        <w:t xml:space="preserve"> o en situación de exclusión social en la plantilla de cada una de las empresas, primando en caso de igualdad, el mayor </w:t>
      </w:r>
      <w:r w:rsidRPr="0077441C">
        <w:rPr>
          <w:rFonts w:ascii="Tahoma" w:hAnsi="Tahoma" w:cs="Tahoma"/>
        </w:rPr>
        <w:lastRenderedPageBreak/>
        <w:t>número de trabajadores fijos con discapacidad en plantilla, o el mayor número de personas trabajadoras en inclusión en la plantilla.</w:t>
      </w:r>
    </w:p>
    <w:p w:rsidR="009F5EEA" w:rsidRPr="0077441C" w:rsidRDefault="009F5EEA" w:rsidP="00754E3C">
      <w:pPr>
        <w:jc w:val="both"/>
        <w:rPr>
          <w:rFonts w:ascii="Tahoma" w:hAnsi="Tahoma" w:cs="Tahoma"/>
        </w:rPr>
      </w:pPr>
      <w:r w:rsidRPr="001B4821">
        <w:rPr>
          <w:rFonts w:ascii="Tahoma" w:hAnsi="Tahoma" w:cs="Tahoma"/>
          <w:color w:val="00B050"/>
        </w:rPr>
        <w:t>- Menor porcentaje de contratos</w:t>
      </w:r>
      <w:r w:rsidRPr="0077441C">
        <w:rPr>
          <w:rFonts w:ascii="Tahoma" w:hAnsi="Tahoma" w:cs="Tahoma"/>
        </w:rPr>
        <w:t xml:space="preserve"> temporales en la plantilla de cada una de las empresas.</w:t>
      </w:r>
    </w:p>
    <w:p w:rsidR="009F5EEA" w:rsidRPr="0077441C" w:rsidRDefault="009F5EEA" w:rsidP="00754E3C">
      <w:pPr>
        <w:jc w:val="both"/>
        <w:rPr>
          <w:rFonts w:ascii="Tahoma" w:hAnsi="Tahoma" w:cs="Tahoma"/>
        </w:rPr>
      </w:pPr>
      <w:r w:rsidRPr="0077441C">
        <w:rPr>
          <w:rFonts w:ascii="Tahoma" w:hAnsi="Tahoma" w:cs="Tahoma"/>
        </w:rPr>
        <w:t xml:space="preserve">- </w:t>
      </w:r>
      <w:r w:rsidRPr="001B4821">
        <w:rPr>
          <w:rFonts w:ascii="Tahoma" w:hAnsi="Tahoma" w:cs="Tahoma"/>
          <w:color w:val="00B050"/>
        </w:rPr>
        <w:t>Mayor porcentaje de mujeres</w:t>
      </w:r>
      <w:r w:rsidRPr="0077441C">
        <w:rPr>
          <w:rFonts w:ascii="Tahoma" w:hAnsi="Tahoma" w:cs="Tahoma"/>
        </w:rPr>
        <w:t xml:space="preserve"> empleadas en la plantilla de cada una de las empresas.</w:t>
      </w:r>
    </w:p>
    <w:p w:rsidR="009F5EEA" w:rsidRPr="0077441C" w:rsidRDefault="009F5EEA" w:rsidP="00754E3C">
      <w:pPr>
        <w:jc w:val="both"/>
        <w:rPr>
          <w:rFonts w:ascii="Tahoma" w:hAnsi="Tahoma" w:cs="Tahoma"/>
        </w:rPr>
      </w:pPr>
      <w:r w:rsidRPr="001B4821">
        <w:rPr>
          <w:rFonts w:ascii="Tahoma" w:hAnsi="Tahoma" w:cs="Tahoma"/>
          <w:color w:val="00B050"/>
        </w:rPr>
        <w:t>- El sorteo</w:t>
      </w:r>
      <w:r w:rsidRPr="0077441C">
        <w:rPr>
          <w:rFonts w:ascii="Tahoma" w:hAnsi="Tahoma" w:cs="Tahoma"/>
        </w:rPr>
        <w:t>, en caso de que la aplicación de los anteriores criterios no hubiera dado lugar a desempate.</w:t>
      </w:r>
    </w:p>
    <w:p w:rsidR="009F5EEA" w:rsidRPr="0077441C" w:rsidRDefault="009F5EEA" w:rsidP="00754E3C">
      <w:pPr>
        <w:jc w:val="both"/>
        <w:rPr>
          <w:rFonts w:ascii="Tahoma" w:hAnsi="Tahoma" w:cs="Tahoma"/>
        </w:rPr>
      </w:pPr>
      <w:r w:rsidRPr="0077441C">
        <w:rPr>
          <w:rFonts w:ascii="Tahoma" w:hAnsi="Tahoma" w:cs="Tahoma"/>
        </w:rPr>
        <w:t>La documentación acreditativa de los criterios de desempate será aportada por los licitadores en el momento en que se produzca el empate, y no con carácter previo</w:t>
      </w:r>
    </w:p>
    <w:p w:rsidR="009F5EEA" w:rsidRPr="00D076D4" w:rsidRDefault="009F5EEA" w:rsidP="009F5EEA">
      <w:pPr>
        <w:rPr>
          <w:rFonts w:ascii="Tahoma" w:hAnsi="Tahoma" w:cs="Tahoma"/>
          <w:b/>
          <w:color w:val="FF0000"/>
        </w:rPr>
      </w:pPr>
      <w:r w:rsidRPr="00D076D4">
        <w:rPr>
          <w:rFonts w:ascii="Tahoma" w:hAnsi="Tahoma" w:cs="Tahoma"/>
          <w:b/>
          <w:color w:val="FF0000"/>
        </w:rPr>
        <w:t>Cláusula 15.- Presentación de proposiciones</w:t>
      </w:r>
    </w:p>
    <w:p w:rsidR="009F5EEA" w:rsidRPr="0077441C" w:rsidRDefault="009F5EEA" w:rsidP="00754E3C">
      <w:pPr>
        <w:jc w:val="both"/>
        <w:rPr>
          <w:rFonts w:ascii="Tahoma" w:hAnsi="Tahoma" w:cs="Tahoma"/>
        </w:rPr>
      </w:pPr>
      <w:r w:rsidRPr="0077441C">
        <w:rPr>
          <w:rFonts w:ascii="Tahoma" w:hAnsi="Tahoma" w:cs="Tahoma"/>
        </w:rPr>
        <w:t>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9F5EEA" w:rsidRPr="0077441C" w:rsidRDefault="009F5EEA" w:rsidP="00754E3C">
      <w:pPr>
        <w:jc w:val="both"/>
        <w:rPr>
          <w:rFonts w:ascii="Tahoma" w:hAnsi="Tahoma" w:cs="Tahoma"/>
        </w:rPr>
      </w:pPr>
      <w:r w:rsidRPr="0077441C">
        <w:rPr>
          <w:rFonts w:ascii="Tahoma" w:hAnsi="Tahoma" w:cs="Tahoma"/>
        </w:rPr>
        <w:t>Las proposiciones serán secretas y se arbitrarán los medios que garanticen tal carácter hasta el momento de apertura de las proposiciones.</w:t>
      </w:r>
    </w:p>
    <w:p w:rsidR="009F5EEA" w:rsidRPr="0077441C" w:rsidRDefault="009F5EEA" w:rsidP="00754E3C">
      <w:pPr>
        <w:jc w:val="both"/>
        <w:rPr>
          <w:rFonts w:ascii="Tahoma" w:hAnsi="Tahoma" w:cs="Tahoma"/>
        </w:rPr>
      </w:pPr>
      <w:r w:rsidRPr="0077441C">
        <w:rPr>
          <w:rFonts w:ascii="Tahoma" w:hAnsi="Tahoma" w:cs="Tahoma"/>
        </w:rPr>
        <w:t>Cada licitador no podrá presentar más de una proposición.</w:t>
      </w:r>
    </w:p>
    <w:p w:rsidR="009F5EEA" w:rsidRPr="0077441C" w:rsidRDefault="009F5EEA" w:rsidP="00754E3C">
      <w:pPr>
        <w:jc w:val="both"/>
        <w:rPr>
          <w:rFonts w:ascii="Tahoma" w:hAnsi="Tahoma" w:cs="Tahoma"/>
        </w:rPr>
      </w:pPr>
      <w:r w:rsidRPr="0077441C">
        <w:rPr>
          <w:rFonts w:ascii="Tahoma" w:hAnsi="Tahoma" w:cs="Tahoma"/>
        </w:rPr>
        <w:t>Tampoco podrá suscribir ninguna propuesta en unión temporal con otros si lo ha hecho individualmente o figurar en más de una unión temporal.</w:t>
      </w:r>
    </w:p>
    <w:p w:rsidR="009F5EEA" w:rsidRPr="0077441C" w:rsidRDefault="009F5EEA" w:rsidP="00754E3C">
      <w:pPr>
        <w:jc w:val="both"/>
        <w:rPr>
          <w:rFonts w:ascii="Tahoma" w:hAnsi="Tahoma" w:cs="Tahoma"/>
        </w:rPr>
      </w:pPr>
      <w:r w:rsidRPr="0077441C">
        <w:rPr>
          <w:rFonts w:ascii="Tahoma" w:hAnsi="Tahoma" w:cs="Tahoma"/>
        </w:rPr>
        <w:t>La infracción de estas normas dará lugar a la no admisión de todas las propuestas por él suscritas.</w:t>
      </w:r>
    </w:p>
    <w:p w:rsidR="009F5EEA" w:rsidRPr="0077441C" w:rsidRDefault="009F5EEA" w:rsidP="00754E3C">
      <w:pPr>
        <w:jc w:val="both"/>
        <w:rPr>
          <w:rFonts w:ascii="Tahoma" w:hAnsi="Tahoma" w:cs="Tahoma"/>
        </w:rPr>
      </w:pPr>
      <w:r w:rsidRPr="0077441C">
        <w:rPr>
          <w:rFonts w:ascii="Tahoma" w:hAnsi="Tahoma" w:cs="Tahoma"/>
        </w:rPr>
        <w:t>En la proposición deberá indicarse, como partida independiente, el importe del Impuesto sobre el Valor Añadido que deba ser repercutido.</w:t>
      </w:r>
    </w:p>
    <w:p w:rsidR="009F5EEA" w:rsidRPr="001B4821" w:rsidRDefault="009F5EEA" w:rsidP="00754E3C">
      <w:pPr>
        <w:jc w:val="both"/>
        <w:rPr>
          <w:rFonts w:ascii="Tahoma" w:hAnsi="Tahoma" w:cs="Tahoma"/>
          <w:b/>
          <w:color w:val="00B050"/>
        </w:rPr>
      </w:pPr>
      <w:r w:rsidRPr="001B4821">
        <w:rPr>
          <w:rFonts w:ascii="Tahoma" w:hAnsi="Tahoma" w:cs="Tahoma"/>
          <w:b/>
          <w:color w:val="00B050"/>
        </w:rPr>
        <w:t>1.- Medios</w:t>
      </w:r>
    </w:p>
    <w:p w:rsidR="004E7AAF" w:rsidRPr="0077441C" w:rsidRDefault="004E7AAF" w:rsidP="00754E3C">
      <w:pPr>
        <w:jc w:val="both"/>
        <w:rPr>
          <w:rFonts w:ascii="Tahoma" w:hAnsi="Tahoma" w:cs="Tahoma"/>
        </w:rPr>
      </w:pPr>
      <w:r w:rsidRPr="0077441C">
        <w:rPr>
          <w:rFonts w:ascii="Tahoma" w:hAnsi="Tahoma" w:cs="Tahoma"/>
        </w:rPr>
        <w:t xml:space="preserve">Conforme determina la </w:t>
      </w:r>
      <w:hyperlink r:id="rId46" w:anchor="I2574');" w:tooltip="enlace" w:history="1">
        <w:r w:rsidRPr="0077441C">
          <w:rPr>
            <w:rFonts w:ascii="Tahoma" w:hAnsi="Tahoma" w:cs="Tahoma"/>
          </w:rPr>
          <w:t>Disposición adicional decimoquinta de la LCSP 2017</w:t>
        </w:r>
      </w:hyperlink>
      <w:r w:rsidRPr="0077441C">
        <w:rPr>
          <w:rFonts w:ascii="Tahoma" w:hAnsi="Tahoma" w:cs="Tahoma"/>
        </w:rPr>
        <w:t>, en el apartado 3 que literalmente dice:</w:t>
      </w:r>
    </w:p>
    <w:p w:rsidR="00774EE8" w:rsidRPr="006B5984" w:rsidRDefault="004E7AAF" w:rsidP="00754E3C">
      <w:pPr>
        <w:jc w:val="both"/>
        <w:rPr>
          <w:rFonts w:ascii="Tahoma" w:hAnsi="Tahoma" w:cs="Tahoma"/>
          <w:color w:val="333333"/>
          <w:sz w:val="18"/>
          <w:szCs w:val="18"/>
        </w:rPr>
      </w:pPr>
      <w:r w:rsidRPr="006B5984">
        <w:rPr>
          <w:rFonts w:ascii="Tahoma" w:hAnsi="Tahoma" w:cs="Tahoma"/>
          <w:color w:val="333333"/>
          <w:sz w:val="18"/>
          <w:szCs w:val="18"/>
        </w:rPr>
        <w:t>“</w:t>
      </w:r>
      <w:r w:rsidR="00774EE8" w:rsidRPr="006B5984">
        <w:rPr>
          <w:rFonts w:ascii="Tahoma" w:hAnsi="Tahoma" w:cs="Tahoma"/>
          <w:color w:val="333333"/>
          <w:sz w:val="18"/>
          <w:szCs w:val="18"/>
        </w:rPr>
        <w:t>3. Las comunicaciones, los intercambios y el almacenamiento de información se realizarán de modo que se garantice la protección de la integridad de los datos y la confidencialidad de las ofertas y de las solicitudes de participación, así como que el contenido de las ofertas y de las solicitudes de participación no será conocido hasta después de finalizado el plazo para su presentación o hasta el momento fijado para su apertura.</w:t>
      </w:r>
      <w:r w:rsidRPr="006B5984">
        <w:rPr>
          <w:rFonts w:ascii="Tahoma" w:hAnsi="Tahoma" w:cs="Tahoma"/>
          <w:color w:val="333333"/>
          <w:sz w:val="18"/>
          <w:szCs w:val="18"/>
        </w:rPr>
        <w:t>”</w:t>
      </w:r>
    </w:p>
    <w:p w:rsidR="004E7AAF" w:rsidRPr="0077441C" w:rsidRDefault="004E7AAF" w:rsidP="00754E3C">
      <w:pPr>
        <w:jc w:val="both"/>
        <w:rPr>
          <w:rFonts w:ascii="Tahoma" w:hAnsi="Tahoma" w:cs="Tahoma"/>
        </w:rPr>
      </w:pPr>
      <w:r w:rsidRPr="0077441C">
        <w:rPr>
          <w:rFonts w:ascii="Tahoma" w:hAnsi="Tahoma" w:cs="Tahoma"/>
          <w:color w:val="333333"/>
        </w:rPr>
        <w:t xml:space="preserve">Y la </w:t>
      </w:r>
      <w:r w:rsidRPr="0077441C">
        <w:rPr>
          <w:rFonts w:ascii="Tahoma" w:hAnsi="Tahoma" w:cs="Tahoma"/>
        </w:rPr>
        <w:t xml:space="preserve"> </w:t>
      </w:r>
      <w:hyperlink r:id="rId47" w:anchor="I2574');" w:tooltip="enlace" w:history="1">
        <w:r w:rsidRPr="0077441C">
          <w:rPr>
            <w:rFonts w:ascii="Tahoma" w:hAnsi="Tahoma" w:cs="Tahoma"/>
          </w:rPr>
          <w:t>Disposición adicional decimoquinta de la LCSP 2017</w:t>
        </w:r>
      </w:hyperlink>
      <w:r w:rsidR="0077441C" w:rsidRPr="0077441C">
        <w:rPr>
          <w:rFonts w:ascii="Tahoma" w:hAnsi="Tahoma" w:cs="Tahoma"/>
        </w:rPr>
        <w:t xml:space="preserve"> que literalmente dice</w:t>
      </w:r>
    </w:p>
    <w:p w:rsidR="00774EE8" w:rsidRPr="006B5984" w:rsidRDefault="0077441C" w:rsidP="001B4821">
      <w:pPr>
        <w:pStyle w:val="articulo1"/>
        <w:jc w:val="both"/>
        <w:rPr>
          <w:rFonts w:ascii="Tahoma" w:hAnsi="Tahoma" w:cs="Tahoma"/>
          <w:color w:val="333333"/>
          <w:sz w:val="16"/>
          <w:szCs w:val="16"/>
        </w:rPr>
      </w:pPr>
      <w:r w:rsidRPr="006B5984">
        <w:rPr>
          <w:rFonts w:ascii="Tahoma" w:hAnsi="Tahoma" w:cs="Tahoma"/>
          <w:color w:val="333333"/>
          <w:sz w:val="16"/>
          <w:szCs w:val="16"/>
        </w:rPr>
        <w:t>“</w:t>
      </w:r>
      <w:r w:rsidR="00774EE8" w:rsidRPr="006B5984">
        <w:rPr>
          <w:rFonts w:ascii="Tahoma" w:hAnsi="Tahoma" w:cs="Tahoma"/>
          <w:color w:val="333333"/>
          <w:sz w:val="16"/>
          <w:szCs w:val="16"/>
        </w:rPr>
        <w:t>Disposición adicional decimosexta. Uso de medios electrónicos, informáticos y telemáticos en los procedimientos regulados en la Ley.</w:t>
      </w:r>
    </w:p>
    <w:p w:rsidR="00774EE8" w:rsidRPr="006B5984" w:rsidRDefault="00774EE8" w:rsidP="00774EE8">
      <w:pPr>
        <w:pStyle w:val="parrafo1"/>
        <w:rPr>
          <w:rFonts w:ascii="Tahoma" w:hAnsi="Tahoma" w:cs="Tahoma"/>
          <w:color w:val="333333"/>
          <w:sz w:val="18"/>
          <w:szCs w:val="18"/>
        </w:rPr>
      </w:pPr>
      <w:r w:rsidRPr="006B5984">
        <w:rPr>
          <w:rFonts w:ascii="Tahoma" w:hAnsi="Tahoma" w:cs="Tahoma"/>
          <w:color w:val="333333"/>
          <w:sz w:val="18"/>
          <w:szCs w:val="18"/>
        </w:rPr>
        <w:lastRenderedPageBreak/>
        <w:t>1. El empleo de medios electrónicos, informáticos y telemáticos en los procedimientos contemplados en esta Ley se ajustará a las normas siguientes:</w:t>
      </w:r>
    </w:p>
    <w:p w:rsidR="00774EE8" w:rsidRPr="006B5984" w:rsidRDefault="00774EE8" w:rsidP="00774EE8">
      <w:pPr>
        <w:pStyle w:val="parrafo22"/>
        <w:rPr>
          <w:rFonts w:ascii="Tahoma" w:hAnsi="Tahoma" w:cs="Tahoma"/>
          <w:color w:val="333333"/>
          <w:sz w:val="18"/>
          <w:szCs w:val="18"/>
        </w:rPr>
      </w:pPr>
      <w:r w:rsidRPr="006B5984">
        <w:rPr>
          <w:rFonts w:ascii="Tahoma" w:hAnsi="Tahoma" w:cs="Tahoma"/>
          <w:color w:val="333333"/>
          <w:sz w:val="18"/>
          <w:szCs w:val="18"/>
        </w:rPr>
        <w:t>a) Los medios electrónicos, informáticos y telemáticos utilizables deberán ser no discriminatorios, estar a disposición del público y ser compatibles con las tecnologías de la información y de la comunicación de uso general.</w:t>
      </w:r>
    </w:p>
    <w:p w:rsidR="00774EE8" w:rsidRPr="006B5984" w:rsidRDefault="00774EE8" w:rsidP="00774EE8">
      <w:pPr>
        <w:pStyle w:val="parrafo1"/>
        <w:rPr>
          <w:rFonts w:ascii="Tahoma" w:hAnsi="Tahoma" w:cs="Tahoma"/>
          <w:color w:val="333333"/>
          <w:sz w:val="18"/>
          <w:szCs w:val="18"/>
        </w:rPr>
      </w:pPr>
      <w:r w:rsidRPr="006B5984">
        <w:rPr>
          <w:rFonts w:ascii="Tahoma" w:hAnsi="Tahoma" w:cs="Tahoma"/>
          <w:color w:val="333333"/>
          <w:sz w:val="18"/>
          <w:szCs w:val="18"/>
        </w:rPr>
        <w:t>b) La información y las especificaciones técnicas necesarias para la presentación electrónica de las ofertas y solicitudes de participación deberán estar a disposición de todas las partes interesadas, no ser discriminatorios y ser conformes con estándares abiertos, de uso general y amplia implantación.</w:t>
      </w:r>
    </w:p>
    <w:p w:rsidR="00774EE8" w:rsidRPr="006532BD" w:rsidRDefault="00774EE8" w:rsidP="00774EE8">
      <w:pPr>
        <w:pStyle w:val="parrafo1"/>
        <w:rPr>
          <w:rFonts w:ascii="Tahoma" w:hAnsi="Tahoma" w:cs="Tahoma"/>
          <w:color w:val="333333"/>
          <w:sz w:val="18"/>
          <w:szCs w:val="18"/>
        </w:rPr>
      </w:pPr>
      <w:r w:rsidRPr="006532BD">
        <w:rPr>
          <w:rFonts w:ascii="Tahoma" w:hAnsi="Tahoma" w:cs="Tahoma"/>
          <w:color w:val="333333"/>
          <w:sz w:val="18"/>
          <w:szCs w:val="18"/>
        </w:rPr>
        <w:t>c) Los programas y aplicaciones necesarios para la presentación electrónica de las ofertas y solicitudes de participación deberán ser de amplio uso, fácil acceso y no discriminatorios, o deberán ponerse a disposición de los interesados por el órgano de contratación.</w:t>
      </w:r>
      <w:r w:rsidR="0077441C" w:rsidRPr="006532BD">
        <w:rPr>
          <w:rFonts w:ascii="Tahoma" w:hAnsi="Tahoma" w:cs="Tahoma"/>
          <w:color w:val="333333"/>
          <w:sz w:val="18"/>
          <w:szCs w:val="18"/>
        </w:rPr>
        <w:t>”</w:t>
      </w:r>
    </w:p>
    <w:p w:rsidR="0077441C" w:rsidRPr="009D7982" w:rsidRDefault="0077441C" w:rsidP="0077441C">
      <w:pPr>
        <w:spacing w:before="100" w:beforeAutospacing="1" w:after="100" w:afterAutospacing="1" w:line="240" w:lineRule="auto"/>
        <w:jc w:val="both"/>
        <w:rPr>
          <w:rFonts w:ascii="Tahoma" w:eastAsia="Times New Roman" w:hAnsi="Tahoma" w:cs="Tahoma"/>
          <w:b/>
          <w:color w:val="C00000"/>
          <w:lang w:eastAsia="es-ES"/>
        </w:rPr>
      </w:pPr>
      <w:r w:rsidRPr="009D7982">
        <w:rPr>
          <w:rFonts w:ascii="Tahoma" w:hAnsi="Tahoma" w:cs="Tahoma"/>
          <w:b/>
          <w:color w:val="C00000"/>
        </w:rPr>
        <w:t xml:space="preserve">Dado que este Ayuntamiento a día de hoy carece de programas para poder realizar la contratación electrónica la presentación </w:t>
      </w:r>
      <w:proofErr w:type="gramStart"/>
      <w:r w:rsidRPr="009D7982">
        <w:rPr>
          <w:rFonts w:ascii="Tahoma" w:hAnsi="Tahoma" w:cs="Tahoma"/>
          <w:b/>
          <w:color w:val="C00000"/>
        </w:rPr>
        <w:t>se  realizara</w:t>
      </w:r>
      <w:proofErr w:type="gramEnd"/>
      <w:r w:rsidRPr="009D7982">
        <w:rPr>
          <w:rFonts w:ascii="Tahoma" w:hAnsi="Tahoma" w:cs="Tahoma"/>
          <w:b/>
          <w:color w:val="C00000"/>
        </w:rPr>
        <w:t xml:space="preserve"> </w:t>
      </w:r>
      <w:r w:rsidRPr="009D7982">
        <w:rPr>
          <w:rFonts w:ascii="Tahoma" w:eastAsia="Times New Roman" w:hAnsi="Tahoma" w:cs="Tahoma"/>
          <w:b/>
          <w:color w:val="C00000"/>
          <w:lang w:eastAsia="es-ES"/>
        </w:rPr>
        <w:t xml:space="preserve">conforme determina la </w:t>
      </w:r>
      <w:proofErr w:type="spellStart"/>
      <w:r w:rsidRPr="009D7982">
        <w:rPr>
          <w:rFonts w:ascii="Tahoma" w:eastAsia="Times New Roman" w:hAnsi="Tahoma" w:cs="Tahoma"/>
          <w:b/>
          <w:color w:val="C00000"/>
          <w:lang w:eastAsia="es-ES"/>
        </w:rPr>
        <w:t>clausula</w:t>
      </w:r>
      <w:proofErr w:type="spellEnd"/>
      <w:r w:rsidRPr="009D7982">
        <w:rPr>
          <w:rFonts w:ascii="Tahoma" w:eastAsia="Times New Roman" w:hAnsi="Tahoma" w:cs="Tahoma"/>
          <w:b/>
          <w:color w:val="C00000"/>
          <w:lang w:eastAsia="es-ES"/>
        </w:rPr>
        <w:t xml:space="preserve"> decimosexta</w:t>
      </w:r>
    </w:p>
    <w:p w:rsidR="009F5EEA" w:rsidRPr="009D7982" w:rsidRDefault="009F5EEA" w:rsidP="00754E3C">
      <w:pPr>
        <w:jc w:val="both"/>
        <w:rPr>
          <w:rFonts w:ascii="Tahoma" w:hAnsi="Tahoma" w:cs="Tahoma"/>
          <w:b/>
          <w:color w:val="00B050"/>
        </w:rPr>
      </w:pPr>
      <w:r w:rsidRPr="009D7982">
        <w:rPr>
          <w:rFonts w:ascii="Tahoma" w:hAnsi="Tahoma" w:cs="Tahoma"/>
          <w:b/>
          <w:color w:val="00B050"/>
        </w:rPr>
        <w:t>2.- Acceso a los pliegos y demás documentación complementaria</w:t>
      </w:r>
    </w:p>
    <w:p w:rsidR="009F5EEA" w:rsidRPr="0077441C" w:rsidRDefault="009F5EEA" w:rsidP="00754E3C">
      <w:pPr>
        <w:jc w:val="both"/>
        <w:rPr>
          <w:rFonts w:ascii="Tahoma" w:hAnsi="Tahoma" w:cs="Tahoma"/>
        </w:rPr>
      </w:pPr>
      <w:r w:rsidRPr="0077441C">
        <w:rPr>
          <w:rFonts w:ascii="Tahoma" w:hAnsi="Tahoma" w:cs="Tahoma"/>
        </w:rPr>
        <w:t>El acceso a los pliegos y demás documentación complementaria se ofrecerá por esta Entidad Local a través del perfil de contratante por medios electrónicos, acceso que será libre, directo, completo y gratuito, y que se efectuará desde la fecha de la publicación del anuncio de licitación.</w:t>
      </w:r>
    </w:p>
    <w:p w:rsidR="009F5EEA" w:rsidRPr="0077441C" w:rsidRDefault="009F5EEA" w:rsidP="00754E3C">
      <w:pPr>
        <w:jc w:val="both"/>
        <w:rPr>
          <w:rFonts w:ascii="Tahoma" w:hAnsi="Tahoma" w:cs="Tahoma"/>
        </w:rPr>
      </w:pPr>
      <w:r w:rsidRPr="0077441C">
        <w:rPr>
          <w:rFonts w:ascii="Tahoma" w:hAnsi="Tahoma" w:cs="Tahoma"/>
        </w:rPr>
        <w:t xml:space="preserve">De acuerdo con lo señalado en el </w:t>
      </w:r>
      <w:hyperlink r:id="rId48" w:anchor="I1195');" w:tooltip="enlace" w:history="1">
        <w:r w:rsidRPr="0077441C">
          <w:rPr>
            <w:rFonts w:ascii="Tahoma" w:hAnsi="Tahoma" w:cs="Tahoma"/>
          </w:rPr>
          <w:t>artículo 159.2 de la LCSP 2017</w:t>
        </w:r>
      </w:hyperlink>
      <w:r w:rsidRPr="0077441C">
        <w:rPr>
          <w:rFonts w:ascii="Tahoma" w:hAnsi="Tahoma" w:cs="Tahoma"/>
        </w:rPr>
        <w:t xml:space="preserve"> toda la documentación necesaria para la presentación de la oferta estará disponible por medios electrónicos desde el día de la publicación del anuncio en dicho perfil de contratante.</w:t>
      </w:r>
    </w:p>
    <w:p w:rsidR="009F5EEA" w:rsidRPr="009D7982" w:rsidRDefault="009F5EEA" w:rsidP="009F5EEA">
      <w:pPr>
        <w:rPr>
          <w:rFonts w:ascii="Tahoma" w:hAnsi="Tahoma" w:cs="Tahoma"/>
          <w:b/>
          <w:color w:val="00B050"/>
        </w:rPr>
      </w:pPr>
      <w:r w:rsidRPr="009D7982">
        <w:rPr>
          <w:rFonts w:ascii="Tahoma" w:hAnsi="Tahoma" w:cs="Tahoma"/>
          <w:b/>
          <w:color w:val="00B050"/>
        </w:rPr>
        <w:t>3.- Información adicional</w:t>
      </w:r>
    </w:p>
    <w:p w:rsidR="009F5EEA" w:rsidRPr="0077441C" w:rsidRDefault="009F5EEA" w:rsidP="00754E3C">
      <w:pPr>
        <w:jc w:val="both"/>
        <w:rPr>
          <w:rFonts w:ascii="Tahoma" w:hAnsi="Tahoma" w:cs="Tahoma"/>
        </w:rPr>
      </w:pPr>
      <w:r w:rsidRPr="0077441C">
        <w:rPr>
          <w:rFonts w:ascii="Tahoma" w:hAnsi="Tahoma" w:cs="Tahoma"/>
        </w:rPr>
        <w:t xml:space="preserve">Los órganos de contratación de la Entidad Local proporcionarán a todos los interesados en el procedimiento de licitación, a más tardar </w:t>
      </w:r>
      <w:r w:rsidRPr="00A96DD1">
        <w:rPr>
          <w:rFonts w:ascii="Tahoma" w:hAnsi="Tahoma" w:cs="Tahoma"/>
          <w:color w:val="00B050"/>
        </w:rPr>
        <w:t>6 días antes de que finalice el plazo fijado para la presentación de ofertas,</w:t>
      </w:r>
      <w:r w:rsidRPr="0077441C">
        <w:rPr>
          <w:rFonts w:ascii="Tahoma" w:hAnsi="Tahoma" w:cs="Tahoma"/>
        </w:rPr>
        <w:t xml:space="preserve"> la información adicional sobre los pliegos y demás documentación complementaria que éstos soliciten, a condición de que la hubieren pedido al </w:t>
      </w:r>
      <w:r w:rsidRPr="00BE0683">
        <w:rPr>
          <w:rFonts w:ascii="Tahoma" w:hAnsi="Tahoma" w:cs="Tahoma"/>
          <w:color w:val="00B050"/>
        </w:rPr>
        <w:t>menos 12 días antes del transcurso del plazo</w:t>
      </w:r>
      <w:r w:rsidRPr="0077441C">
        <w:rPr>
          <w:rFonts w:ascii="Tahoma" w:hAnsi="Tahoma" w:cs="Tahoma"/>
        </w:rPr>
        <w:t xml:space="preserve"> de pr</w:t>
      </w:r>
      <w:r w:rsidR="00B1102D">
        <w:rPr>
          <w:rFonts w:ascii="Tahoma" w:hAnsi="Tahoma" w:cs="Tahoma"/>
        </w:rPr>
        <w:t>esentación de las proposiciones.</w:t>
      </w:r>
      <w:r w:rsidRPr="0077441C">
        <w:rPr>
          <w:rFonts w:ascii="Tahoma" w:hAnsi="Tahoma" w:cs="Tahoma"/>
        </w:rPr>
        <w:t xml:space="preserve"> </w:t>
      </w:r>
    </w:p>
    <w:p w:rsidR="009F5EEA" w:rsidRPr="009D7982" w:rsidRDefault="009F5EEA" w:rsidP="009F5EEA">
      <w:pPr>
        <w:rPr>
          <w:rFonts w:ascii="Tahoma" w:hAnsi="Tahoma" w:cs="Tahoma"/>
          <w:b/>
          <w:color w:val="00B050"/>
        </w:rPr>
      </w:pPr>
      <w:r w:rsidRPr="009D7982">
        <w:rPr>
          <w:rFonts w:ascii="Tahoma" w:hAnsi="Tahoma" w:cs="Tahoma"/>
          <w:b/>
          <w:color w:val="00B050"/>
        </w:rPr>
        <w:t>4.- Lugar y plazo</w:t>
      </w:r>
    </w:p>
    <w:p w:rsidR="009F5EEA" w:rsidRPr="0077441C" w:rsidRDefault="009F5EEA" w:rsidP="008A5F1D">
      <w:pPr>
        <w:jc w:val="both"/>
        <w:rPr>
          <w:rFonts w:ascii="Tahoma" w:hAnsi="Tahoma" w:cs="Tahoma"/>
        </w:rPr>
      </w:pPr>
      <w:r w:rsidRPr="0077441C">
        <w:rPr>
          <w:rFonts w:ascii="Tahoma" w:hAnsi="Tahoma" w:cs="Tahoma"/>
        </w:rPr>
        <w:t>Las proposiciones se presentarán en el lugar y plazo señalado en el anuncio de licitación publicado en el Perfil del Contratante.</w:t>
      </w:r>
    </w:p>
    <w:p w:rsidR="009F5EEA" w:rsidRPr="00A96DD1" w:rsidRDefault="009F5EEA" w:rsidP="008A5F1D">
      <w:pPr>
        <w:jc w:val="both"/>
        <w:rPr>
          <w:rFonts w:ascii="Tahoma" w:hAnsi="Tahoma" w:cs="Tahoma"/>
          <w:color w:val="00B050"/>
        </w:rPr>
      </w:pPr>
      <w:r w:rsidRPr="0077441C">
        <w:rPr>
          <w:rFonts w:ascii="Tahoma" w:hAnsi="Tahoma" w:cs="Tahoma"/>
        </w:rPr>
        <w:t xml:space="preserve">El plazo para presentar las proposiciones será como mínimo de </w:t>
      </w:r>
      <w:r w:rsidR="00844339" w:rsidRPr="00A96DD1">
        <w:rPr>
          <w:rFonts w:ascii="Tahoma" w:hAnsi="Tahoma" w:cs="Tahoma"/>
          <w:color w:val="002060"/>
        </w:rPr>
        <w:t>veinte</w:t>
      </w:r>
      <w:r w:rsidRPr="00A96DD1">
        <w:rPr>
          <w:rFonts w:ascii="Tahoma" w:hAnsi="Tahoma" w:cs="Tahoma"/>
          <w:color w:val="002060"/>
        </w:rPr>
        <w:t xml:space="preserve"> días, contados desde el día siguiente al de la publicación del anuncio de licitación</w:t>
      </w:r>
      <w:r w:rsidRPr="0077441C">
        <w:rPr>
          <w:rFonts w:ascii="Tahoma" w:hAnsi="Tahoma" w:cs="Tahoma"/>
        </w:rPr>
        <w:t xml:space="preserve"> del contrato en el perfil de contratante conforme al </w:t>
      </w:r>
      <w:hyperlink r:id="rId49" w:anchor="I1195');" w:tooltip="enlace" w:history="1">
        <w:r w:rsidRPr="0077441C">
          <w:rPr>
            <w:rFonts w:ascii="Tahoma" w:hAnsi="Tahoma" w:cs="Tahoma"/>
          </w:rPr>
          <w:t>artículo 159 de la LCSP 2017</w:t>
        </w:r>
      </w:hyperlink>
      <w:r w:rsidRPr="0077441C">
        <w:rPr>
          <w:rFonts w:ascii="Tahoma" w:hAnsi="Tahoma" w:cs="Tahoma"/>
        </w:rPr>
        <w:t xml:space="preserve"> es el que se es el que se determina en </w:t>
      </w:r>
      <w:r w:rsidRPr="00A96DD1">
        <w:rPr>
          <w:rFonts w:ascii="Tahoma" w:hAnsi="Tahoma" w:cs="Tahoma"/>
          <w:color w:val="00B050"/>
        </w:rPr>
        <w:t>el apartado 1</w:t>
      </w:r>
      <w:r w:rsidR="00AA4B8B">
        <w:rPr>
          <w:rFonts w:ascii="Tahoma" w:hAnsi="Tahoma" w:cs="Tahoma"/>
          <w:color w:val="00B050"/>
        </w:rPr>
        <w:t>0</w:t>
      </w:r>
      <w:r w:rsidRPr="00A96DD1">
        <w:rPr>
          <w:rFonts w:ascii="Tahoma" w:hAnsi="Tahoma" w:cs="Tahoma"/>
          <w:color w:val="00B050"/>
        </w:rPr>
        <w:t xml:space="preserve"> del Cuadro de Características del Contrato.</w:t>
      </w:r>
    </w:p>
    <w:p w:rsidR="009F5EEA" w:rsidRPr="009D7982" w:rsidRDefault="009F5EEA" w:rsidP="009F5EEA">
      <w:pPr>
        <w:rPr>
          <w:rFonts w:ascii="Tahoma" w:hAnsi="Tahoma" w:cs="Tahoma"/>
          <w:b/>
          <w:color w:val="00B050"/>
        </w:rPr>
      </w:pPr>
      <w:r w:rsidRPr="009D7982">
        <w:rPr>
          <w:rFonts w:ascii="Tahoma" w:hAnsi="Tahoma" w:cs="Tahoma"/>
          <w:b/>
          <w:color w:val="00B050"/>
        </w:rPr>
        <w:t>5.- Confidencialidad</w:t>
      </w:r>
    </w:p>
    <w:p w:rsidR="009F5EEA" w:rsidRPr="0077441C" w:rsidRDefault="009F5EEA" w:rsidP="007A537B">
      <w:pPr>
        <w:jc w:val="both"/>
        <w:rPr>
          <w:rFonts w:ascii="Tahoma" w:hAnsi="Tahoma" w:cs="Tahoma"/>
        </w:rPr>
      </w:pPr>
      <w:r w:rsidRPr="0077441C">
        <w:rPr>
          <w:rFonts w:ascii="Tahoma" w:hAnsi="Tahoma" w:cs="Tahoma"/>
        </w:rPr>
        <w:lastRenderedPageBreak/>
        <w:t xml:space="preserve">De acuerdo con el </w:t>
      </w:r>
      <w:hyperlink r:id="rId50" w:anchor="I971');" w:tooltip="enlace" w:history="1">
        <w:r w:rsidRPr="0077441C">
          <w:rPr>
            <w:rFonts w:ascii="Tahoma" w:hAnsi="Tahoma" w:cs="Tahoma"/>
          </w:rPr>
          <w:t>artículo 133 de la LCSP 2017</w:t>
        </w:r>
      </w:hyperlink>
      <w:r w:rsidRPr="0077441C">
        <w:rPr>
          <w:rFonts w:ascii="Tahoma" w:hAnsi="Tahoma" w:cs="Tahoma"/>
        </w:rPr>
        <w:t xml:space="preserve"> la entidad local no divulgará la información facilitada por los empresarios que éstos hayan designado como confidencial en el momento de presentar su oferta.</w:t>
      </w:r>
    </w:p>
    <w:p w:rsidR="009F5EEA" w:rsidRPr="0077441C" w:rsidRDefault="009F5EEA" w:rsidP="007A537B">
      <w:pPr>
        <w:jc w:val="both"/>
        <w:rPr>
          <w:rFonts w:ascii="Tahoma" w:hAnsi="Tahoma" w:cs="Tahoma"/>
        </w:rPr>
      </w:pPr>
      <w:r w:rsidRPr="0077441C">
        <w:rPr>
          <w:rFonts w:ascii="Tahoma" w:hAnsi="Tahoma" w:cs="Tahoma"/>
        </w:rPr>
        <w:t xml:space="preserve">El carácter de confidencial afecta, entre otros, a los secretos técnicos o comerciales, a los </w:t>
      </w:r>
      <w:proofErr w:type="gramStart"/>
      <w:r w:rsidRPr="0077441C">
        <w:rPr>
          <w:rFonts w:ascii="Tahoma" w:hAnsi="Tahoma" w:cs="Tahoma"/>
        </w:rPr>
        <w:t>aspectos  y</w:t>
      </w:r>
      <w:proofErr w:type="gramEnd"/>
      <w:r w:rsidRPr="0077441C">
        <w:rPr>
          <w:rFonts w:ascii="Tahoma" w:hAnsi="Tahoma" w:cs="Tahoma"/>
        </w:rPr>
        <w:t xml:space="preserve"> a cualesquiera otras informaciones cuyo contenido pueda ser utilizado para falsear la competencia, ya sea en ese procedimiento de licitación o en otros posteriores.</w:t>
      </w:r>
    </w:p>
    <w:p w:rsidR="009F5EEA" w:rsidRPr="0077441C" w:rsidRDefault="009F5EEA" w:rsidP="007A537B">
      <w:pPr>
        <w:jc w:val="both"/>
        <w:rPr>
          <w:rFonts w:ascii="Tahoma" w:hAnsi="Tahoma" w:cs="Tahoma"/>
        </w:rPr>
      </w:pPr>
      <w:r w:rsidRPr="0077441C">
        <w:rPr>
          <w:rFonts w:ascii="Tahoma" w:hAnsi="Tahoma" w:cs="Tahoma"/>
        </w:rPr>
        <w:t xml:space="preserve">El deber de confidencialidad del órgano de </w:t>
      </w:r>
      <w:proofErr w:type="gramStart"/>
      <w:r w:rsidRPr="0077441C">
        <w:rPr>
          <w:rFonts w:ascii="Tahoma" w:hAnsi="Tahoma" w:cs="Tahoma"/>
        </w:rPr>
        <w:t>contratación</w:t>
      </w:r>
      <w:proofErr w:type="gramEnd"/>
      <w:r w:rsidRPr="0077441C">
        <w:rPr>
          <w:rFonts w:ascii="Tahoma" w:hAnsi="Tahoma" w:cs="Tahoma"/>
        </w:rPr>
        <w:t xml:space="preserve"> así como de sus servicios dependientes no podrá extenderse a todo el contenido de la oferta del adjudicatario.</w:t>
      </w:r>
    </w:p>
    <w:p w:rsidR="009F5EEA" w:rsidRPr="0077441C" w:rsidRDefault="009F5EEA" w:rsidP="007A537B">
      <w:pPr>
        <w:jc w:val="both"/>
        <w:rPr>
          <w:rFonts w:ascii="Tahoma" w:hAnsi="Tahoma" w:cs="Tahoma"/>
        </w:rPr>
      </w:pPr>
      <w:r w:rsidRPr="0077441C">
        <w:rPr>
          <w:rFonts w:ascii="Tahoma" w:hAnsi="Tahoma" w:cs="Tahoma"/>
        </w:rPr>
        <w:t xml:space="preserve">El deber de confidencialidad tampoco podrá impedir la divulgación pública de partes no confidenciales de los contratos celebrados, respetando en todo caso lo dispuesto en la </w:t>
      </w:r>
      <w:hyperlink r:id="rId51" w:tooltip="enlace" w:history="1">
        <w:r w:rsidRPr="0077441C">
          <w:rPr>
            <w:rFonts w:ascii="Tahoma" w:hAnsi="Tahoma" w:cs="Tahoma"/>
          </w:rPr>
          <w:t>Ley Orgánica 15/1999, de 13 de diciembre</w:t>
        </w:r>
      </w:hyperlink>
      <w:r w:rsidRPr="0077441C">
        <w:rPr>
          <w:rFonts w:ascii="Tahoma" w:hAnsi="Tahoma" w:cs="Tahoma"/>
        </w:rPr>
        <w:t>, de Protección de Datos de Carácter Personal.</w:t>
      </w:r>
    </w:p>
    <w:p w:rsidR="009F5EEA" w:rsidRPr="009D7982" w:rsidRDefault="009F5EEA" w:rsidP="009F5EEA">
      <w:pPr>
        <w:rPr>
          <w:rFonts w:ascii="Tahoma" w:hAnsi="Tahoma" w:cs="Tahoma"/>
          <w:b/>
          <w:color w:val="FF0000"/>
        </w:rPr>
      </w:pPr>
      <w:r w:rsidRPr="009D7982">
        <w:rPr>
          <w:rFonts w:ascii="Tahoma" w:hAnsi="Tahoma" w:cs="Tahoma"/>
          <w:b/>
          <w:color w:val="FF0000"/>
        </w:rPr>
        <w:t>Cláusula 16.-Contenido de las proposiciones</w:t>
      </w:r>
    </w:p>
    <w:p w:rsidR="009F5EEA" w:rsidRPr="0077441C" w:rsidRDefault="009F5EEA" w:rsidP="009F5EEA">
      <w:pPr>
        <w:rPr>
          <w:rFonts w:ascii="Tahoma" w:hAnsi="Tahoma" w:cs="Tahoma"/>
        </w:rPr>
      </w:pPr>
      <w:r w:rsidRPr="0077441C">
        <w:rPr>
          <w:rFonts w:ascii="Tahoma" w:hAnsi="Tahoma" w:cs="Tahoma"/>
        </w:rPr>
        <w:t>Los licitadores deberán presentar en dos sobres.</w:t>
      </w:r>
    </w:p>
    <w:p w:rsidR="009F5EEA" w:rsidRPr="0077441C" w:rsidRDefault="009F5EEA" w:rsidP="007A537B">
      <w:pPr>
        <w:jc w:val="both"/>
        <w:rPr>
          <w:rFonts w:ascii="Tahoma" w:hAnsi="Tahoma" w:cs="Tahoma"/>
        </w:rPr>
      </w:pPr>
      <w:r w:rsidRPr="0077441C">
        <w:rPr>
          <w:rFonts w:ascii="Tahoma" w:hAnsi="Tahoma" w:cs="Tahoma"/>
        </w:rPr>
        <w:t>Los sobres que luego se señalan, se presentarán cerrados y firmados por el licitador o persona que lo representa haciendo constar en cada uno de ellos su respectivo contenido y el nombre del licitador. En el interior de cada sobre se hará constar en hoja independiente su contenido, ordenado numéricamente.</w:t>
      </w:r>
    </w:p>
    <w:p w:rsidR="009F5EEA" w:rsidRPr="0077441C" w:rsidRDefault="009F5EEA" w:rsidP="007A537B">
      <w:pPr>
        <w:jc w:val="both"/>
        <w:rPr>
          <w:rFonts w:ascii="Tahoma" w:hAnsi="Tahoma" w:cs="Tahoma"/>
        </w:rPr>
      </w:pPr>
      <w:r w:rsidRPr="0077441C">
        <w:rPr>
          <w:rFonts w:ascii="Tahoma" w:hAnsi="Tahoma" w:cs="Tahoma"/>
        </w:rPr>
        <w:t>Las empresas extranjeras que contraten en España presentarán la documentación traducida de forma oficial al castellano o, en su caso, a la lengua de la respectiva Comunidad Autónoma en cuyo territorio tenga su sede el órgano de contratación.</w:t>
      </w:r>
    </w:p>
    <w:p w:rsidR="00E12F6D" w:rsidRPr="005D0A40" w:rsidRDefault="009F5EEA" w:rsidP="009F5EEA">
      <w:pPr>
        <w:rPr>
          <w:rFonts w:ascii="Tahoma" w:hAnsi="Tahoma" w:cs="Tahoma"/>
          <w:b/>
          <w:color w:val="00B050"/>
          <w:u w:val="single"/>
        </w:rPr>
      </w:pPr>
      <w:r w:rsidRPr="005D0A40">
        <w:rPr>
          <w:rFonts w:ascii="Tahoma" w:hAnsi="Tahoma" w:cs="Tahoma"/>
          <w:b/>
          <w:color w:val="00B050"/>
          <w:u w:val="single"/>
        </w:rPr>
        <w:t xml:space="preserve">1.- </w:t>
      </w:r>
      <w:proofErr w:type="gramStart"/>
      <w:r w:rsidRPr="005D0A40">
        <w:rPr>
          <w:rFonts w:ascii="Tahoma" w:hAnsi="Tahoma" w:cs="Tahoma"/>
          <w:b/>
          <w:color w:val="00B050"/>
          <w:u w:val="single"/>
        </w:rPr>
        <w:t xml:space="preserve">Sobre </w:t>
      </w:r>
      <w:r w:rsidR="00E12F6D" w:rsidRPr="005D0A40">
        <w:rPr>
          <w:rFonts w:ascii="Tahoma" w:hAnsi="Tahoma" w:cs="Tahoma"/>
          <w:b/>
          <w:color w:val="00B050"/>
          <w:u w:val="single"/>
        </w:rPr>
        <w:t xml:space="preserve"> A</w:t>
      </w:r>
      <w:proofErr w:type="gramEnd"/>
    </w:p>
    <w:p w:rsidR="008B6F73" w:rsidRPr="009D7982" w:rsidRDefault="009F5EEA" w:rsidP="009F5EEA">
      <w:pPr>
        <w:rPr>
          <w:rFonts w:ascii="Tahoma" w:hAnsi="Tahoma" w:cs="Tahoma"/>
          <w:b/>
          <w:color w:val="00B050"/>
        </w:rPr>
      </w:pPr>
      <w:r w:rsidRPr="009D7982">
        <w:rPr>
          <w:rFonts w:ascii="Tahoma" w:hAnsi="Tahoma" w:cs="Tahoma"/>
          <w:b/>
          <w:color w:val="00B050"/>
        </w:rPr>
        <w:t>TÍTULO: Documentación Administrativa</w:t>
      </w:r>
      <w:r w:rsidR="008B6F73" w:rsidRPr="009D7982">
        <w:rPr>
          <w:rFonts w:ascii="Tahoma" w:hAnsi="Tahoma" w:cs="Tahoma"/>
          <w:b/>
          <w:color w:val="00B050"/>
        </w:rPr>
        <w:t>.</w:t>
      </w:r>
    </w:p>
    <w:p w:rsidR="009F5EEA" w:rsidRPr="009D7982" w:rsidRDefault="009F5EEA" w:rsidP="009F5EEA">
      <w:pPr>
        <w:rPr>
          <w:rFonts w:ascii="Tahoma" w:hAnsi="Tahoma" w:cs="Tahoma"/>
          <w:b/>
          <w:color w:val="FF0000"/>
        </w:rPr>
      </w:pPr>
      <w:r w:rsidRPr="009D7982">
        <w:rPr>
          <w:rFonts w:ascii="Tahoma" w:hAnsi="Tahoma" w:cs="Tahoma"/>
          <w:b/>
          <w:color w:val="FF0000"/>
        </w:rPr>
        <w:t>Contenido</w:t>
      </w:r>
    </w:p>
    <w:p w:rsidR="009F5EEA" w:rsidRPr="0077441C" w:rsidRDefault="009F5EEA" w:rsidP="007A537B">
      <w:pPr>
        <w:jc w:val="both"/>
        <w:rPr>
          <w:rFonts w:ascii="Tahoma" w:hAnsi="Tahoma" w:cs="Tahoma"/>
        </w:rPr>
      </w:pPr>
      <w:r w:rsidRPr="0077441C">
        <w:rPr>
          <w:rFonts w:ascii="Tahoma" w:hAnsi="Tahoma" w:cs="Tahoma"/>
        </w:rPr>
        <w:t xml:space="preserve">El Sobre A incluirá declaración responsable que se ajustará al formulario de documento europeo único de contratación que se adjunta como </w:t>
      </w:r>
      <w:r w:rsidRPr="003D4FE3">
        <w:rPr>
          <w:rFonts w:ascii="Tahoma" w:hAnsi="Tahoma" w:cs="Tahoma"/>
          <w:b/>
          <w:color w:val="FF0000"/>
        </w:rPr>
        <w:t>ANEXO 1</w:t>
      </w:r>
      <w:r w:rsidRPr="0077441C">
        <w:rPr>
          <w:rFonts w:ascii="Tahoma" w:hAnsi="Tahoma" w:cs="Tahoma"/>
        </w:rPr>
        <w:t xml:space="preserve">, que deberá estar firmada y con la correspondiente identificación, en la que el licitador ponga de manifiesto de acuerdo con el </w:t>
      </w:r>
      <w:hyperlink r:id="rId52" w:anchor="I1195');" w:tooltip="enlace" w:history="1">
        <w:r w:rsidRPr="0077441C">
          <w:rPr>
            <w:rFonts w:ascii="Tahoma" w:hAnsi="Tahoma" w:cs="Tahoma"/>
          </w:rPr>
          <w:t>artículo 159.4.c) de la LCSP 2017</w:t>
        </w:r>
      </w:hyperlink>
      <w:r w:rsidRPr="0077441C">
        <w:rPr>
          <w:rFonts w:ascii="Tahoma" w:hAnsi="Tahoma" w:cs="Tahoma"/>
        </w:rPr>
        <w:t xml:space="preserve"> que:</w:t>
      </w:r>
    </w:p>
    <w:p w:rsidR="009F5EEA" w:rsidRPr="0077441C" w:rsidRDefault="009F5EEA" w:rsidP="007A537B">
      <w:pPr>
        <w:jc w:val="both"/>
        <w:rPr>
          <w:rFonts w:ascii="Tahoma" w:hAnsi="Tahoma" w:cs="Tahoma"/>
        </w:rPr>
      </w:pPr>
      <w:r w:rsidRPr="0077441C">
        <w:rPr>
          <w:rFonts w:ascii="Tahoma" w:hAnsi="Tahoma" w:cs="Tahoma"/>
        </w:rPr>
        <w:t>- El firmante ostenta la representación de la sociedad que presenta la oferta</w:t>
      </w:r>
    </w:p>
    <w:p w:rsidR="009F5EEA" w:rsidRPr="0077441C" w:rsidRDefault="009F5EEA" w:rsidP="007A537B">
      <w:pPr>
        <w:jc w:val="both"/>
        <w:rPr>
          <w:rFonts w:ascii="Tahoma" w:hAnsi="Tahoma" w:cs="Tahoma"/>
        </w:rPr>
      </w:pPr>
      <w:r w:rsidRPr="0077441C">
        <w:rPr>
          <w:rFonts w:ascii="Tahoma" w:hAnsi="Tahoma" w:cs="Tahoma"/>
        </w:rPr>
        <w:t>- Cuenta con la adecuada solvencia económica, financiera y técnica o, en su caso, la clasificación correspondiente;</w:t>
      </w:r>
    </w:p>
    <w:p w:rsidR="009F5EEA" w:rsidRPr="0077441C" w:rsidRDefault="009F5EEA" w:rsidP="007A537B">
      <w:pPr>
        <w:jc w:val="both"/>
        <w:rPr>
          <w:rFonts w:ascii="Tahoma" w:hAnsi="Tahoma" w:cs="Tahoma"/>
        </w:rPr>
      </w:pPr>
      <w:r w:rsidRPr="0077441C">
        <w:rPr>
          <w:rFonts w:ascii="Tahoma" w:hAnsi="Tahoma" w:cs="Tahoma"/>
        </w:rPr>
        <w:t>- Posee las autorizaciones necesarias para ejercer la actividad</w:t>
      </w:r>
    </w:p>
    <w:p w:rsidR="009F5EEA" w:rsidRPr="0077441C" w:rsidRDefault="009F5EEA" w:rsidP="007A537B">
      <w:pPr>
        <w:jc w:val="both"/>
        <w:rPr>
          <w:rFonts w:ascii="Tahoma" w:hAnsi="Tahoma" w:cs="Tahoma"/>
        </w:rPr>
      </w:pPr>
      <w:r w:rsidRPr="0077441C">
        <w:rPr>
          <w:rFonts w:ascii="Tahoma" w:hAnsi="Tahoma" w:cs="Tahoma"/>
        </w:rPr>
        <w:t>- No está incurso en prohibición de contratar alguna</w:t>
      </w:r>
    </w:p>
    <w:p w:rsidR="009F5EEA" w:rsidRPr="003A77FA" w:rsidRDefault="009F5EEA" w:rsidP="007A537B">
      <w:pPr>
        <w:jc w:val="both"/>
        <w:rPr>
          <w:rFonts w:ascii="Tahoma" w:hAnsi="Tahoma" w:cs="Tahoma"/>
          <w:b/>
          <w:color w:val="FF0000"/>
        </w:rPr>
      </w:pPr>
      <w:r w:rsidRPr="0077441C">
        <w:rPr>
          <w:rFonts w:ascii="Tahoma" w:hAnsi="Tahoma" w:cs="Tahoma"/>
        </w:rPr>
        <w:t>- Cuando el licitador desee recurrir a las capacidades de otras entidades, compromiso por escrito de dichas entidades de que va a disponer de los recursos necesarios</w:t>
      </w:r>
      <w:r w:rsidR="005D0A40">
        <w:rPr>
          <w:rFonts w:ascii="Tahoma" w:hAnsi="Tahoma" w:cs="Tahoma"/>
        </w:rPr>
        <w:t>.</w:t>
      </w:r>
    </w:p>
    <w:p w:rsidR="009F5EEA" w:rsidRPr="0077441C" w:rsidRDefault="009F5EEA" w:rsidP="009F5EEA">
      <w:pPr>
        <w:rPr>
          <w:rFonts w:ascii="Tahoma" w:hAnsi="Tahoma" w:cs="Tahoma"/>
        </w:rPr>
      </w:pPr>
      <w:r w:rsidRPr="0077441C">
        <w:rPr>
          <w:rFonts w:ascii="Tahoma" w:hAnsi="Tahoma" w:cs="Tahoma"/>
        </w:rPr>
        <w:lastRenderedPageBreak/>
        <w:t>- En el caso de que la empresa fuera extranjera, sometimiento al fuero español.</w:t>
      </w:r>
    </w:p>
    <w:p w:rsidR="009F5EEA" w:rsidRPr="0077441C" w:rsidRDefault="009F5EEA" w:rsidP="008B6F73">
      <w:pPr>
        <w:jc w:val="both"/>
        <w:rPr>
          <w:rFonts w:ascii="Tahoma" w:hAnsi="Tahoma" w:cs="Tahoma"/>
        </w:rPr>
      </w:pPr>
      <w:r w:rsidRPr="0077441C">
        <w:rPr>
          <w:rFonts w:ascii="Tahoma" w:hAnsi="Tahoma" w:cs="Tahoma"/>
        </w:rPr>
        <w:t xml:space="preserve">- En el supuesto de que la oferta se </w:t>
      </w:r>
      <w:r w:rsidR="007C0A4B" w:rsidRPr="0077441C">
        <w:rPr>
          <w:rFonts w:ascii="Tahoma" w:hAnsi="Tahoma" w:cs="Tahoma"/>
        </w:rPr>
        <w:t>presentará</w:t>
      </w:r>
      <w:r w:rsidRPr="0077441C">
        <w:rPr>
          <w:rFonts w:ascii="Tahoma" w:hAnsi="Tahoma" w:cs="Tahoma"/>
        </w:rPr>
        <w:t xml:space="preserve"> por una unión temporal de empresarios, deberá acompañar el compromiso de constitución de la unión.</w:t>
      </w:r>
    </w:p>
    <w:p w:rsidR="009F5EEA" w:rsidRPr="0077441C" w:rsidRDefault="009F5EEA" w:rsidP="008B6F73">
      <w:pPr>
        <w:jc w:val="both"/>
        <w:rPr>
          <w:rFonts w:ascii="Tahoma" w:hAnsi="Tahoma" w:cs="Tahoma"/>
        </w:rPr>
      </w:pPr>
      <w:r w:rsidRPr="0077441C">
        <w:rPr>
          <w:rFonts w:ascii="Tahoma" w:hAnsi="Tahoma" w:cs="Tahoma"/>
        </w:rPr>
        <w:t>Las circunstancias relativas a la capacidad, solvencia y ausencia de prohibiciones de contratar a las que se refieren los apartados anteriores, deberán concurrir en la fecha final de presentación de ofertas y subsistir en el momento de perfección del contrato.</w:t>
      </w:r>
    </w:p>
    <w:p w:rsidR="00E12F6D" w:rsidRPr="005D0A40" w:rsidRDefault="009F5EEA" w:rsidP="009F5EEA">
      <w:pPr>
        <w:rPr>
          <w:rFonts w:ascii="Tahoma" w:hAnsi="Tahoma" w:cs="Tahoma"/>
          <w:b/>
          <w:color w:val="00B050"/>
          <w:u w:val="single"/>
        </w:rPr>
      </w:pPr>
      <w:r w:rsidRPr="005D0A40">
        <w:rPr>
          <w:rFonts w:ascii="Tahoma" w:hAnsi="Tahoma" w:cs="Tahoma"/>
          <w:b/>
          <w:color w:val="00B050"/>
          <w:u w:val="single"/>
        </w:rPr>
        <w:t>2.- Sobre</w:t>
      </w:r>
      <w:r w:rsidR="00E12F6D" w:rsidRPr="005D0A40">
        <w:rPr>
          <w:rFonts w:ascii="Tahoma" w:hAnsi="Tahoma" w:cs="Tahoma"/>
          <w:b/>
          <w:color w:val="00B050"/>
          <w:u w:val="single"/>
        </w:rPr>
        <w:t xml:space="preserve"> B</w:t>
      </w:r>
      <w:r w:rsidRPr="005D0A40">
        <w:rPr>
          <w:rFonts w:ascii="Tahoma" w:hAnsi="Tahoma" w:cs="Tahoma"/>
          <w:b/>
          <w:color w:val="00B050"/>
          <w:u w:val="single"/>
        </w:rPr>
        <w:t xml:space="preserve"> </w:t>
      </w:r>
    </w:p>
    <w:p w:rsidR="009F5EEA" w:rsidRPr="003A77FA" w:rsidRDefault="009F5EEA" w:rsidP="008B6F73">
      <w:pPr>
        <w:jc w:val="both"/>
        <w:rPr>
          <w:rFonts w:ascii="Tahoma" w:hAnsi="Tahoma" w:cs="Tahoma"/>
          <w:b/>
          <w:color w:val="00B050"/>
        </w:rPr>
      </w:pPr>
      <w:r w:rsidRPr="003A77FA">
        <w:rPr>
          <w:rFonts w:ascii="Tahoma" w:hAnsi="Tahoma" w:cs="Tahoma"/>
          <w:b/>
          <w:color w:val="00B050"/>
        </w:rPr>
        <w:t>TÍTULO: Documentación relativa a</w:t>
      </w:r>
      <w:r w:rsidR="008B6F73" w:rsidRPr="003A77FA">
        <w:rPr>
          <w:rFonts w:ascii="Tahoma" w:hAnsi="Tahoma" w:cs="Tahoma"/>
          <w:b/>
          <w:color w:val="00B050"/>
        </w:rPr>
        <w:t xml:space="preserve"> oferta económica </w:t>
      </w:r>
    </w:p>
    <w:p w:rsidR="009F5EEA" w:rsidRPr="003A77FA" w:rsidRDefault="009F5EEA" w:rsidP="009F5EEA">
      <w:pPr>
        <w:rPr>
          <w:rFonts w:ascii="Tahoma" w:hAnsi="Tahoma" w:cs="Tahoma"/>
          <w:b/>
          <w:color w:val="FF0000"/>
        </w:rPr>
      </w:pPr>
      <w:r w:rsidRPr="003A77FA">
        <w:rPr>
          <w:rFonts w:ascii="Tahoma" w:hAnsi="Tahoma" w:cs="Tahoma"/>
          <w:b/>
          <w:color w:val="FF0000"/>
        </w:rPr>
        <w:t>Contenido</w:t>
      </w:r>
    </w:p>
    <w:p w:rsidR="003A77FA" w:rsidRDefault="008B6F73" w:rsidP="008B6F73">
      <w:pPr>
        <w:jc w:val="both"/>
        <w:rPr>
          <w:rFonts w:ascii="Tahoma" w:hAnsi="Tahoma" w:cs="Tahoma"/>
        </w:rPr>
      </w:pPr>
      <w:r w:rsidRPr="0077441C">
        <w:rPr>
          <w:rFonts w:ascii="Tahoma" w:hAnsi="Tahoma" w:cs="Tahoma"/>
        </w:rPr>
        <w:t xml:space="preserve">En este sobre incluirá la oferta económica </w:t>
      </w:r>
    </w:p>
    <w:p w:rsidR="008B6F73" w:rsidRPr="0077441C" w:rsidRDefault="008B6F73" w:rsidP="008B6F73">
      <w:pPr>
        <w:jc w:val="both"/>
        <w:rPr>
          <w:rFonts w:ascii="Tahoma" w:hAnsi="Tahoma" w:cs="Tahoma"/>
        </w:rPr>
      </w:pPr>
      <w:r w:rsidRPr="0077441C">
        <w:rPr>
          <w:rFonts w:ascii="Tahoma" w:hAnsi="Tahoma" w:cs="Tahoma"/>
        </w:rPr>
        <w:t xml:space="preserve">La oferta económica, así como los criterios evaluables mediante fórmulas se ajustarán al modelo que se adjunta como </w:t>
      </w:r>
      <w:r w:rsidRPr="003A77FA">
        <w:rPr>
          <w:rFonts w:ascii="Tahoma" w:hAnsi="Tahoma" w:cs="Tahoma"/>
          <w:b/>
          <w:color w:val="FF0000"/>
        </w:rPr>
        <w:t>ANEXO 2</w:t>
      </w:r>
      <w:r w:rsidRPr="0077441C">
        <w:rPr>
          <w:rFonts w:ascii="Tahoma" w:hAnsi="Tahoma" w:cs="Tahoma"/>
        </w:rPr>
        <w:t xml:space="preserve"> de este Pliego.</w:t>
      </w:r>
    </w:p>
    <w:p w:rsidR="008B6F73" w:rsidRPr="0077441C" w:rsidRDefault="008B6F73" w:rsidP="008B6F73">
      <w:pPr>
        <w:jc w:val="both"/>
        <w:rPr>
          <w:rFonts w:ascii="Tahoma" w:hAnsi="Tahoma" w:cs="Tahoma"/>
        </w:rPr>
      </w:pPr>
      <w:r w:rsidRPr="0077441C">
        <w:rPr>
          <w:rFonts w:ascii="Tahoma" w:hAnsi="Tahoma" w:cs="Tahoma"/>
        </w:rPr>
        <w:t>La oferta económica se presentará en caracteres claros o escrita a máquina, de modo que serán excluidas aquéllas que tengan omisiones, errores o tachaduras que impidan conocer, claramente, lo que la Entidad Local estime fundamental para considerar la oferta.</w:t>
      </w:r>
    </w:p>
    <w:p w:rsidR="009F5EEA" w:rsidRPr="003A77FA" w:rsidRDefault="009F5EEA" w:rsidP="009F5EEA">
      <w:pPr>
        <w:rPr>
          <w:rFonts w:ascii="Tahoma" w:hAnsi="Tahoma" w:cs="Tahoma"/>
          <w:b/>
          <w:color w:val="FF0000"/>
        </w:rPr>
      </w:pPr>
      <w:r w:rsidRPr="003A77FA">
        <w:rPr>
          <w:rFonts w:ascii="Tahoma" w:hAnsi="Tahoma" w:cs="Tahoma"/>
          <w:b/>
          <w:color w:val="FF0000"/>
        </w:rPr>
        <w:t>Cláusula 17.- Mesa de Contratación</w:t>
      </w:r>
    </w:p>
    <w:p w:rsidR="007A537B" w:rsidRPr="0077441C" w:rsidRDefault="007A537B" w:rsidP="002D45C0">
      <w:pPr>
        <w:jc w:val="both"/>
        <w:rPr>
          <w:rFonts w:ascii="Tahoma" w:hAnsi="Tahoma" w:cs="Tahoma"/>
        </w:rPr>
      </w:pPr>
      <w:r w:rsidRPr="0077441C">
        <w:rPr>
          <w:rFonts w:ascii="Tahoma" w:hAnsi="Tahoma" w:cs="Tahoma"/>
        </w:rPr>
        <w:t xml:space="preserve">La Mesa de contratación estará presidida por el </w:t>
      </w:r>
      <w:proofErr w:type="gramStart"/>
      <w:r w:rsidRPr="0077441C">
        <w:rPr>
          <w:rFonts w:ascii="Tahoma" w:hAnsi="Tahoma" w:cs="Tahoma"/>
        </w:rPr>
        <w:t>Alcalde</w:t>
      </w:r>
      <w:proofErr w:type="gramEnd"/>
      <w:r w:rsidRPr="0077441C">
        <w:rPr>
          <w:rFonts w:ascii="Tahoma" w:hAnsi="Tahoma" w:cs="Tahoma"/>
        </w:rPr>
        <w:t>, como vocales, el Secretario- Interventor, así como el Auxiliar de la Corporación</w:t>
      </w:r>
      <w:r w:rsidR="004F26E0">
        <w:rPr>
          <w:rFonts w:ascii="Tahoma" w:hAnsi="Tahoma" w:cs="Tahoma"/>
        </w:rPr>
        <w:t>,</w:t>
      </w:r>
      <w:r w:rsidR="002D45C0">
        <w:rPr>
          <w:rFonts w:ascii="Tahoma" w:hAnsi="Tahoma" w:cs="Tahoma"/>
        </w:rPr>
        <w:t xml:space="preserve"> </w:t>
      </w:r>
      <w:r w:rsidR="004F26E0">
        <w:rPr>
          <w:rFonts w:ascii="Tahoma" w:hAnsi="Tahoma" w:cs="Tahoma"/>
        </w:rPr>
        <w:t>q</w:t>
      </w:r>
      <w:r w:rsidR="002D45C0">
        <w:rPr>
          <w:rFonts w:ascii="Tahoma" w:hAnsi="Tahoma" w:cs="Tahoma"/>
        </w:rPr>
        <w:t>ue a</w:t>
      </w:r>
      <w:r w:rsidRPr="0077441C">
        <w:rPr>
          <w:rFonts w:ascii="Tahoma" w:hAnsi="Tahoma" w:cs="Tahoma"/>
        </w:rPr>
        <w:t xml:space="preserve">ctuará como Secretario de la </w:t>
      </w:r>
      <w:r w:rsidR="002D45C0">
        <w:rPr>
          <w:rFonts w:ascii="Tahoma" w:hAnsi="Tahoma" w:cs="Tahoma"/>
        </w:rPr>
        <w:t>Mesa</w:t>
      </w:r>
      <w:r w:rsidRPr="0077441C">
        <w:rPr>
          <w:rFonts w:ascii="Tahoma" w:hAnsi="Tahoma" w:cs="Tahoma"/>
        </w:rPr>
        <w:t>.</w:t>
      </w:r>
    </w:p>
    <w:p w:rsidR="007A537B" w:rsidRPr="0077441C" w:rsidRDefault="007A537B" w:rsidP="007A537B">
      <w:pPr>
        <w:jc w:val="both"/>
        <w:rPr>
          <w:rFonts w:ascii="Tahoma" w:hAnsi="Tahoma" w:cs="Tahoma"/>
        </w:rPr>
      </w:pPr>
      <w:r w:rsidRPr="0077441C">
        <w:rPr>
          <w:rFonts w:ascii="Tahoma" w:hAnsi="Tahoma" w:cs="Tahoma"/>
        </w:rPr>
        <w:t>Todos los concejales del ayuntamiento podrán asistir a la mesa en calidad de observadores.</w:t>
      </w:r>
    </w:p>
    <w:p w:rsidR="009F5EEA" w:rsidRPr="0077441C" w:rsidRDefault="009F5EEA" w:rsidP="009F5EEA">
      <w:pPr>
        <w:rPr>
          <w:rFonts w:ascii="Tahoma" w:hAnsi="Tahoma" w:cs="Tahoma"/>
        </w:rPr>
      </w:pPr>
      <w:r w:rsidRPr="0077441C">
        <w:rPr>
          <w:rFonts w:ascii="Tahoma" w:hAnsi="Tahoma" w:cs="Tahoma"/>
        </w:rPr>
        <w:t>La composición de la Mesa se publicará en el perfil de contratante.</w:t>
      </w:r>
    </w:p>
    <w:p w:rsidR="009F5EEA" w:rsidRPr="003A77FA" w:rsidRDefault="009F5EEA" w:rsidP="00D15999">
      <w:pPr>
        <w:jc w:val="both"/>
        <w:rPr>
          <w:rFonts w:ascii="Tahoma" w:hAnsi="Tahoma" w:cs="Tahoma"/>
          <w:b/>
          <w:color w:val="FF0000"/>
        </w:rPr>
      </w:pPr>
      <w:r w:rsidRPr="003A77FA">
        <w:rPr>
          <w:rFonts w:ascii="Tahoma" w:hAnsi="Tahoma" w:cs="Tahoma"/>
          <w:b/>
          <w:color w:val="FF0000"/>
        </w:rPr>
        <w:t>Cláusula 18.- Examen de las proposiciones, propuesta de adjudicación y publicidad</w:t>
      </w:r>
    </w:p>
    <w:p w:rsidR="009F5EEA" w:rsidRPr="0077441C" w:rsidRDefault="009F5EEA" w:rsidP="00D15999">
      <w:pPr>
        <w:jc w:val="both"/>
        <w:rPr>
          <w:rFonts w:ascii="Tahoma" w:hAnsi="Tahoma" w:cs="Tahoma"/>
        </w:rPr>
      </w:pPr>
      <w:r w:rsidRPr="0077441C">
        <w:rPr>
          <w:rFonts w:ascii="Tahoma" w:hAnsi="Tahoma" w:cs="Tahoma"/>
        </w:rPr>
        <w:t xml:space="preserve">De acuerdo con lo previsto en el </w:t>
      </w:r>
      <w:hyperlink r:id="rId53" w:anchor="I1195');" w:tooltip="enlace" w:history="1">
        <w:r w:rsidRPr="0077441C">
          <w:rPr>
            <w:rFonts w:ascii="Tahoma" w:hAnsi="Tahoma" w:cs="Tahoma"/>
          </w:rPr>
          <w:t>artículo 159.4 de la LCSP 2017</w:t>
        </w:r>
      </w:hyperlink>
      <w:r w:rsidRPr="0077441C">
        <w:rPr>
          <w:rFonts w:ascii="Tahoma" w:hAnsi="Tahoma" w:cs="Tahoma"/>
        </w:rPr>
        <w:t xml:space="preserve"> la apertura de los sobres conteniendo la proposición se hará por el orden que proceda de conformidad con lo establecido en el </w:t>
      </w:r>
      <w:hyperlink r:id="rId54" w:anchor="I1083');" w:tooltip="enlace" w:history="1">
        <w:r w:rsidRPr="0077441C">
          <w:rPr>
            <w:rFonts w:ascii="Tahoma" w:hAnsi="Tahoma" w:cs="Tahoma"/>
          </w:rPr>
          <w:t>artículo 146 de la LCSP 2017</w:t>
        </w:r>
      </w:hyperlink>
      <w:r w:rsidRPr="0077441C">
        <w:rPr>
          <w:rFonts w:ascii="Tahoma" w:hAnsi="Tahoma" w:cs="Tahoma"/>
        </w:rPr>
        <w:t xml:space="preserve"> en función del método aplicable para valorar los criterios de adjudicación establecidos en los pliegos.</w:t>
      </w:r>
    </w:p>
    <w:p w:rsidR="009F5EEA" w:rsidRPr="0077441C" w:rsidRDefault="009F5EEA" w:rsidP="00D15999">
      <w:pPr>
        <w:jc w:val="both"/>
        <w:rPr>
          <w:rFonts w:ascii="Tahoma" w:hAnsi="Tahoma" w:cs="Tahoma"/>
        </w:rPr>
      </w:pPr>
      <w:r w:rsidRPr="0077441C">
        <w:rPr>
          <w:rFonts w:ascii="Tahoma" w:hAnsi="Tahoma" w:cs="Tahoma"/>
        </w:rPr>
        <w:t>La apertura se hará por la Mesa de Contratación.</w:t>
      </w:r>
    </w:p>
    <w:p w:rsidR="002D45C0" w:rsidRDefault="009F5EEA" w:rsidP="00D15999">
      <w:pPr>
        <w:jc w:val="both"/>
        <w:rPr>
          <w:rFonts w:ascii="Tahoma" w:hAnsi="Tahoma" w:cs="Tahoma"/>
        </w:rPr>
      </w:pPr>
      <w:r w:rsidRPr="0077441C">
        <w:rPr>
          <w:rFonts w:ascii="Tahoma" w:hAnsi="Tahoma" w:cs="Tahoma"/>
        </w:rPr>
        <w:t xml:space="preserve">Será público el acto de apertura de los sobres </w:t>
      </w:r>
    </w:p>
    <w:p w:rsidR="009F5EEA" w:rsidRPr="0077441C" w:rsidRDefault="009F5EEA" w:rsidP="009F5EEA">
      <w:pPr>
        <w:rPr>
          <w:rFonts w:ascii="Tahoma" w:hAnsi="Tahoma" w:cs="Tahoma"/>
        </w:rPr>
      </w:pPr>
      <w:r w:rsidRPr="0077441C">
        <w:rPr>
          <w:rFonts w:ascii="Tahoma" w:hAnsi="Tahoma" w:cs="Tahoma"/>
        </w:rPr>
        <w:t>Tras dicho acto público, en la misma sesión, la mesa procederá a:</w:t>
      </w:r>
    </w:p>
    <w:p w:rsidR="009F5EEA" w:rsidRPr="0077441C" w:rsidRDefault="009F5EEA" w:rsidP="00D15999">
      <w:pPr>
        <w:jc w:val="both"/>
        <w:rPr>
          <w:rFonts w:ascii="Tahoma" w:hAnsi="Tahoma" w:cs="Tahoma"/>
        </w:rPr>
      </w:pPr>
      <w:r w:rsidRPr="003A77FA">
        <w:rPr>
          <w:rFonts w:ascii="Tahoma" w:hAnsi="Tahoma" w:cs="Tahoma"/>
          <w:color w:val="00B050"/>
        </w:rPr>
        <w:t>1. Previa exclusión,</w:t>
      </w:r>
      <w:r w:rsidRPr="0077441C">
        <w:rPr>
          <w:rFonts w:ascii="Tahoma" w:hAnsi="Tahoma" w:cs="Tahoma"/>
        </w:rPr>
        <w:t xml:space="preserve"> </w:t>
      </w:r>
      <w:r w:rsidRPr="003A77FA">
        <w:rPr>
          <w:rFonts w:ascii="Tahoma" w:hAnsi="Tahoma" w:cs="Tahoma"/>
          <w:color w:val="00B050"/>
        </w:rPr>
        <w:t>en su caso, de las ofertas</w:t>
      </w:r>
      <w:r w:rsidRPr="0077441C">
        <w:rPr>
          <w:rFonts w:ascii="Tahoma" w:hAnsi="Tahoma" w:cs="Tahoma"/>
        </w:rPr>
        <w:t xml:space="preserve"> que no cumplan los requerimientos del pliego, evaluar y clasificar las ofertas.</w:t>
      </w:r>
    </w:p>
    <w:p w:rsidR="009F5EEA" w:rsidRPr="0077441C" w:rsidRDefault="009F5EEA" w:rsidP="00D15999">
      <w:pPr>
        <w:jc w:val="both"/>
        <w:rPr>
          <w:rFonts w:ascii="Tahoma" w:hAnsi="Tahoma" w:cs="Tahoma"/>
        </w:rPr>
      </w:pPr>
      <w:r w:rsidRPr="003A77FA">
        <w:rPr>
          <w:rFonts w:ascii="Tahoma" w:hAnsi="Tahoma" w:cs="Tahoma"/>
          <w:color w:val="00B050"/>
        </w:rPr>
        <w:lastRenderedPageBreak/>
        <w:t>2. Realizar la propuesta de adjudicación</w:t>
      </w:r>
      <w:r w:rsidRPr="0077441C">
        <w:rPr>
          <w:rFonts w:ascii="Tahoma" w:hAnsi="Tahoma" w:cs="Tahoma"/>
        </w:rPr>
        <w:t xml:space="preserve"> a favor del candidato con mejor puntuación.</w:t>
      </w:r>
    </w:p>
    <w:p w:rsidR="009F5EEA" w:rsidRPr="0077441C" w:rsidRDefault="009F5EEA" w:rsidP="00D15999">
      <w:pPr>
        <w:jc w:val="both"/>
        <w:rPr>
          <w:rFonts w:ascii="Tahoma" w:hAnsi="Tahoma" w:cs="Tahoma"/>
        </w:rPr>
      </w:pPr>
      <w:r w:rsidRPr="003A77FA">
        <w:rPr>
          <w:rFonts w:ascii="Tahoma" w:hAnsi="Tahoma" w:cs="Tahoma"/>
          <w:color w:val="00B050"/>
        </w:rPr>
        <w:t xml:space="preserve">3. Comprobar </w:t>
      </w:r>
      <w:r w:rsidR="009E1BD2" w:rsidRPr="003A77FA">
        <w:rPr>
          <w:rFonts w:ascii="Tahoma" w:hAnsi="Tahoma" w:cs="Tahoma"/>
          <w:color w:val="00B050"/>
        </w:rPr>
        <w:t>que</w:t>
      </w:r>
      <w:r w:rsidRPr="003A77FA">
        <w:rPr>
          <w:rFonts w:ascii="Tahoma" w:hAnsi="Tahoma" w:cs="Tahoma"/>
          <w:color w:val="00B050"/>
        </w:rPr>
        <w:t xml:space="preserve"> el firmante de la proposición</w:t>
      </w:r>
      <w:r w:rsidRPr="0077441C">
        <w:rPr>
          <w:rFonts w:ascii="Tahoma" w:hAnsi="Tahoma" w:cs="Tahoma"/>
        </w:rPr>
        <w:t xml:space="preserve"> tiene poder bastante para formular la oferta, ostenta la solvencia económica, financiera y técnica o, en su caso la clasificación correspondiente y no está incursa en ninguna prohibición para contratar.</w:t>
      </w:r>
    </w:p>
    <w:p w:rsidR="009F5EEA" w:rsidRPr="0077441C" w:rsidRDefault="009F5EEA" w:rsidP="00D15999">
      <w:pPr>
        <w:jc w:val="both"/>
        <w:rPr>
          <w:rFonts w:ascii="Tahoma" w:hAnsi="Tahoma" w:cs="Tahoma"/>
        </w:rPr>
      </w:pPr>
      <w:r w:rsidRPr="003A77FA">
        <w:rPr>
          <w:rFonts w:ascii="Tahoma" w:hAnsi="Tahoma" w:cs="Tahoma"/>
          <w:color w:val="00B050"/>
        </w:rPr>
        <w:t>4. Requerir a la empresa que ha obtenido la mejor puntuación</w:t>
      </w:r>
      <w:r w:rsidRPr="0077441C">
        <w:rPr>
          <w:rFonts w:ascii="Tahoma" w:hAnsi="Tahoma" w:cs="Tahoma"/>
        </w:rPr>
        <w:t xml:space="preserve"> para que constituya la garantía definitiva, así como para que aporte cuando desee recurrir a las capacidades de otras entidades, compromiso por escrito de dichas entidades de que va a disponer de los recursos necesarios todo ello en el plazo de </w:t>
      </w:r>
      <w:r w:rsidR="00D15999" w:rsidRPr="0077441C">
        <w:rPr>
          <w:rFonts w:ascii="Tahoma" w:hAnsi="Tahoma" w:cs="Tahoma"/>
        </w:rPr>
        <w:t>5</w:t>
      </w:r>
      <w:r w:rsidRPr="0077441C">
        <w:rPr>
          <w:rFonts w:ascii="Tahoma" w:hAnsi="Tahoma" w:cs="Tahoma"/>
        </w:rPr>
        <w:t xml:space="preserve"> días hábiles a contar desde el envío de la comunicación.</w:t>
      </w:r>
    </w:p>
    <w:p w:rsidR="009F5EEA" w:rsidRPr="003A77FA" w:rsidRDefault="009F5EEA" w:rsidP="009F5EEA">
      <w:pPr>
        <w:rPr>
          <w:rFonts w:ascii="Tahoma" w:hAnsi="Tahoma" w:cs="Tahoma"/>
          <w:b/>
          <w:color w:val="FF0000"/>
        </w:rPr>
      </w:pPr>
      <w:r w:rsidRPr="003A77FA">
        <w:rPr>
          <w:rFonts w:ascii="Tahoma" w:hAnsi="Tahoma" w:cs="Tahoma"/>
          <w:b/>
          <w:color w:val="FF0000"/>
        </w:rPr>
        <w:t>Cláusula 19. Valoración de las ofertas</w:t>
      </w:r>
    </w:p>
    <w:p w:rsidR="009F5EEA" w:rsidRPr="0077441C" w:rsidRDefault="009F5EEA" w:rsidP="00E94195">
      <w:pPr>
        <w:jc w:val="both"/>
        <w:rPr>
          <w:rFonts w:ascii="Tahoma" w:hAnsi="Tahoma" w:cs="Tahoma"/>
        </w:rPr>
      </w:pPr>
      <w:r w:rsidRPr="0077441C">
        <w:rPr>
          <w:rFonts w:ascii="Tahoma" w:hAnsi="Tahoma" w:cs="Tahoma"/>
        </w:rPr>
        <w:t xml:space="preserve">La valoración </w:t>
      </w:r>
      <w:r w:rsidR="009E1BD2">
        <w:rPr>
          <w:rFonts w:ascii="Tahoma" w:hAnsi="Tahoma" w:cs="Tahoma"/>
        </w:rPr>
        <w:t xml:space="preserve">se </w:t>
      </w:r>
      <w:r w:rsidR="007C0A4B">
        <w:rPr>
          <w:rFonts w:ascii="Tahoma" w:hAnsi="Tahoma" w:cs="Tahoma"/>
        </w:rPr>
        <w:t>realizará</w:t>
      </w:r>
      <w:r w:rsidR="009E1BD2">
        <w:rPr>
          <w:rFonts w:ascii="Tahoma" w:hAnsi="Tahoma" w:cs="Tahoma"/>
        </w:rPr>
        <w:t xml:space="preserve"> en el mismo acto.</w:t>
      </w:r>
    </w:p>
    <w:p w:rsidR="009F5EEA" w:rsidRPr="003A77FA" w:rsidRDefault="009F5EEA" w:rsidP="009F5EEA">
      <w:pPr>
        <w:rPr>
          <w:rFonts w:ascii="Tahoma" w:hAnsi="Tahoma" w:cs="Tahoma"/>
          <w:b/>
          <w:color w:val="FF0000"/>
        </w:rPr>
      </w:pPr>
      <w:r w:rsidRPr="003A77FA">
        <w:rPr>
          <w:rFonts w:ascii="Tahoma" w:hAnsi="Tahoma" w:cs="Tahoma"/>
          <w:b/>
          <w:color w:val="FF0000"/>
        </w:rPr>
        <w:t>Cláusula 20. Ofertas anormalmente bajas</w:t>
      </w:r>
    </w:p>
    <w:p w:rsidR="009E1BD2" w:rsidRDefault="009F5EEA" w:rsidP="00E94195">
      <w:pPr>
        <w:jc w:val="both"/>
        <w:rPr>
          <w:rFonts w:ascii="Tahoma" w:hAnsi="Tahoma" w:cs="Tahoma"/>
        </w:rPr>
      </w:pPr>
      <w:r w:rsidRPr="0077441C">
        <w:rPr>
          <w:rFonts w:ascii="Tahoma" w:hAnsi="Tahoma" w:cs="Tahoma"/>
        </w:rPr>
        <w:t xml:space="preserve">Se considerarán incursas en presunción de anormalidad las ofertas que </w:t>
      </w:r>
      <w:r w:rsidR="009E1BD2">
        <w:rPr>
          <w:rFonts w:ascii="Tahoma" w:hAnsi="Tahoma" w:cs="Tahoma"/>
        </w:rPr>
        <w:t xml:space="preserve">sean inferiores </w:t>
      </w:r>
      <w:r w:rsidR="009E1BD2" w:rsidRPr="00A96DD1">
        <w:rPr>
          <w:rFonts w:ascii="Tahoma" w:hAnsi="Tahoma" w:cs="Tahoma"/>
          <w:color w:val="FF0000"/>
        </w:rPr>
        <w:t xml:space="preserve">al 80% </w:t>
      </w:r>
      <w:r w:rsidR="009E1BD2">
        <w:rPr>
          <w:rFonts w:ascii="Tahoma" w:hAnsi="Tahoma" w:cs="Tahoma"/>
        </w:rPr>
        <w:t>del precio de licitación.</w:t>
      </w:r>
    </w:p>
    <w:p w:rsidR="009F5EEA" w:rsidRPr="0077441C" w:rsidRDefault="009F5EEA" w:rsidP="00E94195">
      <w:pPr>
        <w:jc w:val="both"/>
        <w:rPr>
          <w:rFonts w:ascii="Tahoma" w:hAnsi="Tahoma" w:cs="Tahoma"/>
        </w:rPr>
      </w:pPr>
      <w:r w:rsidRPr="0077441C">
        <w:rPr>
          <w:rFonts w:ascii="Tahoma" w:hAnsi="Tahoma" w:cs="Tahoma"/>
        </w:rPr>
        <w:t xml:space="preserve">Conforme al </w:t>
      </w:r>
      <w:hyperlink r:id="rId55" w:anchor="I1195');" w:tooltip="enlace" w:history="1">
        <w:r w:rsidRPr="0077441C">
          <w:rPr>
            <w:rFonts w:ascii="Tahoma" w:hAnsi="Tahoma" w:cs="Tahoma"/>
          </w:rPr>
          <w:t>artículo 159.4.f) de la LCSP 2017</w:t>
        </w:r>
      </w:hyperlink>
      <w:r w:rsidRPr="0077441C">
        <w:rPr>
          <w:rFonts w:ascii="Tahoma" w:hAnsi="Tahoma" w:cs="Tahoma"/>
        </w:rPr>
        <w:t xml:space="preserve"> cuando la oferta del licitador que haya obtenido la mejor puntuación se presuma que es anormalmente</w:t>
      </w:r>
      <w:r w:rsidR="009E1BD2">
        <w:rPr>
          <w:rFonts w:ascii="Tahoma" w:hAnsi="Tahoma" w:cs="Tahoma"/>
        </w:rPr>
        <w:t xml:space="preserve"> baja.</w:t>
      </w:r>
      <w:r w:rsidRPr="0077441C">
        <w:rPr>
          <w:rFonts w:ascii="Tahoma" w:hAnsi="Tahoma" w:cs="Tahoma"/>
        </w:rPr>
        <w:t xml:space="preserve"> la Mesa, previa exclusión, en su caso, de las ofertas que no cumplan los requerimientos del pliego, y antes de la realización de la propuesta de adjudicación a favor del candidato con mejor puntuación, deberá tramitarse el procedimiento previsto en el </w:t>
      </w:r>
      <w:hyperlink r:id="rId56" w:anchor="I1115');" w:tooltip="enlace" w:history="1">
        <w:r w:rsidRPr="0077441C">
          <w:rPr>
            <w:rFonts w:ascii="Tahoma" w:hAnsi="Tahoma" w:cs="Tahoma"/>
          </w:rPr>
          <w:t>artículo 149 de la LCSP 2017</w:t>
        </w:r>
      </w:hyperlink>
      <w:r w:rsidRPr="0077441C">
        <w:rPr>
          <w:rFonts w:ascii="Tahoma" w:hAnsi="Tahoma" w:cs="Tahoma"/>
        </w:rPr>
        <w:t>, en el que se solicitará el asesoramiento técnico del servicio correspondiente, si bien el plazo máximo para que justifique su oferta el licitador no podrá superar los 5 días hábiles desde el envío de la correspondiente comunicación.</w:t>
      </w:r>
    </w:p>
    <w:p w:rsidR="009F5EEA" w:rsidRPr="0077441C" w:rsidRDefault="009F5EEA" w:rsidP="00E94195">
      <w:pPr>
        <w:jc w:val="both"/>
        <w:rPr>
          <w:rFonts w:ascii="Tahoma" w:hAnsi="Tahoma" w:cs="Tahoma"/>
        </w:rPr>
      </w:pPr>
      <w:r w:rsidRPr="0077441C">
        <w:rPr>
          <w:rFonts w:ascii="Tahoma" w:hAnsi="Tahoma" w:cs="Tahoma"/>
        </w:rPr>
        <w:t>En todo caso, los órganos de contratación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w:t>
      </w:r>
    </w:p>
    <w:p w:rsidR="009F5EEA" w:rsidRPr="0077441C" w:rsidRDefault="009F5EEA" w:rsidP="00E94195">
      <w:pPr>
        <w:jc w:val="both"/>
        <w:rPr>
          <w:rFonts w:ascii="Tahoma" w:hAnsi="Tahoma" w:cs="Tahoma"/>
        </w:rPr>
      </w:pPr>
      <w:r w:rsidRPr="0077441C">
        <w:rPr>
          <w:rFonts w:ascii="Tahoma" w:hAnsi="Tahoma" w:cs="Tahoma"/>
        </w:rPr>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9F5EEA" w:rsidRPr="0077441C" w:rsidRDefault="009F5EEA" w:rsidP="00E94195">
      <w:pPr>
        <w:jc w:val="both"/>
        <w:rPr>
          <w:rFonts w:ascii="Tahoma" w:hAnsi="Tahoma" w:cs="Tahoma"/>
        </w:rPr>
      </w:pPr>
      <w:r w:rsidRPr="0077441C">
        <w:rPr>
          <w:rFonts w:ascii="Tahoma" w:hAnsi="Tahoma" w:cs="Tahoma"/>
        </w:rPr>
        <w:t xml:space="preserve">Cuando la empresa que hubiese estado incursa en presunción de anormalidad hubiera resultado adjudicataria del contrato, el órgano de contratación velará por la adecuada ejecución del contrato, sin que se produzca una merma en la calidad de, las obras </w:t>
      </w:r>
      <w:r w:rsidR="009E1BD2">
        <w:rPr>
          <w:rFonts w:ascii="Tahoma" w:hAnsi="Tahoma" w:cs="Tahoma"/>
        </w:rPr>
        <w:t>contratada</w:t>
      </w:r>
      <w:r w:rsidRPr="0077441C">
        <w:rPr>
          <w:rFonts w:ascii="Tahoma" w:hAnsi="Tahoma" w:cs="Tahoma"/>
        </w:rPr>
        <w:t>s.</w:t>
      </w:r>
    </w:p>
    <w:p w:rsidR="009F5EEA" w:rsidRPr="003A77FA" w:rsidRDefault="009F5EEA" w:rsidP="003A77FA">
      <w:pPr>
        <w:jc w:val="both"/>
        <w:rPr>
          <w:rFonts w:ascii="Tahoma" w:hAnsi="Tahoma" w:cs="Tahoma"/>
          <w:b/>
          <w:color w:val="FF0000"/>
        </w:rPr>
      </w:pPr>
      <w:r w:rsidRPr="003A77FA">
        <w:rPr>
          <w:rFonts w:ascii="Tahoma" w:hAnsi="Tahoma" w:cs="Tahoma"/>
          <w:b/>
          <w:color w:val="FF0000"/>
        </w:rPr>
        <w:t>Cláusula 21. Presentación de documentación con carácter previo a la adjudicación</w:t>
      </w:r>
    </w:p>
    <w:p w:rsidR="009F5EEA" w:rsidRPr="0077441C" w:rsidRDefault="009F5EEA" w:rsidP="00E94195">
      <w:pPr>
        <w:jc w:val="both"/>
        <w:rPr>
          <w:rFonts w:ascii="Tahoma" w:hAnsi="Tahoma" w:cs="Tahoma"/>
        </w:rPr>
      </w:pPr>
      <w:r w:rsidRPr="0077441C">
        <w:rPr>
          <w:rFonts w:ascii="Tahoma" w:hAnsi="Tahoma" w:cs="Tahoma"/>
        </w:rPr>
        <w:lastRenderedPageBreak/>
        <w:t xml:space="preserve">De acuerdo con el </w:t>
      </w:r>
      <w:hyperlink r:id="rId57" w:anchor="I1195');" w:tooltip="enlace" w:history="1">
        <w:r w:rsidRPr="0077441C">
          <w:rPr>
            <w:rFonts w:ascii="Tahoma" w:hAnsi="Tahoma" w:cs="Tahoma"/>
          </w:rPr>
          <w:t>artículo 159.4.f).4.º de la LCSP 2017</w:t>
        </w:r>
      </w:hyperlink>
      <w:r w:rsidRPr="0077441C">
        <w:rPr>
          <w:rFonts w:ascii="Tahoma" w:hAnsi="Tahoma" w:cs="Tahoma"/>
        </w:rPr>
        <w:t xml:space="preserve">, la Mesa requerirá a la empresa que haya obtenido la mejor puntuación  para que constituya la garantía definitiva, así como cuando el licitador desee recurrir a las capacidades de otras entidades, compromiso por escrito de dichas entidades de que va a disponer de los recursos necesarios y la documentación justificativa de que dispone efectivamente de los medios que se hubiese comprometido a dedicar o adscribir a la ejecución del contrato conforme al </w:t>
      </w:r>
      <w:hyperlink r:id="rId58" w:anchor="I567');" w:tooltip="enlace" w:history="1">
        <w:r w:rsidRPr="0077441C">
          <w:rPr>
            <w:rFonts w:ascii="Tahoma" w:hAnsi="Tahoma" w:cs="Tahoma"/>
          </w:rPr>
          <w:t>artículo 76.2 de la LCSP 2017</w:t>
        </w:r>
      </w:hyperlink>
      <w:r w:rsidRPr="0077441C">
        <w:rPr>
          <w:rFonts w:ascii="Tahoma" w:hAnsi="Tahoma" w:cs="Tahoma"/>
        </w:rPr>
        <w:t xml:space="preserve"> y todo ello en el </w:t>
      </w:r>
      <w:r w:rsidRPr="00670CC7">
        <w:rPr>
          <w:rFonts w:ascii="Tahoma" w:hAnsi="Tahoma" w:cs="Tahoma"/>
          <w:color w:val="00B050"/>
        </w:rPr>
        <w:t>plazo de 7 días hábiles</w:t>
      </w:r>
      <w:r w:rsidRPr="0077441C">
        <w:rPr>
          <w:rFonts w:ascii="Tahoma" w:hAnsi="Tahoma" w:cs="Tahoma"/>
        </w:rPr>
        <w:t xml:space="preserve"> a contar desde el envío de la comunicación.</w:t>
      </w:r>
    </w:p>
    <w:p w:rsidR="009F5EEA" w:rsidRPr="0077441C" w:rsidRDefault="009F5EEA" w:rsidP="00E94195">
      <w:pPr>
        <w:jc w:val="both"/>
        <w:rPr>
          <w:rFonts w:ascii="Tahoma" w:hAnsi="Tahoma" w:cs="Tahoma"/>
        </w:rPr>
      </w:pPr>
      <w:r w:rsidRPr="0077441C">
        <w:rPr>
          <w:rFonts w:ascii="Tahoma" w:hAnsi="Tahoma" w:cs="Tahoma"/>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9F5EEA" w:rsidRPr="0077441C" w:rsidRDefault="009F5EEA" w:rsidP="00E94195">
      <w:pPr>
        <w:jc w:val="both"/>
        <w:rPr>
          <w:rFonts w:ascii="Tahoma" w:hAnsi="Tahoma" w:cs="Tahoma"/>
        </w:rPr>
      </w:pPr>
      <w:r w:rsidRPr="0077441C">
        <w:rPr>
          <w:rFonts w:ascii="Tahoma" w:hAnsi="Tahoma" w:cs="Tahoma"/>
        </w:rPr>
        <w:t xml:space="preserve">En el supuesto de que el empresario tenga que presentar cualquier otra documentación que no esté inscrita en el Registro de Licitadores, la misma se tendrá que aportar en </w:t>
      </w:r>
      <w:r w:rsidRPr="00AA4B8B">
        <w:rPr>
          <w:rFonts w:ascii="Tahoma" w:hAnsi="Tahoma" w:cs="Tahoma"/>
          <w:color w:val="00B050"/>
        </w:rPr>
        <w:t>el plazo de 7 días hábiles</w:t>
      </w:r>
      <w:r w:rsidRPr="0077441C">
        <w:rPr>
          <w:rFonts w:ascii="Tahoma" w:hAnsi="Tahoma" w:cs="Tahoma"/>
        </w:rPr>
        <w:t xml:space="preserve"> establecido para presentar la garantía definitiva.</w:t>
      </w:r>
    </w:p>
    <w:p w:rsidR="009F5EEA" w:rsidRPr="0077441C" w:rsidRDefault="009F5EEA" w:rsidP="00E94195">
      <w:pPr>
        <w:jc w:val="both"/>
        <w:rPr>
          <w:rFonts w:ascii="Tahoma" w:hAnsi="Tahoma" w:cs="Tahoma"/>
        </w:rPr>
      </w:pPr>
      <w:r w:rsidRPr="0077441C">
        <w:rPr>
          <w:rFonts w:ascii="Tahoma" w:hAnsi="Tahoma" w:cs="Tahoma"/>
        </w:rPr>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rsidR="009F5EEA" w:rsidRPr="003A77FA" w:rsidRDefault="009F5EEA" w:rsidP="009F5EEA">
      <w:pPr>
        <w:rPr>
          <w:rFonts w:ascii="Tahoma" w:hAnsi="Tahoma" w:cs="Tahoma"/>
          <w:b/>
          <w:color w:val="FF0000"/>
        </w:rPr>
      </w:pPr>
      <w:r w:rsidRPr="003A77FA">
        <w:rPr>
          <w:rFonts w:ascii="Tahoma" w:hAnsi="Tahoma" w:cs="Tahoma"/>
          <w:b/>
          <w:color w:val="FF0000"/>
        </w:rPr>
        <w:t>Cláusula 22. Garantía definitiva</w:t>
      </w:r>
    </w:p>
    <w:p w:rsidR="00422C2B" w:rsidRDefault="009F5EEA" w:rsidP="00E94195">
      <w:pPr>
        <w:jc w:val="both"/>
        <w:rPr>
          <w:rFonts w:ascii="Tahoma" w:hAnsi="Tahoma" w:cs="Tahoma"/>
        </w:rPr>
      </w:pPr>
      <w:r w:rsidRPr="0077441C">
        <w:rPr>
          <w:rFonts w:ascii="Tahoma" w:hAnsi="Tahoma" w:cs="Tahoma"/>
        </w:rPr>
        <w:t xml:space="preserve">El licitador que presente la oferta económicamente más ventajosa deberá constituir a disposición del órgano de contratación una garantía de un </w:t>
      </w:r>
      <w:r w:rsidRPr="001B1DAD">
        <w:rPr>
          <w:rFonts w:ascii="Tahoma" w:hAnsi="Tahoma" w:cs="Tahoma"/>
          <w:color w:val="FF0000"/>
        </w:rPr>
        <w:t>5 por 100</w:t>
      </w:r>
      <w:r w:rsidRPr="0077441C">
        <w:rPr>
          <w:rFonts w:ascii="Tahoma" w:hAnsi="Tahoma" w:cs="Tahoma"/>
        </w:rPr>
        <w:t xml:space="preserve"> del precio final ofertado por aquéllos, excluido el Impuesto sobre el Valor Añadido</w:t>
      </w:r>
      <w:r w:rsidR="00422C2B">
        <w:rPr>
          <w:rFonts w:ascii="Tahoma" w:hAnsi="Tahoma" w:cs="Tahoma"/>
        </w:rPr>
        <w:t>.</w:t>
      </w:r>
    </w:p>
    <w:p w:rsidR="009F5EEA" w:rsidRPr="0077441C" w:rsidRDefault="009F5EEA" w:rsidP="00E94195">
      <w:pPr>
        <w:jc w:val="both"/>
        <w:rPr>
          <w:rFonts w:ascii="Tahoma" w:hAnsi="Tahoma" w:cs="Tahoma"/>
        </w:rPr>
      </w:pPr>
      <w:r w:rsidRPr="0077441C">
        <w:rPr>
          <w:rFonts w:ascii="Tahoma" w:hAnsi="Tahoma" w:cs="Tahoma"/>
        </w:rPr>
        <w:t xml:space="preserve">La garantía definitiva podrá prestarse en alguna o algunas de las formas previstas en el </w:t>
      </w:r>
      <w:hyperlink r:id="rId59" w:anchor="I796');" w:tooltip="enlace" w:history="1">
        <w:r w:rsidRPr="0077441C">
          <w:rPr>
            <w:rFonts w:ascii="Tahoma" w:hAnsi="Tahoma" w:cs="Tahoma"/>
          </w:rPr>
          <w:t>artículo 108 de la LCSP 2017</w:t>
        </w:r>
      </w:hyperlink>
      <w:r w:rsidRPr="0077441C">
        <w:rPr>
          <w:rFonts w:ascii="Tahoma" w:hAnsi="Tahoma" w:cs="Tahoma"/>
        </w:rPr>
        <w:t>.</w:t>
      </w:r>
    </w:p>
    <w:p w:rsidR="009F5EEA" w:rsidRPr="0077441C" w:rsidRDefault="009F5EEA" w:rsidP="00E94195">
      <w:pPr>
        <w:jc w:val="both"/>
        <w:rPr>
          <w:rFonts w:ascii="Tahoma" w:hAnsi="Tahoma" w:cs="Tahoma"/>
        </w:rPr>
      </w:pPr>
      <w:r w:rsidRPr="0077441C">
        <w:rPr>
          <w:rFonts w:ascii="Tahoma" w:hAnsi="Tahoma" w:cs="Tahoma"/>
        </w:rPr>
        <w:t>La acreditación de la constitución de la garantía definitiva podrá hacerse mediante medios electrónicos.</w:t>
      </w:r>
    </w:p>
    <w:p w:rsidR="009F5EEA" w:rsidRPr="0077441C" w:rsidRDefault="009F5EEA" w:rsidP="00E94195">
      <w:pPr>
        <w:jc w:val="both"/>
        <w:rPr>
          <w:rFonts w:ascii="Tahoma" w:hAnsi="Tahoma" w:cs="Tahoma"/>
        </w:rPr>
      </w:pPr>
      <w:r w:rsidRPr="0077441C">
        <w:rPr>
          <w:rFonts w:ascii="Tahoma" w:hAnsi="Tahoma" w:cs="Tahoma"/>
        </w:rPr>
        <w:t>La acreditación de la constitución de la garantía definitiva por el licitador que hubiera presentado la oferta económicamente más ventajosa deberá acreditar en el plazo conferido para la presentación de la documentación previa a la adjudicación.</w:t>
      </w:r>
    </w:p>
    <w:p w:rsidR="009F5EEA" w:rsidRPr="0077441C" w:rsidRDefault="009F5EEA" w:rsidP="00E94195">
      <w:pPr>
        <w:jc w:val="both"/>
        <w:rPr>
          <w:rFonts w:ascii="Tahoma" w:hAnsi="Tahoma" w:cs="Tahoma"/>
        </w:rPr>
      </w:pPr>
      <w:r w:rsidRPr="0077441C">
        <w:rPr>
          <w:rFonts w:ascii="Tahoma" w:hAnsi="Tahoma" w:cs="Tahoma"/>
        </w:rPr>
        <w:t xml:space="preserve">De no cumplir este requisito por causas a él imputables, la Administración no efectuará la adjudicación a su favor, se entenderá que el licitador ha retirado su oferta, procediéndose a exigirle </w:t>
      </w:r>
      <w:r w:rsidRPr="00670CC7">
        <w:rPr>
          <w:rFonts w:ascii="Tahoma" w:hAnsi="Tahoma" w:cs="Tahoma"/>
          <w:color w:val="00B050"/>
        </w:rPr>
        <w:t xml:space="preserve">el importe del </w:t>
      </w:r>
      <w:r w:rsidRPr="00670CC7">
        <w:rPr>
          <w:rFonts w:ascii="Tahoma" w:hAnsi="Tahoma" w:cs="Tahoma"/>
          <w:color w:val="FF0000"/>
        </w:rPr>
        <w:t>3% del presupuesto base de licitación</w:t>
      </w:r>
      <w:r w:rsidRPr="00670CC7">
        <w:rPr>
          <w:rFonts w:ascii="Tahoma" w:hAnsi="Tahoma" w:cs="Tahoma"/>
          <w:color w:val="00B050"/>
        </w:rPr>
        <w:t>, IVA excluido, en concepto de penalidad</w:t>
      </w:r>
      <w:r w:rsidRPr="0077441C">
        <w:rPr>
          <w:rFonts w:ascii="Tahoma" w:hAnsi="Tahoma" w:cs="Tahoma"/>
        </w:rPr>
        <w:t>.</w:t>
      </w:r>
    </w:p>
    <w:p w:rsidR="009F5EEA" w:rsidRPr="0077441C" w:rsidRDefault="009F5EEA" w:rsidP="00422C2B">
      <w:pPr>
        <w:jc w:val="both"/>
        <w:rPr>
          <w:rFonts w:ascii="Tahoma" w:hAnsi="Tahoma" w:cs="Tahoma"/>
        </w:rPr>
      </w:pPr>
      <w:r w:rsidRPr="0077441C">
        <w:rPr>
          <w:rFonts w:ascii="Tahoma" w:hAnsi="Tahoma" w:cs="Tahoma"/>
        </w:rPr>
        <w:t xml:space="preserve">Cuando se hagan efectivas sobre la garantía definitiva las penalidades o indemnizaciones exigibles al contratista, este deberá reponer o ampliar aquélla, en la cuantía que </w:t>
      </w:r>
      <w:r w:rsidRPr="0077441C">
        <w:rPr>
          <w:rFonts w:ascii="Tahoma" w:hAnsi="Tahoma" w:cs="Tahoma"/>
        </w:rPr>
        <w:lastRenderedPageBreak/>
        <w:t>corresponda, en el plazo de quince días desde la ejecución, incurriendo en caso contrario en causa de resolución.</w:t>
      </w:r>
    </w:p>
    <w:p w:rsidR="009F5EEA" w:rsidRPr="0077441C" w:rsidRDefault="009F5EEA" w:rsidP="001B1DAD">
      <w:pPr>
        <w:jc w:val="both"/>
        <w:rPr>
          <w:rFonts w:ascii="Tahoma" w:hAnsi="Tahoma" w:cs="Tahoma"/>
        </w:rPr>
      </w:pPr>
      <w:r w:rsidRPr="0077441C">
        <w:rPr>
          <w:rFonts w:ascii="Tahoma" w:hAnsi="Tahoma" w:cs="Tahoma"/>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9F5EEA" w:rsidRPr="0077441C" w:rsidRDefault="009F5EEA" w:rsidP="00422C2B">
      <w:pPr>
        <w:jc w:val="both"/>
        <w:rPr>
          <w:rFonts w:ascii="Tahoma" w:hAnsi="Tahoma" w:cs="Tahoma"/>
        </w:rPr>
      </w:pPr>
      <w:r w:rsidRPr="0077441C">
        <w:rPr>
          <w:rFonts w:ascii="Tahoma" w:hAnsi="Tahoma" w:cs="Tahoma"/>
        </w:rPr>
        <w:t>A estos efectos no se considerarán las variaciones de precio que se produzcan como consecuencia de la aprobación de la revisión de precios del contrato.</w:t>
      </w:r>
    </w:p>
    <w:p w:rsidR="009F5EEA" w:rsidRPr="0077441C" w:rsidRDefault="009F5EEA" w:rsidP="001B1DAD">
      <w:pPr>
        <w:jc w:val="both"/>
        <w:rPr>
          <w:rFonts w:ascii="Tahoma" w:hAnsi="Tahoma" w:cs="Tahoma"/>
        </w:rPr>
      </w:pPr>
      <w:r w:rsidRPr="0077441C">
        <w:rPr>
          <w:rFonts w:ascii="Tahoma" w:hAnsi="Tahoma" w:cs="Tahoma"/>
        </w:rPr>
        <w:t xml:space="preserve">La garantía definitiva responderá de los conceptos a los que se refiere el </w:t>
      </w:r>
      <w:hyperlink r:id="rId60" w:anchor="I808');" w:tooltip="enlace" w:history="1">
        <w:r w:rsidRPr="0077441C">
          <w:rPr>
            <w:rFonts w:ascii="Tahoma" w:hAnsi="Tahoma" w:cs="Tahoma"/>
          </w:rPr>
          <w:t>artículo 110 de la LCSP 2017</w:t>
        </w:r>
      </w:hyperlink>
      <w:r w:rsidRPr="0077441C">
        <w:rPr>
          <w:rFonts w:ascii="Tahoma" w:hAnsi="Tahoma" w:cs="Tahoma"/>
        </w:rPr>
        <w:t>.</w:t>
      </w:r>
    </w:p>
    <w:p w:rsidR="009F5EEA" w:rsidRPr="004F26E0" w:rsidRDefault="009F5EEA" w:rsidP="00E94195">
      <w:pPr>
        <w:jc w:val="both"/>
        <w:rPr>
          <w:rFonts w:ascii="Tahoma" w:hAnsi="Tahoma" w:cs="Tahoma"/>
          <w:b/>
          <w:color w:val="FF0000"/>
        </w:rPr>
      </w:pPr>
      <w:r w:rsidRPr="004F26E0">
        <w:rPr>
          <w:rFonts w:ascii="Tahoma" w:hAnsi="Tahoma" w:cs="Tahoma"/>
          <w:b/>
          <w:color w:val="FF0000"/>
        </w:rPr>
        <w:t>Cláusula 23.- Garantía complementaria</w:t>
      </w:r>
    </w:p>
    <w:p w:rsidR="009F5EEA" w:rsidRPr="0077441C" w:rsidRDefault="00E94195" w:rsidP="00E94195">
      <w:pPr>
        <w:jc w:val="both"/>
        <w:rPr>
          <w:rFonts w:ascii="Tahoma" w:hAnsi="Tahoma" w:cs="Tahoma"/>
        </w:rPr>
      </w:pPr>
      <w:r w:rsidRPr="0077441C">
        <w:rPr>
          <w:rFonts w:ascii="Tahoma" w:hAnsi="Tahoma" w:cs="Tahoma"/>
        </w:rPr>
        <w:t>No se prevé</w:t>
      </w:r>
      <w:r w:rsidR="009F5EEA" w:rsidRPr="0077441C">
        <w:rPr>
          <w:rFonts w:ascii="Tahoma" w:hAnsi="Tahoma" w:cs="Tahoma"/>
        </w:rPr>
        <w:t>.</w:t>
      </w:r>
    </w:p>
    <w:p w:rsidR="009F5EEA" w:rsidRPr="004F26E0" w:rsidRDefault="009F5EEA" w:rsidP="002C238D">
      <w:pPr>
        <w:jc w:val="both"/>
        <w:rPr>
          <w:rFonts w:ascii="Tahoma" w:hAnsi="Tahoma" w:cs="Tahoma"/>
          <w:b/>
          <w:color w:val="FF0000"/>
        </w:rPr>
      </w:pPr>
      <w:r w:rsidRPr="004F26E0">
        <w:rPr>
          <w:rFonts w:ascii="Tahoma" w:hAnsi="Tahoma" w:cs="Tahoma"/>
          <w:b/>
          <w:color w:val="FF0000"/>
        </w:rPr>
        <w:t>Cláusula 24.- Decisión de no adjudicar o celebrar el contrato y desistimiento del procedimiento de adjudicación</w:t>
      </w:r>
    </w:p>
    <w:p w:rsidR="009F5EEA" w:rsidRPr="0077441C" w:rsidRDefault="009F5EEA" w:rsidP="002C238D">
      <w:pPr>
        <w:jc w:val="both"/>
        <w:rPr>
          <w:rFonts w:ascii="Tahoma" w:hAnsi="Tahoma" w:cs="Tahoma"/>
        </w:rPr>
      </w:pPr>
      <w:r w:rsidRPr="0077441C">
        <w:rPr>
          <w:rFonts w:ascii="Tahoma" w:hAnsi="Tahoma" w:cs="Tahoma"/>
        </w:rPr>
        <w:t>Cuando el órgano de contratación desista del procedimiento de adjudicación o decida no adjudicar o celebrar el contrato cuando se haya efectuado la correspondiente convocatoria, lo notificará a los licitadores.</w:t>
      </w:r>
    </w:p>
    <w:p w:rsidR="009F5EEA" w:rsidRPr="0077441C" w:rsidRDefault="009F5EEA" w:rsidP="002C238D">
      <w:pPr>
        <w:jc w:val="both"/>
        <w:rPr>
          <w:rFonts w:ascii="Tahoma" w:hAnsi="Tahoma" w:cs="Tahoma"/>
        </w:rPr>
      </w:pPr>
      <w:r w:rsidRPr="0077441C">
        <w:rPr>
          <w:rFonts w:ascii="Tahoma" w:hAnsi="Tahoma" w:cs="Tahoma"/>
        </w:rPr>
        <w:t xml:space="preserve">La decisión de no adjudicar o celebrar el contrato o el desistimiento del procedimiento podrán acordarse por el órgano de contratación antes de la formalización, debiendo compensarse a los licitadores </w:t>
      </w:r>
      <w:r w:rsidR="00422C2B">
        <w:rPr>
          <w:rFonts w:ascii="Tahoma" w:hAnsi="Tahoma" w:cs="Tahoma"/>
        </w:rPr>
        <w:t xml:space="preserve">de </w:t>
      </w:r>
      <w:r w:rsidRPr="0077441C">
        <w:rPr>
          <w:rFonts w:ascii="Tahoma" w:hAnsi="Tahoma" w:cs="Tahoma"/>
        </w:rPr>
        <w:t>acuerdo con los criterios de valoración empleados para el cálculo de la responsabilidad patrimonial de la Administración, a través de los trámites del procedimiento administrativo común.</w:t>
      </w:r>
    </w:p>
    <w:p w:rsidR="009F5EEA" w:rsidRPr="0077441C" w:rsidRDefault="009F5EEA" w:rsidP="002C238D">
      <w:pPr>
        <w:jc w:val="both"/>
        <w:rPr>
          <w:rFonts w:ascii="Tahoma" w:hAnsi="Tahoma" w:cs="Tahoma"/>
        </w:rPr>
      </w:pPr>
      <w:r w:rsidRPr="0077441C">
        <w:rPr>
          <w:rFonts w:ascii="Tahoma" w:hAnsi="Tahoma" w:cs="Tahoma"/>
        </w:rPr>
        <w:t>Sólo podrá adoptarse la decisión de no adjudicar o celebrar el contrato por razones de interés público debidamente justificadas en el expediente, en cuyo caso, no podrá promoverse una nueva licitación de su objeto en tanto subsistan las razones alegadas para fundamentar la decisión.</w:t>
      </w:r>
    </w:p>
    <w:p w:rsidR="009F5EEA" w:rsidRPr="0077441C" w:rsidRDefault="009F5EEA" w:rsidP="002C238D">
      <w:pPr>
        <w:jc w:val="both"/>
        <w:rPr>
          <w:rFonts w:ascii="Tahoma" w:hAnsi="Tahoma" w:cs="Tahoma"/>
        </w:rPr>
      </w:pPr>
      <w:r w:rsidRPr="0077441C">
        <w:rPr>
          <w:rFonts w:ascii="Tahoma" w:hAnsi="Tahoma" w:cs="Tahoma"/>
        </w:rPr>
        <w:t>El desistimiento del procedimiento debe estar fundado en una infracción no subsanable de las normas de preparación del contrato o de las reguladoras del procedimiento de adjudicación, debiendo justificarse en el expediente la concurrencia de la causa. El desistimiento no impedirá la iniciación inmediata de un procedimiento de licitación.</w:t>
      </w:r>
    </w:p>
    <w:p w:rsidR="009F5EEA" w:rsidRPr="004F26E0" w:rsidRDefault="009F5EEA" w:rsidP="009F5EEA">
      <w:pPr>
        <w:rPr>
          <w:rFonts w:ascii="Tahoma" w:hAnsi="Tahoma" w:cs="Tahoma"/>
          <w:b/>
          <w:color w:val="FF0000"/>
        </w:rPr>
      </w:pPr>
      <w:r w:rsidRPr="004F26E0">
        <w:rPr>
          <w:rFonts w:ascii="Tahoma" w:hAnsi="Tahoma" w:cs="Tahoma"/>
          <w:b/>
          <w:color w:val="FF0000"/>
        </w:rPr>
        <w:t>Cláusula 25.- Adjudicación y notificación</w:t>
      </w:r>
    </w:p>
    <w:p w:rsidR="009F5EEA" w:rsidRPr="0077441C" w:rsidRDefault="009F5EEA" w:rsidP="002C238D">
      <w:pPr>
        <w:jc w:val="both"/>
        <w:rPr>
          <w:rFonts w:ascii="Tahoma" w:hAnsi="Tahoma" w:cs="Tahoma"/>
        </w:rPr>
      </w:pPr>
      <w:r w:rsidRPr="0077441C">
        <w:rPr>
          <w:rFonts w:ascii="Tahoma" w:hAnsi="Tahoma" w:cs="Tahoma"/>
        </w:rPr>
        <w:t xml:space="preserve">De acuerdo con el </w:t>
      </w:r>
      <w:hyperlink r:id="rId61" w:anchor="I1183');" w:tooltip="enlace" w:history="1">
        <w:r w:rsidRPr="0077441C">
          <w:rPr>
            <w:rFonts w:ascii="Tahoma" w:hAnsi="Tahoma" w:cs="Tahoma"/>
          </w:rPr>
          <w:t>artículo 157.4.f) de la LCSP 2017</w:t>
        </w:r>
      </w:hyperlink>
      <w:r w:rsidRPr="0077441C">
        <w:rPr>
          <w:rFonts w:ascii="Tahoma" w:hAnsi="Tahoma" w:cs="Tahoma"/>
        </w:rPr>
        <w:t xml:space="preserve">, presentada la garantía definitiva y, en los casos en que resulte preceptiva, previa fiscalización del compromiso del gasto por la Intervención en los términos previstos en el </w:t>
      </w:r>
      <w:hyperlink r:id="rId62" w:tooltip="enlace" w:history="1">
        <w:r w:rsidRPr="0077441C">
          <w:rPr>
            <w:rFonts w:ascii="Tahoma" w:hAnsi="Tahoma" w:cs="Tahoma"/>
          </w:rPr>
          <w:t>Real Decreto Legislativo 2/2004, de 5 de marzo, por el que se aprueba el texto refundido de la Ley Reguladora de las Haciendas Locales</w:t>
        </w:r>
      </w:hyperlink>
      <w:r w:rsidRPr="0077441C">
        <w:rPr>
          <w:rFonts w:ascii="Tahoma" w:hAnsi="Tahoma" w:cs="Tahoma"/>
        </w:rPr>
        <w:t xml:space="preserve"> en un </w:t>
      </w:r>
      <w:r w:rsidRPr="0095512B">
        <w:rPr>
          <w:rFonts w:ascii="Tahoma" w:hAnsi="Tahoma" w:cs="Tahoma"/>
          <w:color w:val="00B050"/>
        </w:rPr>
        <w:t>plazo no superior a 5 días</w:t>
      </w:r>
      <w:r w:rsidRPr="0077441C">
        <w:rPr>
          <w:rFonts w:ascii="Tahoma" w:hAnsi="Tahoma" w:cs="Tahoma"/>
        </w:rPr>
        <w:t>, se procederá a adjudicar el contrato a favor del licitador propuesto como adjudicatario, procediéndose, una vez adjudicado el mismo, a su formalización.</w:t>
      </w:r>
    </w:p>
    <w:p w:rsidR="009F5EEA" w:rsidRPr="0077441C" w:rsidRDefault="009F5EEA" w:rsidP="002C238D">
      <w:pPr>
        <w:jc w:val="both"/>
        <w:rPr>
          <w:rFonts w:ascii="Tahoma" w:hAnsi="Tahoma" w:cs="Tahoma"/>
        </w:rPr>
      </w:pPr>
      <w:r w:rsidRPr="0077441C">
        <w:rPr>
          <w:rFonts w:ascii="Tahoma" w:hAnsi="Tahoma" w:cs="Tahoma"/>
        </w:rPr>
        <w:lastRenderedPageBreak/>
        <w:t xml:space="preserve">La resolución motivada de adjudicación se notificará a los licitadores, debiendo ser publicada en el perfil de contratante en </w:t>
      </w:r>
      <w:r w:rsidRPr="0095512B">
        <w:rPr>
          <w:rFonts w:ascii="Tahoma" w:hAnsi="Tahoma" w:cs="Tahoma"/>
          <w:color w:val="00B050"/>
        </w:rPr>
        <w:t xml:space="preserve">el plazo de </w:t>
      </w:r>
      <w:r w:rsidR="00405D10" w:rsidRPr="0095512B">
        <w:rPr>
          <w:rFonts w:ascii="Tahoma" w:hAnsi="Tahoma" w:cs="Tahoma"/>
          <w:color w:val="00B050"/>
        </w:rPr>
        <w:t>7</w:t>
      </w:r>
      <w:r w:rsidRPr="0095512B">
        <w:rPr>
          <w:rFonts w:ascii="Tahoma" w:hAnsi="Tahoma" w:cs="Tahoma"/>
          <w:color w:val="00B050"/>
        </w:rPr>
        <w:t xml:space="preserve"> días.</w:t>
      </w:r>
    </w:p>
    <w:p w:rsidR="009F5EEA" w:rsidRPr="0077441C" w:rsidRDefault="009F5EEA" w:rsidP="002C238D">
      <w:pPr>
        <w:jc w:val="both"/>
        <w:rPr>
          <w:rFonts w:ascii="Tahoma" w:hAnsi="Tahoma" w:cs="Tahoma"/>
        </w:rPr>
      </w:pPr>
      <w:r w:rsidRPr="0077441C">
        <w:rPr>
          <w:rFonts w:ascii="Tahoma" w:hAnsi="Tahoma" w:cs="Tahoma"/>
        </w:rPr>
        <w:t>La notificación y la publicidad deberán contener la información necesaria que permita a los interesados en el procedimiento de adjudicación interponer recurso suficientemente fundado contra la decisión de adjudicación, y entre ella en todo caso deberá figurar la siguiente:</w:t>
      </w:r>
    </w:p>
    <w:p w:rsidR="009F5EEA" w:rsidRPr="0077441C" w:rsidRDefault="009F5EEA" w:rsidP="00422C2B">
      <w:pPr>
        <w:jc w:val="both"/>
        <w:rPr>
          <w:rFonts w:ascii="Tahoma" w:hAnsi="Tahoma" w:cs="Tahoma"/>
        </w:rPr>
      </w:pPr>
      <w:r w:rsidRPr="0077441C">
        <w:rPr>
          <w:rFonts w:ascii="Tahoma" w:hAnsi="Tahoma" w:cs="Tahoma"/>
        </w:rPr>
        <w:t>- Con respecto a los licitadores excluidos del procedimiento de adjudicación, los motivos por los qu</w:t>
      </w:r>
      <w:r w:rsidR="005F6E4C">
        <w:rPr>
          <w:rFonts w:ascii="Tahoma" w:hAnsi="Tahoma" w:cs="Tahoma"/>
        </w:rPr>
        <w:t>e no se haya admitido su oferta</w:t>
      </w:r>
    </w:p>
    <w:p w:rsidR="009F5EEA" w:rsidRPr="0077441C" w:rsidRDefault="009F5EEA" w:rsidP="002C238D">
      <w:pPr>
        <w:jc w:val="both"/>
        <w:rPr>
          <w:rFonts w:ascii="Tahoma" w:hAnsi="Tahoma" w:cs="Tahoma"/>
        </w:rPr>
      </w:pPr>
      <w:r w:rsidRPr="0077441C">
        <w:rPr>
          <w:rFonts w:ascii="Tahoma" w:hAnsi="Tahoma" w:cs="Tahoma"/>
        </w:rPr>
        <w:t>- En todo caso, el nombre del adjudicatario, las características y ventajas de la proposición del adjudicatario determinantes de que haya sido seleccionada la oferta de este.</w:t>
      </w:r>
    </w:p>
    <w:p w:rsidR="009F5EEA" w:rsidRPr="004F26E0" w:rsidRDefault="009F5EEA" w:rsidP="009F5EEA">
      <w:pPr>
        <w:rPr>
          <w:rFonts w:ascii="Tahoma" w:hAnsi="Tahoma" w:cs="Tahoma"/>
          <w:b/>
          <w:color w:val="FF0000"/>
        </w:rPr>
      </w:pPr>
      <w:r w:rsidRPr="004F26E0">
        <w:rPr>
          <w:rFonts w:ascii="Tahoma" w:hAnsi="Tahoma" w:cs="Tahoma"/>
          <w:b/>
          <w:color w:val="FF0000"/>
        </w:rPr>
        <w:t>Cláusula 26.- Sucesión en el procedimiento</w:t>
      </w:r>
    </w:p>
    <w:p w:rsidR="009F5EEA" w:rsidRPr="0077441C" w:rsidRDefault="009F5EEA" w:rsidP="002C238D">
      <w:pPr>
        <w:jc w:val="both"/>
        <w:rPr>
          <w:rFonts w:ascii="Tahoma" w:hAnsi="Tahoma" w:cs="Tahoma"/>
        </w:rPr>
      </w:pPr>
      <w:r w:rsidRPr="0077441C">
        <w:rPr>
          <w:rFonts w:ascii="Tahoma" w:hAnsi="Tahoma" w:cs="Tahoma"/>
        </w:rPr>
        <w:t>Si durante la tramitación del procedimiento y antes de la formalización del contrato se produce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de cláusulas administrativas particulares para poder participar en el procedimiento de adjudicación.</w:t>
      </w:r>
    </w:p>
    <w:p w:rsidR="009F5EEA" w:rsidRPr="001B1DAD" w:rsidRDefault="009F5EEA" w:rsidP="009F5EEA">
      <w:pPr>
        <w:rPr>
          <w:rFonts w:ascii="Tahoma" w:hAnsi="Tahoma" w:cs="Tahoma"/>
          <w:b/>
          <w:color w:val="FF0000"/>
        </w:rPr>
      </w:pPr>
      <w:r w:rsidRPr="001B1DAD">
        <w:rPr>
          <w:rFonts w:ascii="Tahoma" w:hAnsi="Tahoma" w:cs="Tahoma"/>
          <w:b/>
          <w:color w:val="FF0000"/>
        </w:rPr>
        <w:t>Cláusula 27. Formalización del contrato</w:t>
      </w:r>
    </w:p>
    <w:p w:rsidR="009F5EEA" w:rsidRPr="001B1DAD" w:rsidRDefault="009F5EEA" w:rsidP="009F5EEA">
      <w:pPr>
        <w:rPr>
          <w:rFonts w:ascii="Tahoma" w:hAnsi="Tahoma" w:cs="Tahoma"/>
          <w:b/>
          <w:color w:val="00B050"/>
        </w:rPr>
      </w:pPr>
      <w:r w:rsidRPr="001B1DAD">
        <w:rPr>
          <w:rFonts w:ascii="Tahoma" w:hAnsi="Tahoma" w:cs="Tahoma"/>
          <w:b/>
          <w:color w:val="00B050"/>
        </w:rPr>
        <w:t>Formalización</w:t>
      </w:r>
    </w:p>
    <w:p w:rsidR="009F5EEA" w:rsidRPr="0077441C" w:rsidRDefault="009F5EEA" w:rsidP="002C238D">
      <w:pPr>
        <w:jc w:val="both"/>
        <w:rPr>
          <w:rFonts w:ascii="Tahoma" w:hAnsi="Tahoma" w:cs="Tahoma"/>
        </w:rPr>
      </w:pPr>
      <w:r w:rsidRPr="0077441C">
        <w:rPr>
          <w:rFonts w:ascii="Tahoma" w:hAnsi="Tahoma" w:cs="Tahoma"/>
        </w:rPr>
        <w:t>El contrato deberá formalizarse en documento administrativo que se ajustará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9F5EEA" w:rsidRPr="0077441C" w:rsidRDefault="009F5EEA" w:rsidP="002C238D">
      <w:pPr>
        <w:jc w:val="both"/>
        <w:rPr>
          <w:rFonts w:ascii="Tahoma" w:hAnsi="Tahoma" w:cs="Tahoma"/>
        </w:rPr>
      </w:pPr>
      <w:r w:rsidRPr="0077441C">
        <w:rPr>
          <w:rFonts w:ascii="Tahoma" w:hAnsi="Tahoma" w:cs="Tahoma"/>
        </w:rPr>
        <w:t>La formalización del contrato deberá efect</w:t>
      </w:r>
      <w:r w:rsidR="002C238D" w:rsidRPr="0077441C">
        <w:rPr>
          <w:rFonts w:ascii="Tahoma" w:hAnsi="Tahoma" w:cs="Tahoma"/>
        </w:rPr>
        <w:t xml:space="preserve">uarse no más tarde de los </w:t>
      </w:r>
      <w:r w:rsidR="002C238D" w:rsidRPr="0095512B">
        <w:rPr>
          <w:rFonts w:ascii="Tahoma" w:hAnsi="Tahoma" w:cs="Tahoma"/>
          <w:color w:val="00B050"/>
        </w:rPr>
        <w:t>cinco</w:t>
      </w:r>
      <w:r w:rsidRPr="0095512B">
        <w:rPr>
          <w:rFonts w:ascii="Tahoma" w:hAnsi="Tahoma" w:cs="Tahoma"/>
          <w:color w:val="00B050"/>
        </w:rPr>
        <w:t xml:space="preserve"> días hábiles</w:t>
      </w:r>
      <w:r w:rsidRPr="0077441C">
        <w:rPr>
          <w:rFonts w:ascii="Tahoma" w:hAnsi="Tahoma" w:cs="Tahoma"/>
        </w:rPr>
        <w:t xml:space="preserve"> siguientes a aquel en que se realice la notificación de la adjudicación a los licitadores y candidatos.</w:t>
      </w:r>
    </w:p>
    <w:p w:rsidR="009F5EEA" w:rsidRPr="0077441C" w:rsidRDefault="009F5EEA" w:rsidP="002C238D">
      <w:pPr>
        <w:jc w:val="both"/>
        <w:rPr>
          <w:rFonts w:ascii="Tahoma" w:hAnsi="Tahoma" w:cs="Tahoma"/>
        </w:rPr>
      </w:pPr>
      <w:r w:rsidRPr="0077441C">
        <w:rPr>
          <w:rFonts w:ascii="Tahoma" w:hAnsi="Tahoma" w:cs="Tahoma"/>
        </w:rPr>
        <w:t xml:space="preserve">Cuando por causas imputables al adjudicatario no se hubiese formalizado el contrato dentro del plazo indicado se le exigirá </w:t>
      </w:r>
      <w:r w:rsidRPr="0095512B">
        <w:rPr>
          <w:rFonts w:ascii="Tahoma" w:hAnsi="Tahoma" w:cs="Tahoma"/>
          <w:color w:val="FF0000"/>
        </w:rPr>
        <w:t>el importe del 3% del presupuesto base</w:t>
      </w:r>
      <w:r w:rsidRPr="0077441C">
        <w:rPr>
          <w:rFonts w:ascii="Tahoma" w:hAnsi="Tahoma" w:cs="Tahoma"/>
        </w:rPr>
        <w:t xml:space="preserve"> de licitación, IVA excluido, en concepto de penalidad, que se hará efectivo en primer lugar contra la garantía definitiva, si se hubiera constituido, sin perjuicio de su consideración como causa de prohibición para contratar (</w:t>
      </w:r>
      <w:hyperlink r:id="rId63" w:anchor="I1115');" w:tooltip="enlace" w:history="1">
        <w:r w:rsidRPr="0077441C">
          <w:rPr>
            <w:rFonts w:ascii="Tahoma" w:hAnsi="Tahoma" w:cs="Tahoma"/>
          </w:rPr>
          <w:t>artículo 149 de la LCSP 2017</w:t>
        </w:r>
      </w:hyperlink>
      <w:r w:rsidRPr="0077441C">
        <w:rPr>
          <w:rFonts w:ascii="Tahoma" w:hAnsi="Tahoma" w:cs="Tahoma"/>
        </w:rPr>
        <w:t>).</w:t>
      </w:r>
    </w:p>
    <w:p w:rsidR="009F5EEA" w:rsidRPr="0077441C" w:rsidRDefault="009F5EEA" w:rsidP="002C238D">
      <w:pPr>
        <w:jc w:val="both"/>
        <w:rPr>
          <w:rFonts w:ascii="Tahoma" w:hAnsi="Tahoma" w:cs="Tahoma"/>
        </w:rPr>
      </w:pPr>
      <w:r w:rsidRPr="0077441C">
        <w:rPr>
          <w:rFonts w:ascii="Tahoma" w:hAnsi="Tahoma" w:cs="Tahoma"/>
        </w:rPr>
        <w:lastRenderedPageBreak/>
        <w:t>En tal caso, el contrato se adjudicará al siguiente licitador por el orden en que hubieran quedado clasificadas las ofertas, previa presentación de la documentación acreditativa del cumplimiento de los requisitos previos, en los plazos antes señalados.</w:t>
      </w:r>
    </w:p>
    <w:p w:rsidR="009F5EEA" w:rsidRPr="0077441C" w:rsidRDefault="009F5EEA" w:rsidP="002C238D">
      <w:pPr>
        <w:jc w:val="both"/>
        <w:rPr>
          <w:rFonts w:ascii="Tahoma" w:hAnsi="Tahoma" w:cs="Tahoma"/>
        </w:rPr>
      </w:pPr>
      <w:r w:rsidRPr="0077441C">
        <w:rPr>
          <w:rFonts w:ascii="Tahoma" w:hAnsi="Tahoma" w:cs="Tahoma"/>
        </w:rPr>
        <w:t>Si las causas de la no formalización fueren imputables a la Administración, se indemnizará al contratista de los daños y perjuicios que la demora le pudiera ocasionar.</w:t>
      </w:r>
    </w:p>
    <w:p w:rsidR="009F5EEA" w:rsidRPr="0077441C" w:rsidRDefault="009F5EEA" w:rsidP="002C238D">
      <w:pPr>
        <w:jc w:val="both"/>
        <w:rPr>
          <w:rFonts w:ascii="Tahoma" w:hAnsi="Tahoma" w:cs="Tahoma"/>
        </w:rPr>
      </w:pPr>
      <w:r w:rsidRPr="0077441C">
        <w:rPr>
          <w:rFonts w:ascii="Tahoma" w:hAnsi="Tahoma" w:cs="Tahoma"/>
        </w:rPr>
        <w:t>No podrá procederse a la ejecución del contrato con carácter previo a su formalización.</w:t>
      </w:r>
    </w:p>
    <w:p w:rsidR="009F5EEA" w:rsidRPr="0077441C" w:rsidRDefault="009F5EEA" w:rsidP="002C238D">
      <w:pPr>
        <w:jc w:val="both"/>
        <w:rPr>
          <w:rFonts w:ascii="Tahoma" w:hAnsi="Tahoma" w:cs="Tahoma"/>
        </w:rPr>
      </w:pPr>
      <w:r w:rsidRPr="0077441C">
        <w:rPr>
          <w:rFonts w:ascii="Tahoma" w:hAnsi="Tahoma" w:cs="Tahoma"/>
        </w:rPr>
        <w:t>En tal caso, el contrato se adjudicará al siguiente licitador por el orden en que hubieran quedado clasificadas las ofertas, previa presentación de la documentación acreditativa del cumplimiento de los requisitos previos, en los plazos antes señalados.</w:t>
      </w:r>
    </w:p>
    <w:p w:rsidR="009F5EEA" w:rsidRPr="001B1DAD" w:rsidRDefault="009F5EEA" w:rsidP="009F5EEA">
      <w:pPr>
        <w:rPr>
          <w:rFonts w:ascii="Tahoma" w:hAnsi="Tahoma" w:cs="Tahoma"/>
          <w:b/>
          <w:color w:val="00B050"/>
        </w:rPr>
      </w:pPr>
      <w:r w:rsidRPr="001B1DAD">
        <w:rPr>
          <w:rFonts w:ascii="Tahoma" w:hAnsi="Tahoma" w:cs="Tahoma"/>
          <w:b/>
          <w:color w:val="00B050"/>
        </w:rPr>
        <w:t>Anuncio de formalización</w:t>
      </w:r>
    </w:p>
    <w:p w:rsidR="009F5EEA" w:rsidRPr="0077441C" w:rsidRDefault="009F5EEA" w:rsidP="00F048D4">
      <w:pPr>
        <w:jc w:val="both"/>
        <w:rPr>
          <w:rFonts w:ascii="Tahoma" w:hAnsi="Tahoma" w:cs="Tahoma"/>
        </w:rPr>
      </w:pPr>
      <w:r w:rsidRPr="0077441C">
        <w:rPr>
          <w:rFonts w:ascii="Tahoma" w:hAnsi="Tahoma" w:cs="Tahoma"/>
        </w:rPr>
        <w:t xml:space="preserve">La formalización del contrato junto con el correspondiente contrato se publicará en el Perfil del Contratante en </w:t>
      </w:r>
      <w:r w:rsidRPr="0095512B">
        <w:rPr>
          <w:rFonts w:ascii="Tahoma" w:hAnsi="Tahoma" w:cs="Tahoma"/>
          <w:color w:val="00B050"/>
        </w:rPr>
        <w:t>un plazo no superior a quince días</w:t>
      </w:r>
      <w:r w:rsidRPr="0077441C">
        <w:rPr>
          <w:rFonts w:ascii="Tahoma" w:hAnsi="Tahoma" w:cs="Tahoma"/>
        </w:rPr>
        <w:t xml:space="preserve"> tras el perfeccionamiento del contrato en el perfil de contratante del órgano de contratación.</w:t>
      </w:r>
    </w:p>
    <w:p w:rsidR="009F5EEA" w:rsidRPr="0077441C" w:rsidRDefault="009F5EEA" w:rsidP="00F048D4">
      <w:pPr>
        <w:jc w:val="both"/>
        <w:rPr>
          <w:rFonts w:ascii="Tahoma" w:hAnsi="Tahoma" w:cs="Tahoma"/>
        </w:rPr>
      </w:pPr>
      <w:r w:rsidRPr="0077441C">
        <w:rPr>
          <w:rFonts w:ascii="Tahoma" w:hAnsi="Tahoma" w:cs="Tahoma"/>
        </w:rPr>
        <w:t xml:space="preserve">El anuncio de formalización contendrá la información recogida en el Anexo III de la </w:t>
      </w:r>
      <w:hyperlink r:id="rId64" w:tooltip="enlace" w:history="1">
        <w:r w:rsidRPr="0077441C">
          <w:rPr>
            <w:rFonts w:ascii="Tahoma" w:hAnsi="Tahoma" w:cs="Tahoma"/>
          </w:rPr>
          <w:t>LCSP 2017</w:t>
        </w:r>
      </w:hyperlink>
      <w:r w:rsidRPr="0077441C">
        <w:rPr>
          <w:rFonts w:ascii="Tahoma" w:hAnsi="Tahoma" w:cs="Tahoma"/>
        </w:rPr>
        <w:t>.</w:t>
      </w:r>
    </w:p>
    <w:p w:rsidR="009F5EEA" w:rsidRPr="001B1DAD" w:rsidRDefault="009F5EEA" w:rsidP="009F5EEA">
      <w:pPr>
        <w:rPr>
          <w:rFonts w:ascii="Tahoma" w:hAnsi="Tahoma" w:cs="Tahoma"/>
          <w:b/>
          <w:color w:val="FF0000"/>
        </w:rPr>
      </w:pPr>
      <w:r w:rsidRPr="001B1DAD">
        <w:rPr>
          <w:rFonts w:ascii="Tahoma" w:hAnsi="Tahoma" w:cs="Tahoma"/>
          <w:b/>
          <w:color w:val="FF0000"/>
        </w:rPr>
        <w:t>Cláusula 28.-Pago del precio del contrato</w:t>
      </w:r>
    </w:p>
    <w:p w:rsidR="009F5EEA" w:rsidRPr="0077441C" w:rsidRDefault="009F5EEA" w:rsidP="00F048D4">
      <w:pPr>
        <w:jc w:val="both"/>
        <w:rPr>
          <w:rFonts w:ascii="Tahoma" w:hAnsi="Tahoma" w:cs="Tahoma"/>
        </w:rPr>
      </w:pPr>
      <w:r w:rsidRPr="0077441C">
        <w:rPr>
          <w:rFonts w:ascii="Tahoma" w:hAnsi="Tahoma" w:cs="Tahoma"/>
        </w:rPr>
        <w:t>La Entidad Local expedirá mensualmente, certificaciones que comprendan la obra ejecutada conforme a proyecto durante dicho período de tiempo</w:t>
      </w:r>
      <w:proofErr w:type="gramStart"/>
      <w:r w:rsidRPr="0077441C">
        <w:rPr>
          <w:rFonts w:ascii="Tahoma" w:hAnsi="Tahoma" w:cs="Tahoma"/>
        </w:rPr>
        <w:t>, ,</w:t>
      </w:r>
      <w:proofErr w:type="gramEnd"/>
      <w:r w:rsidRPr="0077441C">
        <w:rPr>
          <w:rFonts w:ascii="Tahoma" w:hAnsi="Tahoma" w:cs="Tahoma"/>
        </w:rPr>
        <w:t xml:space="preserve"> cuyos abonos tienen el concepto de pagos a cuenta sujetos a las rectificaciones y variaciones que se produzcan en la medición final y sin suponer en forma alguna, aprobación y recepción de las obras que comprenden.</w:t>
      </w:r>
    </w:p>
    <w:p w:rsidR="009F5EEA" w:rsidRPr="0077441C" w:rsidRDefault="009F5EEA" w:rsidP="007E1D84">
      <w:pPr>
        <w:jc w:val="both"/>
        <w:rPr>
          <w:rFonts w:ascii="Tahoma" w:hAnsi="Tahoma" w:cs="Tahoma"/>
        </w:rPr>
      </w:pPr>
      <w:r w:rsidRPr="0077441C">
        <w:rPr>
          <w:rFonts w:ascii="Tahoma" w:hAnsi="Tahoma" w:cs="Tahoma"/>
        </w:rPr>
        <w:t xml:space="preserve">Sin perjuicio de lo establecido en el apartado 4 del </w:t>
      </w:r>
      <w:hyperlink r:id="rId65" w:anchor="I1497');" w:tooltip="enlace" w:history="1">
        <w:r w:rsidRPr="0077441C">
          <w:rPr>
            <w:rFonts w:ascii="Tahoma" w:hAnsi="Tahoma" w:cs="Tahoma"/>
          </w:rPr>
          <w:t>artículo 210 de la LCSP 2017</w:t>
        </w:r>
      </w:hyperlink>
      <w:r w:rsidRPr="0077441C">
        <w:rPr>
          <w:rFonts w:ascii="Tahoma" w:hAnsi="Tahoma" w:cs="Tahoma"/>
        </w:rPr>
        <w:t xml:space="preserve"> en relación a la liquidación del contrato y en el apartado 1 del </w:t>
      </w:r>
      <w:hyperlink r:id="rId66" w:anchor="I1762');" w:tooltip="enlace" w:history="1">
        <w:r w:rsidRPr="0077441C">
          <w:rPr>
            <w:rFonts w:ascii="Tahoma" w:hAnsi="Tahoma" w:cs="Tahoma"/>
          </w:rPr>
          <w:t>artículo 243 de la LCSP 2017</w:t>
        </w:r>
      </w:hyperlink>
      <w:r w:rsidRPr="0077441C">
        <w:rPr>
          <w:rFonts w:ascii="Tahoma" w:hAnsi="Tahoma" w:cs="Tahoma"/>
        </w:rPr>
        <w:t xml:space="preserve"> sobre recepción del contrato , la Entidad Local </w:t>
      </w:r>
      <w:r w:rsidRPr="0095512B">
        <w:rPr>
          <w:rFonts w:ascii="Tahoma" w:hAnsi="Tahoma" w:cs="Tahoma"/>
          <w:color w:val="00B050"/>
        </w:rPr>
        <w:t>deberá aprobar</w:t>
      </w:r>
      <w:r w:rsidRPr="0077441C">
        <w:rPr>
          <w:rFonts w:ascii="Tahoma" w:hAnsi="Tahoma" w:cs="Tahoma"/>
        </w:rPr>
        <w:t xml:space="preserve"> los documentos que acrediten la conformidad con lo dispuesto en el proyecto y el contrato de la obra ejecutada dentro de </w:t>
      </w:r>
      <w:r w:rsidRPr="0095512B">
        <w:rPr>
          <w:rFonts w:ascii="Tahoma" w:hAnsi="Tahoma" w:cs="Tahoma"/>
          <w:color w:val="00B050"/>
        </w:rPr>
        <w:t>los treinta días siguientes</w:t>
      </w:r>
      <w:r w:rsidRPr="0077441C">
        <w:rPr>
          <w:rFonts w:ascii="Tahoma" w:hAnsi="Tahoma" w:cs="Tahoma"/>
        </w:rPr>
        <w:t xml:space="preserve"> a su expedición siempre que no sea manifiestamente abusivo para el acreedor en el sentido del </w:t>
      </w:r>
      <w:hyperlink r:id="rId67" w:anchor="I105');" w:tooltip="enlace" w:history="1">
        <w:r w:rsidRPr="0077441C">
          <w:rPr>
            <w:rFonts w:ascii="Tahoma" w:hAnsi="Tahoma" w:cs="Tahoma"/>
          </w:rPr>
          <w:t>artículo 9 de la Ley 3/2004, de 29 de diciembre</w:t>
        </w:r>
      </w:hyperlink>
      <w:r w:rsidRPr="0077441C">
        <w:rPr>
          <w:rFonts w:ascii="Tahoma" w:hAnsi="Tahoma" w:cs="Tahoma"/>
        </w:rPr>
        <w:t>, por la que se establecen medidas de lucha contra la morosidad en las operaciones comerciales.</w:t>
      </w:r>
    </w:p>
    <w:p w:rsidR="009F5EEA" w:rsidRPr="0077441C" w:rsidRDefault="009F5EEA" w:rsidP="007E1D84">
      <w:pPr>
        <w:jc w:val="both"/>
        <w:rPr>
          <w:rFonts w:ascii="Tahoma" w:hAnsi="Tahoma" w:cs="Tahoma"/>
        </w:rPr>
      </w:pPr>
      <w:r w:rsidRPr="0077441C">
        <w:rPr>
          <w:rFonts w:ascii="Tahoma" w:hAnsi="Tahoma" w:cs="Tahoma"/>
        </w:rPr>
        <w:t xml:space="preserve">La Entidad Local tendrá la obligación de abonar el precio dentro de </w:t>
      </w:r>
      <w:r w:rsidRPr="0095512B">
        <w:rPr>
          <w:rFonts w:ascii="Tahoma" w:hAnsi="Tahoma" w:cs="Tahoma"/>
          <w:color w:val="00B050"/>
        </w:rPr>
        <w:t>los treinta días siguientes a la fecha de aprobación de las certificaciones de obra,</w:t>
      </w:r>
      <w:r w:rsidRPr="0077441C">
        <w:rPr>
          <w:rFonts w:ascii="Tahoma" w:hAnsi="Tahoma" w:cs="Tahoma"/>
        </w:rPr>
        <w:t xml:space="preserve"> siempre y cuando haya presentado la correspondiente factura en tiempo y forma en dicho plazo.</w:t>
      </w:r>
    </w:p>
    <w:p w:rsidR="009F5EEA" w:rsidRPr="0077441C" w:rsidRDefault="009F5EEA" w:rsidP="007E1D84">
      <w:pPr>
        <w:jc w:val="both"/>
        <w:rPr>
          <w:rFonts w:ascii="Tahoma" w:hAnsi="Tahoma" w:cs="Tahoma"/>
        </w:rPr>
      </w:pPr>
      <w:r w:rsidRPr="0077441C">
        <w:rPr>
          <w:rFonts w:ascii="Tahoma" w:hAnsi="Tahoma" w:cs="Tahoma"/>
        </w:rPr>
        <w:t>Si se observase que la factura presentada adolece de algún requisito exigible, se solicitará su subsanación sin que empiece a computarse el plazo señalado hasta su corrección.</w:t>
      </w:r>
    </w:p>
    <w:p w:rsidR="009F5EEA" w:rsidRPr="0077441C" w:rsidRDefault="009F5EEA" w:rsidP="007E1D84">
      <w:pPr>
        <w:jc w:val="both"/>
        <w:rPr>
          <w:rFonts w:ascii="Tahoma" w:hAnsi="Tahoma" w:cs="Tahoma"/>
        </w:rPr>
      </w:pPr>
      <w:r w:rsidRPr="0077441C">
        <w:rPr>
          <w:rFonts w:ascii="Tahoma" w:hAnsi="Tahoma" w:cs="Tahoma"/>
        </w:rPr>
        <w:t xml:space="preserve">Si el contratista incumpliera el plazo de </w:t>
      </w:r>
      <w:r w:rsidRPr="0095512B">
        <w:rPr>
          <w:rFonts w:ascii="Tahoma" w:hAnsi="Tahoma" w:cs="Tahoma"/>
          <w:color w:val="00B050"/>
        </w:rPr>
        <w:t>treinta días</w:t>
      </w:r>
      <w:r w:rsidRPr="0077441C">
        <w:rPr>
          <w:rFonts w:ascii="Tahoma" w:hAnsi="Tahoma" w:cs="Tahoma"/>
        </w:rPr>
        <w:t xml:space="preserve"> para presentar la factura ante el registro administrativo correspondiente en los términos establecidos en la normativa vigente sobre factura electrónica, </w:t>
      </w:r>
      <w:r w:rsidRPr="0095512B">
        <w:rPr>
          <w:rFonts w:ascii="Tahoma" w:hAnsi="Tahoma" w:cs="Tahoma"/>
          <w:color w:val="00B050"/>
        </w:rPr>
        <w:t xml:space="preserve">el devengo de intereses no se iniciará hasta </w:t>
      </w:r>
      <w:r w:rsidRPr="0095512B">
        <w:rPr>
          <w:rFonts w:ascii="Tahoma" w:hAnsi="Tahoma" w:cs="Tahoma"/>
          <w:color w:val="00B050"/>
        </w:rPr>
        <w:lastRenderedPageBreak/>
        <w:t>transcurridos treinta días desde la fecha de la correcta presentación de la fa</w:t>
      </w:r>
      <w:r w:rsidRPr="0077441C">
        <w:rPr>
          <w:rFonts w:ascii="Tahoma" w:hAnsi="Tahoma" w:cs="Tahoma"/>
        </w:rPr>
        <w:t>ctura, sin que la Administración haya aprobado la conformidad, si procede, y efectuado el correspondiente abono.</w:t>
      </w:r>
    </w:p>
    <w:p w:rsidR="009F5EEA" w:rsidRPr="0077441C" w:rsidRDefault="009F5EEA" w:rsidP="007E1D84">
      <w:pPr>
        <w:jc w:val="both"/>
        <w:rPr>
          <w:rFonts w:ascii="Tahoma" w:hAnsi="Tahoma" w:cs="Tahoma"/>
        </w:rPr>
      </w:pPr>
      <w:r w:rsidRPr="0077441C">
        <w:rPr>
          <w:rFonts w:ascii="Tahoma" w:hAnsi="Tahoma" w:cs="Tahoma"/>
        </w:rPr>
        <w:t xml:space="preserve">De acuerdo con lo señalado en la </w:t>
      </w:r>
      <w:hyperlink r:id="rId68" w:anchor="I2665');" w:tooltip="enlace" w:history="1">
        <w:r w:rsidRPr="0077441C">
          <w:rPr>
            <w:rFonts w:ascii="Tahoma" w:hAnsi="Tahoma" w:cs="Tahoma"/>
          </w:rPr>
          <w:t>Disposición adicional trigésima segunda de la LCSP 2017</w:t>
        </w:r>
      </w:hyperlink>
      <w:r w:rsidRPr="0077441C">
        <w:rPr>
          <w:rFonts w:ascii="Tahoma" w:hAnsi="Tahoma" w:cs="Tahoma"/>
        </w:rPr>
        <w:t xml:space="preserve"> el contratista tendrá la obligación de presentar la factura ante el correspondiente registro administrativo a efectos de su remisión al órgano administrativo o unidad a quien corresponda la tramitación de la misma </w:t>
      </w:r>
      <w:r w:rsidR="007E1D84">
        <w:rPr>
          <w:rFonts w:ascii="Tahoma" w:hAnsi="Tahoma" w:cs="Tahoma"/>
        </w:rPr>
        <w:t>.</w:t>
      </w:r>
    </w:p>
    <w:p w:rsidR="009F5EEA" w:rsidRPr="0077441C" w:rsidRDefault="009F5EEA" w:rsidP="007E1D84">
      <w:pPr>
        <w:jc w:val="both"/>
        <w:rPr>
          <w:rFonts w:ascii="Tahoma" w:hAnsi="Tahoma" w:cs="Tahoma"/>
        </w:rPr>
      </w:pPr>
      <w:r w:rsidRPr="0077441C">
        <w:rPr>
          <w:rFonts w:ascii="Tahoma" w:hAnsi="Tahoma" w:cs="Tahoma"/>
        </w:rPr>
        <w:t xml:space="preserve">En los supuestos fijados en la </w:t>
      </w:r>
      <w:hyperlink r:id="rId69" w:tooltip="enlace" w:history="1">
        <w:r w:rsidRPr="0077441C">
          <w:rPr>
            <w:rFonts w:ascii="Tahoma" w:hAnsi="Tahoma" w:cs="Tahoma"/>
          </w:rPr>
          <w:t>Ley 25/2013, de 27 de diciembre</w:t>
        </w:r>
      </w:hyperlink>
      <w:r w:rsidRPr="0077441C">
        <w:rPr>
          <w:rFonts w:ascii="Tahoma" w:hAnsi="Tahoma" w:cs="Tahoma"/>
        </w:rPr>
        <w:t xml:space="preserve">, de Impulso a la Factura Electrónica y Creación del Registro Contable de Facturas del Sector Público deberá presentarse en formato electrónico. En tales supuestos la presentación de la factura en el Punto General de Acceso equivale a la presentación en un registro administrativo </w:t>
      </w:r>
    </w:p>
    <w:p w:rsidR="009F5EEA" w:rsidRPr="0077441C" w:rsidRDefault="009F5EEA" w:rsidP="007E1D84">
      <w:pPr>
        <w:jc w:val="both"/>
        <w:rPr>
          <w:rFonts w:ascii="Tahoma" w:hAnsi="Tahoma" w:cs="Tahoma"/>
        </w:rPr>
      </w:pPr>
      <w:r w:rsidRPr="0095512B">
        <w:rPr>
          <w:rFonts w:ascii="Tahoma" w:hAnsi="Tahoma" w:cs="Tahoma"/>
          <w:color w:val="00B050"/>
        </w:rPr>
        <w:t>Si la demora en el pago fuese superior a cuatro meses</w:t>
      </w:r>
      <w:r w:rsidRPr="0077441C">
        <w:rPr>
          <w:rFonts w:ascii="Tahoma" w:hAnsi="Tahoma" w:cs="Tahoma"/>
        </w:rPr>
        <w:t xml:space="preserve">, el contratista podrá proceder, en su caso, a la suspensión del cumplimiento del contrato, debiendo comunicar a la Administración, </w:t>
      </w:r>
      <w:r w:rsidRPr="0095512B">
        <w:rPr>
          <w:rFonts w:ascii="Tahoma" w:hAnsi="Tahoma" w:cs="Tahoma"/>
          <w:color w:val="00B050"/>
        </w:rPr>
        <w:t>con un mes de antelación, tal circunstancia</w:t>
      </w:r>
      <w:r w:rsidRPr="0077441C">
        <w:rPr>
          <w:rFonts w:ascii="Tahoma" w:hAnsi="Tahoma" w:cs="Tahoma"/>
        </w:rPr>
        <w:t>, a efectos del reconocimiento de los derechos que puedan derivarse de dicha suspensión, en los términos establecidos en esta Ley.</w:t>
      </w:r>
    </w:p>
    <w:p w:rsidR="009F5EEA" w:rsidRPr="0077441C" w:rsidRDefault="009F5EEA" w:rsidP="007E1D84">
      <w:pPr>
        <w:jc w:val="both"/>
        <w:rPr>
          <w:rFonts w:ascii="Tahoma" w:hAnsi="Tahoma" w:cs="Tahoma"/>
        </w:rPr>
      </w:pPr>
      <w:r w:rsidRPr="0095512B">
        <w:rPr>
          <w:rFonts w:ascii="Tahoma" w:hAnsi="Tahoma" w:cs="Tahoma"/>
          <w:color w:val="00B050"/>
        </w:rPr>
        <w:t>Si la demora de la Administración fuese superior a seis meses</w:t>
      </w:r>
      <w:r w:rsidRPr="0077441C">
        <w:rPr>
          <w:rFonts w:ascii="Tahoma" w:hAnsi="Tahoma" w:cs="Tahoma"/>
        </w:rPr>
        <w:t xml:space="preserve">, el contratista tendrá derecho, asimismo, a </w:t>
      </w:r>
      <w:r w:rsidRPr="0095512B">
        <w:rPr>
          <w:rFonts w:ascii="Tahoma" w:hAnsi="Tahoma" w:cs="Tahoma"/>
          <w:color w:val="00B050"/>
        </w:rPr>
        <w:t>resolver el contrato y al resarcimiento de los perjuicios</w:t>
      </w:r>
      <w:r w:rsidRPr="0077441C">
        <w:rPr>
          <w:rFonts w:ascii="Tahoma" w:hAnsi="Tahoma" w:cs="Tahoma"/>
        </w:rPr>
        <w:t xml:space="preserve"> que como consecuencia de ello se le originen.</w:t>
      </w:r>
    </w:p>
    <w:p w:rsidR="009F5EEA" w:rsidRPr="0077441C" w:rsidRDefault="009F5EEA" w:rsidP="00AB26B5">
      <w:pPr>
        <w:jc w:val="both"/>
        <w:rPr>
          <w:rFonts w:ascii="Tahoma" w:hAnsi="Tahoma" w:cs="Tahoma"/>
        </w:rPr>
      </w:pPr>
      <w:r w:rsidRPr="0077441C">
        <w:rPr>
          <w:rFonts w:ascii="Tahoma" w:hAnsi="Tahoma" w:cs="Tahoma"/>
        </w:rPr>
        <w:t>Sin perjuicio de lo establecido en las normas tributarias y de la Seguridad Social, los abonos a cuenta que procedan por la ejecución del contrato, solo podrán ser embargados en los siguientes supuestos:</w:t>
      </w:r>
    </w:p>
    <w:p w:rsidR="009F5EEA" w:rsidRPr="0077441C" w:rsidRDefault="009F5EEA" w:rsidP="00B32698">
      <w:pPr>
        <w:jc w:val="both"/>
        <w:rPr>
          <w:rFonts w:ascii="Tahoma" w:hAnsi="Tahoma" w:cs="Tahoma"/>
        </w:rPr>
      </w:pPr>
      <w:r w:rsidRPr="0077441C">
        <w:rPr>
          <w:rFonts w:ascii="Tahoma" w:hAnsi="Tahoma" w:cs="Tahoma"/>
        </w:rPr>
        <w:t>a) Para el pago de los salarios devengados por el personal del contratista en la ejecución del contrato y de las cuotas sociales derivadas de los mismos.</w:t>
      </w:r>
    </w:p>
    <w:p w:rsidR="009F5EEA" w:rsidRPr="0077441C" w:rsidRDefault="009F5EEA" w:rsidP="00B32698">
      <w:pPr>
        <w:jc w:val="both"/>
        <w:rPr>
          <w:rFonts w:ascii="Tahoma" w:hAnsi="Tahoma" w:cs="Tahoma"/>
        </w:rPr>
      </w:pPr>
      <w:r w:rsidRPr="0077441C">
        <w:rPr>
          <w:rFonts w:ascii="Tahoma" w:hAnsi="Tahoma" w:cs="Tahoma"/>
        </w:rPr>
        <w:t xml:space="preserve">b) Para el pago de las obligaciones contraídas por el contratista con los subcontratistas y suministradores referidas a la ejecución del contrato </w:t>
      </w:r>
    </w:p>
    <w:p w:rsidR="009F5EEA" w:rsidRPr="001B1DAD" w:rsidRDefault="009F5EEA" w:rsidP="009F5EEA">
      <w:pPr>
        <w:rPr>
          <w:rFonts w:ascii="Tahoma" w:hAnsi="Tahoma" w:cs="Tahoma"/>
          <w:b/>
          <w:color w:val="FF0000"/>
        </w:rPr>
      </w:pPr>
      <w:r w:rsidRPr="001B1DAD">
        <w:rPr>
          <w:rFonts w:ascii="Tahoma" w:hAnsi="Tahoma" w:cs="Tahoma"/>
          <w:b/>
          <w:color w:val="FF0000"/>
        </w:rPr>
        <w:t>Cláusula 29.- Revisión de precios</w:t>
      </w:r>
    </w:p>
    <w:p w:rsidR="009F5EEA" w:rsidRPr="0077441C" w:rsidRDefault="00F048D4" w:rsidP="002A498D">
      <w:pPr>
        <w:jc w:val="both"/>
        <w:rPr>
          <w:rFonts w:ascii="Tahoma" w:hAnsi="Tahoma" w:cs="Tahoma"/>
        </w:rPr>
      </w:pPr>
      <w:r w:rsidRPr="0077441C">
        <w:rPr>
          <w:rFonts w:ascii="Tahoma" w:hAnsi="Tahoma" w:cs="Tahoma"/>
        </w:rPr>
        <w:t>Dada la duración del contrato, no procede</w:t>
      </w:r>
    </w:p>
    <w:p w:rsidR="009F5EEA" w:rsidRPr="001B1DAD" w:rsidRDefault="009F5EEA" w:rsidP="002A498D">
      <w:pPr>
        <w:jc w:val="both"/>
        <w:rPr>
          <w:rFonts w:ascii="Tahoma" w:hAnsi="Tahoma" w:cs="Tahoma"/>
          <w:b/>
          <w:color w:val="FF0000"/>
        </w:rPr>
      </w:pPr>
      <w:r w:rsidRPr="001B1DAD">
        <w:rPr>
          <w:rFonts w:ascii="Tahoma" w:hAnsi="Tahoma" w:cs="Tahoma"/>
          <w:b/>
          <w:color w:val="FF0000"/>
        </w:rPr>
        <w:t>Cláusula 30.- Obligaciones relativas a la fiscalidad, protección del medio ambiente, empleo y condiciones laborales y de contratar a un porcentaje específico de personas con discapacidad</w:t>
      </w:r>
    </w:p>
    <w:p w:rsidR="009F5EEA" w:rsidRPr="0077441C" w:rsidRDefault="009F5EEA" w:rsidP="002A498D">
      <w:pPr>
        <w:jc w:val="both"/>
        <w:rPr>
          <w:rFonts w:ascii="Tahoma" w:hAnsi="Tahoma" w:cs="Tahoma"/>
        </w:rPr>
      </w:pPr>
      <w:r w:rsidRPr="0077441C">
        <w:rPr>
          <w:rFonts w:ascii="Tahoma" w:hAnsi="Tahoma" w:cs="Tahoma"/>
        </w:rPr>
        <w:t xml:space="preserve">El contratista está obligado al cumplimiento de la normativa vigente en materia laboral, de seguridad social, de integración social de minusválidos y de prevención de riesgos laborales, conforme a lo dispuesto en la </w:t>
      </w:r>
      <w:hyperlink r:id="rId70" w:tooltip="enlace" w:history="1">
        <w:r w:rsidRPr="0077441C">
          <w:rPr>
            <w:rFonts w:ascii="Tahoma" w:hAnsi="Tahoma" w:cs="Tahoma"/>
          </w:rPr>
          <w:t>Ley 31/1995, de 8 de noviembre</w:t>
        </w:r>
      </w:hyperlink>
      <w:r w:rsidRPr="0077441C">
        <w:rPr>
          <w:rFonts w:ascii="Tahoma" w:hAnsi="Tahoma" w:cs="Tahoma"/>
        </w:rPr>
        <w:t xml:space="preserve">, sobre Prevención de Riesgos Laborales, y sus normas reglamentarias y de desarrollo. </w:t>
      </w:r>
    </w:p>
    <w:p w:rsidR="009F5EEA" w:rsidRPr="0077441C" w:rsidRDefault="009F5EEA" w:rsidP="002A498D">
      <w:pPr>
        <w:jc w:val="both"/>
        <w:rPr>
          <w:rFonts w:ascii="Tahoma" w:hAnsi="Tahoma" w:cs="Tahoma"/>
        </w:rPr>
      </w:pPr>
      <w:r w:rsidRPr="0095512B">
        <w:rPr>
          <w:rFonts w:ascii="Tahoma" w:hAnsi="Tahoma" w:cs="Tahoma"/>
          <w:color w:val="00B050"/>
        </w:rPr>
        <w:t>En el modelo de proposición económica que figura como Anexo 2</w:t>
      </w:r>
      <w:r w:rsidRPr="0077441C">
        <w:rPr>
          <w:rFonts w:ascii="Tahoma" w:hAnsi="Tahoma" w:cs="Tahoma"/>
        </w:rPr>
        <w:t xml:space="preserve"> al presente pliego se hará manifestación expresa que se han tenido en cuenta en sus ofertas las obligaciones derivadas de las disposiciones vigentes en materia de fiscalidad, protección del medio </w:t>
      </w:r>
      <w:r w:rsidRPr="0077441C">
        <w:rPr>
          <w:rFonts w:ascii="Tahoma" w:hAnsi="Tahoma" w:cs="Tahoma"/>
        </w:rPr>
        <w:lastRenderedPageBreak/>
        <w:t xml:space="preserve">ambiente, protección del empleo, igualdad de género, condiciones de trabajo, prevención de riesgos laborales e inserción </w:t>
      </w:r>
      <w:r w:rsidR="0082714A" w:rsidRPr="0077441C">
        <w:rPr>
          <w:rFonts w:ascii="Tahoma" w:hAnsi="Tahoma" w:cs="Tahoma"/>
        </w:rPr>
        <w:t>socio laboral</w:t>
      </w:r>
      <w:r w:rsidRPr="0077441C">
        <w:rPr>
          <w:rFonts w:ascii="Tahoma" w:hAnsi="Tahoma" w:cs="Tahoma"/>
        </w:rPr>
        <w:t xml:space="preserve"> de las personas con discapacidad, y a la obligación de contratar a un número o porcentaje especifico de personas con discapacidad,  sin perjuicio de la aplicación de lo dispuesto en el </w:t>
      </w:r>
      <w:hyperlink r:id="rId71" w:anchor="I1115');" w:tooltip="enlace" w:history="1">
        <w:r w:rsidRPr="0077441C">
          <w:rPr>
            <w:rFonts w:ascii="Tahoma" w:hAnsi="Tahoma" w:cs="Tahoma"/>
          </w:rPr>
          <w:t>artículo 149 de la LCSP 2017</w:t>
        </w:r>
      </w:hyperlink>
      <w:r w:rsidRPr="0077441C">
        <w:rPr>
          <w:rFonts w:ascii="Tahoma" w:hAnsi="Tahoma" w:cs="Tahoma"/>
        </w:rPr>
        <w:t xml:space="preserve"> sobre verificación de las ofertas que incluyan valores anormales o desproporcionados.</w:t>
      </w:r>
    </w:p>
    <w:p w:rsidR="009F5EEA" w:rsidRPr="008A3623" w:rsidRDefault="009F5EEA" w:rsidP="002A498D">
      <w:pPr>
        <w:jc w:val="both"/>
        <w:rPr>
          <w:rFonts w:ascii="Tahoma" w:hAnsi="Tahoma" w:cs="Tahoma"/>
          <w:b/>
          <w:color w:val="FF0000"/>
        </w:rPr>
      </w:pPr>
      <w:r w:rsidRPr="008A3623">
        <w:rPr>
          <w:rFonts w:ascii="Tahoma" w:hAnsi="Tahoma" w:cs="Tahoma"/>
          <w:b/>
          <w:color w:val="FF0000"/>
        </w:rPr>
        <w:t>Cláusula 3</w:t>
      </w:r>
      <w:r w:rsidR="0082714A" w:rsidRPr="008A3623">
        <w:rPr>
          <w:rFonts w:ascii="Tahoma" w:hAnsi="Tahoma" w:cs="Tahoma"/>
          <w:b/>
          <w:color w:val="FF0000"/>
        </w:rPr>
        <w:t>1</w:t>
      </w:r>
      <w:r w:rsidRPr="008A3623">
        <w:rPr>
          <w:rFonts w:ascii="Tahoma" w:hAnsi="Tahoma" w:cs="Tahoma"/>
          <w:b/>
          <w:color w:val="FF0000"/>
        </w:rPr>
        <w:t>.- Información sobre subrogación en contratos de trabajo</w:t>
      </w:r>
    </w:p>
    <w:p w:rsidR="009F5EEA" w:rsidRPr="0077441C" w:rsidRDefault="009F5EEA" w:rsidP="002A498D">
      <w:pPr>
        <w:jc w:val="both"/>
        <w:rPr>
          <w:rFonts w:ascii="Tahoma" w:hAnsi="Tahoma" w:cs="Tahoma"/>
        </w:rPr>
      </w:pPr>
      <w:r w:rsidRPr="0077441C">
        <w:rPr>
          <w:rFonts w:ascii="Tahoma" w:hAnsi="Tahoma" w:cs="Tahoma"/>
        </w:rPr>
        <w:t xml:space="preserve">Cuando una norma legal un convenio colectivo o un acuerdo de negociación colectiva de eficacia general, imponga al adjudicatario la obligación de subrogarse como empleador en determinadas relaciones laborales, los servicios dependientes del órgano de contratación facilitarán a los licitadores, en el </w:t>
      </w:r>
      <w:r w:rsidRPr="000459D4">
        <w:rPr>
          <w:rFonts w:ascii="Tahoma" w:hAnsi="Tahoma" w:cs="Tahoma"/>
          <w:color w:val="00B050"/>
        </w:rPr>
        <w:t>apartado 1</w:t>
      </w:r>
      <w:r w:rsidR="00607700">
        <w:rPr>
          <w:rFonts w:ascii="Tahoma" w:hAnsi="Tahoma" w:cs="Tahoma"/>
          <w:color w:val="00B050"/>
        </w:rPr>
        <w:t>4</w:t>
      </w:r>
      <w:r w:rsidRPr="000459D4">
        <w:rPr>
          <w:rFonts w:ascii="Tahoma" w:hAnsi="Tahoma" w:cs="Tahoma"/>
          <w:color w:val="00B050"/>
        </w:rPr>
        <w:t xml:space="preserve"> del Cuadro de Características del Contrato,</w:t>
      </w:r>
      <w:r w:rsidRPr="0077441C">
        <w:rPr>
          <w:rFonts w:ascii="Tahoma" w:hAnsi="Tahoma" w:cs="Tahoma"/>
        </w:rPr>
        <w:t xml:space="preserve"> la información sobre las condiciones de los contratos de los trabajadores a los que afecte la subrogación que resulte necesaria para permitir una exacta evaluación de los costes laborales que implicará tal medida, debiendo hacer constar igualmente que tal información se facilita en cumplimiento de lo previsto en el </w:t>
      </w:r>
      <w:hyperlink r:id="rId72" w:anchor="I950');" w:tooltip="enlace" w:history="1">
        <w:r w:rsidRPr="0077441C">
          <w:rPr>
            <w:rFonts w:ascii="Tahoma" w:hAnsi="Tahoma" w:cs="Tahoma"/>
          </w:rPr>
          <w:t>artículo 130 de la LCSP 2017</w:t>
        </w:r>
      </w:hyperlink>
      <w:r w:rsidRPr="0077441C">
        <w:rPr>
          <w:rFonts w:ascii="Tahoma" w:hAnsi="Tahoma" w:cs="Tahoma"/>
        </w:rPr>
        <w:t>.</w:t>
      </w:r>
    </w:p>
    <w:p w:rsidR="009F5EEA" w:rsidRPr="0077441C" w:rsidRDefault="009F5EEA" w:rsidP="002A498D">
      <w:pPr>
        <w:jc w:val="both"/>
        <w:rPr>
          <w:rFonts w:ascii="Tahoma" w:hAnsi="Tahoma" w:cs="Tahoma"/>
        </w:rPr>
      </w:pPr>
      <w:r w:rsidRPr="0077441C">
        <w:rPr>
          <w:rFonts w:ascii="Tahoma" w:hAnsi="Tahoma" w:cs="Tahoma"/>
        </w:rPr>
        <w:t>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 La Entidad Local comunicará al nuevo empresario la información que le hubiere sido facilitada por el anterior contratista. Lo señalado resultará igualmente de aplicación a los socios trabajadores de las cooperativas cuando éstos estuvieran adscritos al servicio o actividad objeto de la subrogación.</w:t>
      </w:r>
    </w:p>
    <w:p w:rsidR="009F5EEA" w:rsidRPr="0077441C" w:rsidRDefault="009F5EEA" w:rsidP="002A498D">
      <w:pPr>
        <w:jc w:val="both"/>
        <w:rPr>
          <w:rFonts w:ascii="Tahoma" w:hAnsi="Tahoma" w:cs="Tahoma"/>
        </w:rPr>
      </w:pPr>
      <w:r w:rsidRPr="0077441C">
        <w:rPr>
          <w:rFonts w:ascii="Tahoma" w:hAnsi="Tahoma" w:cs="Tahoma"/>
        </w:rPr>
        <w:t>Si una vez producida la subrogación los costes laborales fueran superiores a los que se desprendieran de la información facilitada por el antiguo contratista al órgano de contratación, el contratista tendrá acción directa contra el antiguo contratista.</w:t>
      </w:r>
    </w:p>
    <w:p w:rsidR="009F5EEA" w:rsidRPr="0077441C" w:rsidRDefault="009F5EEA" w:rsidP="002A498D">
      <w:pPr>
        <w:jc w:val="both"/>
        <w:rPr>
          <w:rFonts w:ascii="Tahoma" w:hAnsi="Tahoma" w:cs="Tahoma"/>
        </w:rPr>
      </w:pPr>
      <w:r w:rsidRPr="0077441C">
        <w:rPr>
          <w:rFonts w:ascii="Tahoma" w:hAnsi="Tahoma" w:cs="Tahoma"/>
        </w:rPr>
        <w:t xml:space="preserve">Sin perjuicio de la aplicación, en su caso, de lo establecido en el </w:t>
      </w:r>
      <w:hyperlink r:id="rId73" w:anchor="I398');" w:tooltip="enlace" w:history="1">
        <w:r w:rsidRPr="0077441C">
          <w:rPr>
            <w:rFonts w:ascii="Tahoma" w:hAnsi="Tahoma" w:cs="Tahoma"/>
          </w:rPr>
          <w:t>artículo 44 del Texto Refundido de la Ley del Estatuto de los Trabajadores, aprobado por Real Decreto Legislativo 2/2015, de 23 de octubre</w:t>
        </w:r>
      </w:hyperlink>
      <w:r w:rsidRPr="0077441C">
        <w:rPr>
          <w:rFonts w:ascii="Tahoma" w:hAnsi="Tahoma" w:cs="Tahoma"/>
        </w:rPr>
        <w:t>, el contratista debe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w:t>
      </w:r>
    </w:p>
    <w:p w:rsidR="009F5EEA" w:rsidRPr="0077441C" w:rsidRDefault="009F5EEA" w:rsidP="002A498D">
      <w:pPr>
        <w:jc w:val="both"/>
        <w:rPr>
          <w:rFonts w:ascii="Tahoma" w:hAnsi="Tahoma" w:cs="Tahoma"/>
        </w:rPr>
      </w:pPr>
      <w:r w:rsidRPr="0077441C">
        <w:rPr>
          <w:rFonts w:ascii="Tahoma" w:hAnsi="Tahoma" w:cs="Tahoma"/>
        </w:rPr>
        <w:t>En este caso, la Entidad Local, una vez acreditada la falta de pago de los citados salarios, procederá a la retención de las cantidades debidas al contratista para garantizar el pago de los citados salarios, y a la no devolución de la garantía definitiva en tanto no se acredite el abono de éstos.</w:t>
      </w:r>
    </w:p>
    <w:p w:rsidR="009F5EEA" w:rsidRPr="008A3623" w:rsidRDefault="009F5EEA" w:rsidP="009F5EEA">
      <w:pPr>
        <w:rPr>
          <w:rFonts w:ascii="Tahoma" w:hAnsi="Tahoma" w:cs="Tahoma"/>
          <w:b/>
          <w:color w:val="FF0000"/>
        </w:rPr>
      </w:pPr>
      <w:r w:rsidRPr="008A3623">
        <w:rPr>
          <w:rFonts w:ascii="Tahoma" w:hAnsi="Tahoma" w:cs="Tahoma"/>
          <w:b/>
          <w:color w:val="FF0000"/>
        </w:rPr>
        <w:lastRenderedPageBreak/>
        <w:t>Cláusula 3</w:t>
      </w:r>
      <w:r w:rsidR="00862A32" w:rsidRPr="008A3623">
        <w:rPr>
          <w:rFonts w:ascii="Tahoma" w:hAnsi="Tahoma" w:cs="Tahoma"/>
          <w:b/>
          <w:color w:val="FF0000"/>
        </w:rPr>
        <w:t>2</w:t>
      </w:r>
      <w:r w:rsidRPr="008A3623">
        <w:rPr>
          <w:rFonts w:ascii="Tahoma" w:hAnsi="Tahoma" w:cs="Tahoma"/>
          <w:b/>
          <w:color w:val="FF0000"/>
        </w:rPr>
        <w:t>.- Subcontratación</w:t>
      </w:r>
    </w:p>
    <w:p w:rsidR="000459D4" w:rsidRDefault="009F5EEA" w:rsidP="002A498D">
      <w:pPr>
        <w:jc w:val="both"/>
        <w:rPr>
          <w:rFonts w:ascii="Tahoma" w:hAnsi="Tahoma" w:cs="Tahoma"/>
        </w:rPr>
      </w:pPr>
      <w:r w:rsidRPr="0077441C">
        <w:rPr>
          <w:rFonts w:ascii="Tahoma" w:hAnsi="Tahoma" w:cs="Tahoma"/>
        </w:rPr>
        <w:t xml:space="preserve">El contratista podrá concertar con terceros la realización parcial de la prestación con sujeción a lo señalado en el </w:t>
      </w:r>
      <w:r w:rsidRPr="00312AC7">
        <w:rPr>
          <w:rFonts w:ascii="Tahoma" w:hAnsi="Tahoma" w:cs="Tahoma"/>
          <w:color w:val="00B050"/>
        </w:rPr>
        <w:t xml:space="preserve">apartado </w:t>
      </w:r>
      <w:r w:rsidR="00BE0683">
        <w:rPr>
          <w:rFonts w:ascii="Tahoma" w:hAnsi="Tahoma" w:cs="Tahoma"/>
          <w:color w:val="00B050"/>
        </w:rPr>
        <w:t>18</w:t>
      </w:r>
      <w:r w:rsidRPr="00312AC7">
        <w:rPr>
          <w:rFonts w:ascii="Tahoma" w:hAnsi="Tahoma" w:cs="Tahoma"/>
          <w:color w:val="00B050"/>
        </w:rPr>
        <w:t xml:space="preserve"> del Cuadro de Características del Contrato</w:t>
      </w:r>
      <w:r w:rsidR="000459D4">
        <w:rPr>
          <w:rFonts w:ascii="Tahoma" w:hAnsi="Tahoma" w:cs="Tahoma"/>
        </w:rPr>
        <w:t>.</w:t>
      </w:r>
      <w:r w:rsidRPr="0077441C">
        <w:rPr>
          <w:rFonts w:ascii="Tahoma" w:hAnsi="Tahoma" w:cs="Tahoma"/>
        </w:rPr>
        <w:t xml:space="preserve"> </w:t>
      </w:r>
    </w:p>
    <w:p w:rsidR="009F5EEA" w:rsidRPr="0077441C" w:rsidRDefault="009F5EEA" w:rsidP="002A498D">
      <w:pPr>
        <w:jc w:val="both"/>
        <w:rPr>
          <w:rFonts w:ascii="Tahoma" w:hAnsi="Tahoma" w:cs="Tahoma"/>
        </w:rPr>
      </w:pPr>
      <w:r w:rsidRPr="0077441C">
        <w:rPr>
          <w:rFonts w:ascii="Tahoma" w:hAnsi="Tahoma" w:cs="Tahoma"/>
        </w:rPr>
        <w:t>En ningún caso la limitación de la subcontratación podrá suponer que se produzca una restricción efectiva de la competencia.</w:t>
      </w:r>
    </w:p>
    <w:p w:rsidR="009F5EEA" w:rsidRPr="0077441C" w:rsidRDefault="009F5EEA" w:rsidP="002A498D">
      <w:pPr>
        <w:jc w:val="both"/>
        <w:rPr>
          <w:rFonts w:ascii="Tahoma" w:hAnsi="Tahoma" w:cs="Tahoma"/>
        </w:rPr>
      </w:pPr>
      <w:r w:rsidRPr="0077441C">
        <w:rPr>
          <w:rFonts w:ascii="Tahoma" w:hAnsi="Tahoma" w:cs="Tahoma"/>
        </w:rPr>
        <w:t>La celebración de los subcontratos estará sometida al cumplimiento de los siguientes requisitos:</w:t>
      </w:r>
    </w:p>
    <w:p w:rsidR="009F5EEA" w:rsidRPr="0077441C" w:rsidRDefault="009F5EEA" w:rsidP="002A498D">
      <w:pPr>
        <w:jc w:val="both"/>
        <w:rPr>
          <w:rFonts w:ascii="Tahoma" w:hAnsi="Tahoma" w:cs="Tahoma"/>
        </w:rPr>
      </w:pPr>
      <w:r w:rsidRPr="0077441C">
        <w:rPr>
          <w:rFonts w:ascii="Tahoma" w:hAnsi="Tahoma" w:cs="Tahoma"/>
        </w:rPr>
        <w:t xml:space="preserve">El contratista </w:t>
      </w:r>
      <w:r w:rsidRPr="000459D4">
        <w:rPr>
          <w:rFonts w:ascii="Tahoma" w:hAnsi="Tahoma" w:cs="Tahoma"/>
          <w:color w:val="00B050"/>
        </w:rPr>
        <w:t xml:space="preserve">debe comunicar por escrito, tras la adjudicación del contrato y, a más tardar, cuando inicie la ejecución de éste, </w:t>
      </w:r>
      <w:r w:rsidRPr="0077441C">
        <w:rPr>
          <w:rFonts w:ascii="Tahoma" w:hAnsi="Tahoma" w:cs="Tahoma"/>
        </w:rPr>
        <w:t>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y acreditando que el mismo no se encuentra incurso en prohibición de contratar.</w:t>
      </w:r>
    </w:p>
    <w:p w:rsidR="009F5EEA" w:rsidRPr="0077441C" w:rsidRDefault="009F5EEA" w:rsidP="002A498D">
      <w:pPr>
        <w:jc w:val="both"/>
        <w:rPr>
          <w:rFonts w:ascii="Tahoma" w:hAnsi="Tahoma" w:cs="Tahoma"/>
        </w:rPr>
      </w:pPr>
      <w:r w:rsidRPr="0077441C">
        <w:rPr>
          <w:rFonts w:ascii="Tahoma" w:hAnsi="Tahoma" w:cs="Tahoma"/>
        </w:rPr>
        <w:t xml:space="preserve">El contratista principal </w:t>
      </w:r>
      <w:r w:rsidRPr="000459D4">
        <w:rPr>
          <w:rFonts w:ascii="Tahoma" w:hAnsi="Tahoma" w:cs="Tahoma"/>
          <w:color w:val="00B050"/>
        </w:rPr>
        <w:t>deberá notificar por escrito al órgano de contratación cualquier modificación que sufra esta información durante la ejecución del contrato principal</w:t>
      </w:r>
      <w:r w:rsidRPr="0077441C">
        <w:rPr>
          <w:rFonts w:ascii="Tahoma" w:hAnsi="Tahoma" w:cs="Tahoma"/>
        </w:rPr>
        <w:t>, y toda la información necesaria sobre los nuevos subcontratistas.</w:t>
      </w:r>
    </w:p>
    <w:p w:rsidR="009F5EEA" w:rsidRPr="0077441C" w:rsidRDefault="009F5EEA" w:rsidP="002A498D">
      <w:pPr>
        <w:jc w:val="both"/>
        <w:rPr>
          <w:rFonts w:ascii="Tahoma" w:hAnsi="Tahoma" w:cs="Tahoma"/>
        </w:rPr>
      </w:pPr>
      <w:r w:rsidRPr="0077441C">
        <w:rPr>
          <w:rFonts w:ascii="Tahoma" w:hAnsi="Tahoma" w:cs="Tahoma"/>
        </w:rPr>
        <w:t>En el caso que el subcontratista tuviera la clasificación adecuada para realizar la parte del contrato objeto de la subcontratación, la comunicación de esta circunstancia será suficiente para acreditar la aptitud del mismo.</w:t>
      </w:r>
    </w:p>
    <w:p w:rsidR="009F5EEA" w:rsidRPr="0077441C" w:rsidRDefault="009F5EEA" w:rsidP="002A498D">
      <w:pPr>
        <w:jc w:val="both"/>
        <w:rPr>
          <w:rFonts w:ascii="Tahoma" w:hAnsi="Tahoma" w:cs="Tahoma"/>
        </w:rPr>
      </w:pPr>
      <w:r w:rsidRPr="0077441C">
        <w:rPr>
          <w:rFonts w:ascii="Tahoma" w:hAnsi="Tahoma" w:cs="Tahoma"/>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rsidR="009F5EEA" w:rsidRPr="0077441C" w:rsidRDefault="009F5EEA" w:rsidP="002A498D">
      <w:pPr>
        <w:jc w:val="both"/>
        <w:rPr>
          <w:rFonts w:ascii="Tahoma" w:hAnsi="Tahoma" w:cs="Tahoma"/>
        </w:rPr>
      </w:pPr>
      <w:r w:rsidRPr="0077441C">
        <w:rPr>
          <w:rFonts w:ascii="Tahoma" w:hAnsi="Tahoma" w:cs="Tahoma"/>
        </w:rPr>
        <w:t xml:space="preserve">Los subcontratos que no se ajusten a lo indicado en la oferta, por celebrarse con empresarios distintos de los indicados nominativamente en la misma o por referirse a partes de la prestación diferentes a las señaladas en ella, </w:t>
      </w:r>
      <w:r w:rsidRPr="000459D4">
        <w:rPr>
          <w:rFonts w:ascii="Tahoma" w:hAnsi="Tahoma" w:cs="Tahoma"/>
          <w:color w:val="00B050"/>
        </w:rPr>
        <w:t>no podrán celebrarse hasta que transcurran veinte días desde que se hubiese cursado la notificación y aportado las justificaciones sobre su capacidad y ausencia de prohibición para contratar</w:t>
      </w:r>
      <w:r w:rsidRPr="0077441C">
        <w:rPr>
          <w:rFonts w:ascii="Tahoma" w:hAnsi="Tahoma" w:cs="Tahoma"/>
        </w:rPr>
        <w:t>,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rsidR="009F5EEA" w:rsidRPr="0077441C" w:rsidRDefault="009F5EEA" w:rsidP="002A498D">
      <w:pPr>
        <w:jc w:val="both"/>
        <w:rPr>
          <w:rFonts w:ascii="Tahoma" w:hAnsi="Tahoma" w:cs="Tahoma"/>
        </w:rPr>
      </w:pPr>
      <w:r w:rsidRPr="0077441C">
        <w:rPr>
          <w:rFonts w:ascii="Tahoma" w:hAnsi="Tahoma" w:cs="Tahoma"/>
        </w:rPr>
        <w:t>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rsidR="00862A32" w:rsidRDefault="009F5EEA" w:rsidP="002A498D">
      <w:pPr>
        <w:jc w:val="both"/>
        <w:rPr>
          <w:rFonts w:ascii="Tahoma" w:hAnsi="Tahoma" w:cs="Tahoma"/>
        </w:rPr>
      </w:pPr>
      <w:r w:rsidRPr="0077441C">
        <w:rPr>
          <w:rFonts w:ascii="Tahoma" w:hAnsi="Tahoma" w:cs="Tahoma"/>
        </w:rPr>
        <w:t xml:space="preserve">La infracción de tales condiciones para proceder a la subcontratación, así como la falta de acreditación de la aptitud del subcontratista o de las circunstancias determinantes de la situación de emergencia o de las que hacen urgente la subcontratación, tendrá, entre </w:t>
      </w:r>
      <w:r w:rsidRPr="0077441C">
        <w:rPr>
          <w:rFonts w:ascii="Tahoma" w:hAnsi="Tahoma" w:cs="Tahoma"/>
        </w:rPr>
        <w:lastRenderedPageBreak/>
        <w:t xml:space="preserve">otras previstas en la </w:t>
      </w:r>
      <w:hyperlink r:id="rId74" w:tooltip="enlace" w:history="1">
        <w:r w:rsidRPr="0077441C">
          <w:rPr>
            <w:rFonts w:ascii="Tahoma" w:hAnsi="Tahoma" w:cs="Tahoma"/>
          </w:rPr>
          <w:t>LCSP 2017</w:t>
        </w:r>
      </w:hyperlink>
      <w:r w:rsidRPr="0077441C">
        <w:rPr>
          <w:rFonts w:ascii="Tahoma" w:hAnsi="Tahoma" w:cs="Tahoma"/>
        </w:rPr>
        <w:t>, y en función de la repercusión en la ejecución del contrato, alguna de las siguientes consecuencias</w:t>
      </w:r>
      <w:r w:rsidR="00862A32">
        <w:rPr>
          <w:rFonts w:ascii="Tahoma" w:hAnsi="Tahoma" w:cs="Tahoma"/>
        </w:rPr>
        <w:t>.</w:t>
      </w:r>
      <w:r w:rsidRPr="0077441C">
        <w:rPr>
          <w:rFonts w:ascii="Tahoma" w:hAnsi="Tahoma" w:cs="Tahoma"/>
        </w:rPr>
        <w:t xml:space="preserve"> </w:t>
      </w:r>
    </w:p>
    <w:p w:rsidR="009F5EEA" w:rsidRPr="000459D4" w:rsidRDefault="009F5EEA" w:rsidP="002A498D">
      <w:pPr>
        <w:jc w:val="both"/>
        <w:rPr>
          <w:rFonts w:ascii="Tahoma" w:hAnsi="Tahoma" w:cs="Tahoma"/>
          <w:color w:val="00B050"/>
        </w:rPr>
      </w:pPr>
      <w:r w:rsidRPr="0077441C">
        <w:rPr>
          <w:rFonts w:ascii="Tahoma" w:hAnsi="Tahoma" w:cs="Tahoma"/>
        </w:rPr>
        <w:t>a</w:t>
      </w:r>
      <w:r w:rsidRPr="000459D4">
        <w:rPr>
          <w:rFonts w:ascii="Tahoma" w:hAnsi="Tahoma" w:cs="Tahoma"/>
          <w:color w:val="00B050"/>
        </w:rPr>
        <w:t xml:space="preserve">) La imposición al contratista de una penalidad de hasta un </w:t>
      </w:r>
      <w:r w:rsidRPr="000459D4">
        <w:rPr>
          <w:rFonts w:ascii="Tahoma" w:hAnsi="Tahoma" w:cs="Tahoma"/>
          <w:color w:val="FF0000"/>
        </w:rPr>
        <w:t>50 por 100</w:t>
      </w:r>
      <w:r w:rsidRPr="000459D4">
        <w:rPr>
          <w:rFonts w:ascii="Tahoma" w:hAnsi="Tahoma" w:cs="Tahoma"/>
          <w:color w:val="00B050"/>
        </w:rPr>
        <w:t xml:space="preserve"> del importe del subcontrato.</w:t>
      </w:r>
    </w:p>
    <w:p w:rsidR="009F5EEA" w:rsidRPr="000459D4" w:rsidRDefault="009F5EEA" w:rsidP="002A498D">
      <w:pPr>
        <w:jc w:val="both"/>
        <w:rPr>
          <w:rFonts w:ascii="Tahoma" w:hAnsi="Tahoma" w:cs="Tahoma"/>
          <w:color w:val="00B050"/>
        </w:rPr>
      </w:pPr>
      <w:r w:rsidRPr="000459D4">
        <w:rPr>
          <w:rFonts w:ascii="Tahoma" w:hAnsi="Tahoma" w:cs="Tahoma"/>
          <w:color w:val="00B050"/>
        </w:rPr>
        <w:t xml:space="preserve">b) La resolución del contrato, siempre y cuando se cumplan los requisitos establecidos en el segundo párrafo de la letra f) del apartado 1 del </w:t>
      </w:r>
      <w:hyperlink r:id="rId75" w:anchor="I1502');" w:tooltip="enlace" w:history="1">
        <w:r w:rsidRPr="000459D4">
          <w:rPr>
            <w:rFonts w:ascii="Tahoma" w:hAnsi="Tahoma" w:cs="Tahoma"/>
            <w:color w:val="00B050"/>
          </w:rPr>
          <w:t>artículo 211 de la LCSP 2017</w:t>
        </w:r>
      </w:hyperlink>
      <w:r w:rsidRPr="000459D4">
        <w:rPr>
          <w:rFonts w:ascii="Tahoma" w:hAnsi="Tahoma" w:cs="Tahoma"/>
          <w:color w:val="00B050"/>
        </w:rPr>
        <w:t>.</w:t>
      </w:r>
    </w:p>
    <w:p w:rsidR="009F5EEA" w:rsidRPr="0077441C" w:rsidRDefault="009F5EEA" w:rsidP="002A498D">
      <w:pPr>
        <w:jc w:val="both"/>
        <w:rPr>
          <w:rFonts w:ascii="Tahoma" w:hAnsi="Tahoma" w:cs="Tahoma"/>
        </w:rPr>
      </w:pPr>
      <w:r w:rsidRPr="0077441C">
        <w:rPr>
          <w:rFonts w:ascii="Tahoma" w:hAnsi="Tahoma" w:cs="Tahoma"/>
        </w:rPr>
        <w:t>Los subcontratistas quedarán obligados solo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w:t>
      </w:r>
    </w:p>
    <w:p w:rsidR="009F5EEA" w:rsidRPr="0077441C" w:rsidRDefault="009F5EEA" w:rsidP="002A498D">
      <w:pPr>
        <w:jc w:val="both"/>
        <w:rPr>
          <w:rFonts w:ascii="Tahoma" w:hAnsi="Tahoma" w:cs="Tahoma"/>
        </w:rPr>
      </w:pPr>
      <w:r w:rsidRPr="0077441C">
        <w:rPr>
          <w:rFonts w:ascii="Tahoma" w:hAnsi="Tahoma" w:cs="Tahoma"/>
        </w:rPr>
        <w:t>El conocimiento que tenga la Administración de los subcontratos celebrados en virtud de las comunicaciones que el contratista deba realizar, o la autorización que otorgue en los contratos de carácter secreto o reservado, o en aquellos cuya ejecución deba ir acompañada de medidas de seguridad especiales, no alterarán la responsabilidad exclusiva del contratista principal.</w:t>
      </w:r>
    </w:p>
    <w:p w:rsidR="009F5EEA" w:rsidRPr="0077441C" w:rsidRDefault="009F5EEA" w:rsidP="002A498D">
      <w:pPr>
        <w:jc w:val="both"/>
        <w:rPr>
          <w:rFonts w:ascii="Tahoma" w:hAnsi="Tahoma" w:cs="Tahoma"/>
        </w:rPr>
      </w:pPr>
      <w:r w:rsidRPr="0077441C">
        <w:rPr>
          <w:rFonts w:ascii="Tahoma" w:hAnsi="Tahoma" w:cs="Tahoma"/>
        </w:rPr>
        <w:t xml:space="preserve">En ningún caso podrá concertarse por el contratista la ejecución parcial del contrato con personas inhabilitadas para contratar de acuerdo con el ordenamiento jurídico o comprendidas en alguno de los supuestos del </w:t>
      </w:r>
      <w:hyperlink r:id="rId76" w:anchor="I523');" w:tooltip="enlace" w:history="1">
        <w:r w:rsidRPr="0077441C">
          <w:rPr>
            <w:rFonts w:ascii="Tahoma" w:hAnsi="Tahoma" w:cs="Tahoma"/>
          </w:rPr>
          <w:t>artículo 71 de la LCSP 2017</w:t>
        </w:r>
      </w:hyperlink>
      <w:r w:rsidRPr="0077441C">
        <w:rPr>
          <w:rFonts w:ascii="Tahoma" w:hAnsi="Tahoma" w:cs="Tahoma"/>
        </w:rPr>
        <w:t>.</w:t>
      </w:r>
    </w:p>
    <w:p w:rsidR="009F5EEA" w:rsidRPr="0077441C" w:rsidRDefault="009F5EEA" w:rsidP="002A498D">
      <w:pPr>
        <w:jc w:val="both"/>
        <w:rPr>
          <w:rFonts w:ascii="Tahoma" w:hAnsi="Tahoma" w:cs="Tahoma"/>
        </w:rPr>
      </w:pPr>
      <w:r w:rsidRPr="0077441C">
        <w:rPr>
          <w:rFonts w:ascii="Tahoma" w:hAnsi="Tahoma" w:cs="Tahoma"/>
        </w:rPr>
        <w:t>El contratista deberá informar a los representantes de los trabajadores de la subcontratación, de acuerdo con la legislación laboral.</w:t>
      </w:r>
    </w:p>
    <w:p w:rsidR="009F5EEA" w:rsidRPr="0077441C" w:rsidRDefault="009F5EEA" w:rsidP="002A498D">
      <w:pPr>
        <w:jc w:val="both"/>
        <w:rPr>
          <w:rFonts w:ascii="Tahoma" w:hAnsi="Tahoma" w:cs="Tahoma"/>
        </w:rPr>
      </w:pPr>
      <w:r w:rsidRPr="0077441C">
        <w:rPr>
          <w:rFonts w:ascii="Tahoma" w:hAnsi="Tahoma" w:cs="Tahoma"/>
        </w:rPr>
        <w:t xml:space="preserve">Los subcontratistas no tendrán en ningún caso acción directa frente a la Entidad Local contratante por las obligaciones contraídas con ellos por el contratista como consecuencia de la ejecución del contrato principal y de los subcontratos, sin perjuicio de la </w:t>
      </w:r>
      <w:hyperlink r:id="rId77" w:anchor="I2697');" w:tooltip="enlace" w:history="1">
        <w:r w:rsidRPr="0077441C">
          <w:rPr>
            <w:rFonts w:ascii="Tahoma" w:hAnsi="Tahoma" w:cs="Tahoma"/>
          </w:rPr>
          <w:t>disposición adicional quincuagésima primera de la LCSP 2017</w:t>
        </w:r>
      </w:hyperlink>
      <w:r w:rsidRPr="0077441C">
        <w:rPr>
          <w:rFonts w:ascii="Tahoma" w:hAnsi="Tahoma" w:cs="Tahoma"/>
        </w:rPr>
        <w:t>.</w:t>
      </w:r>
    </w:p>
    <w:p w:rsidR="009F5EEA" w:rsidRPr="008A3623" w:rsidRDefault="009F5EEA" w:rsidP="009F5EEA">
      <w:pPr>
        <w:rPr>
          <w:rFonts w:ascii="Tahoma" w:hAnsi="Tahoma" w:cs="Tahoma"/>
          <w:b/>
          <w:color w:val="FF0000"/>
        </w:rPr>
      </w:pPr>
      <w:r w:rsidRPr="008A3623">
        <w:rPr>
          <w:rFonts w:ascii="Tahoma" w:hAnsi="Tahoma" w:cs="Tahoma"/>
          <w:b/>
          <w:color w:val="FF0000"/>
        </w:rPr>
        <w:t>Cláusula 3</w:t>
      </w:r>
      <w:r w:rsidR="00862A32" w:rsidRPr="008A3623">
        <w:rPr>
          <w:rFonts w:ascii="Tahoma" w:hAnsi="Tahoma" w:cs="Tahoma"/>
          <w:b/>
          <w:color w:val="FF0000"/>
        </w:rPr>
        <w:t>3</w:t>
      </w:r>
      <w:r w:rsidRPr="008A3623">
        <w:rPr>
          <w:rFonts w:ascii="Tahoma" w:hAnsi="Tahoma" w:cs="Tahoma"/>
          <w:b/>
          <w:color w:val="FF0000"/>
        </w:rPr>
        <w:t>.- Penalidades por incumplimiento de obligaciones contractuales</w:t>
      </w:r>
    </w:p>
    <w:p w:rsidR="009F5EEA" w:rsidRPr="0077441C" w:rsidRDefault="009F5EEA" w:rsidP="00862A32">
      <w:pPr>
        <w:jc w:val="both"/>
        <w:rPr>
          <w:rFonts w:ascii="Tahoma" w:hAnsi="Tahoma" w:cs="Tahoma"/>
        </w:rPr>
      </w:pPr>
      <w:r w:rsidRPr="0077441C">
        <w:rPr>
          <w:rFonts w:ascii="Tahoma" w:hAnsi="Tahoma" w:cs="Tahoma"/>
        </w:rPr>
        <w:t xml:space="preserve">El cumplimiento defectuoso de la prestación objeto del contrato, el incumplimiento del compromiso de adscribir a la ejecución del contrato los medios personales o materiales suficientes para ello, o de las condiciones especiales de ejecución del contrato que se hubiesen establecido conforme al apartado 2 del </w:t>
      </w:r>
      <w:hyperlink r:id="rId78" w:anchor="I567');" w:tooltip="enlace" w:history="1">
        <w:r w:rsidRPr="0077441C">
          <w:rPr>
            <w:rFonts w:ascii="Tahoma" w:hAnsi="Tahoma" w:cs="Tahoma"/>
          </w:rPr>
          <w:t>artículo 76 de la LCSP 2017</w:t>
        </w:r>
      </w:hyperlink>
      <w:r w:rsidRPr="0077441C">
        <w:rPr>
          <w:rFonts w:ascii="Tahoma" w:hAnsi="Tahoma" w:cs="Tahoma"/>
        </w:rPr>
        <w:t xml:space="preserve"> y al apartado 1 del </w:t>
      </w:r>
      <w:hyperlink r:id="rId79" w:anchor="I1438');" w:tooltip="enlace" w:history="1">
        <w:r w:rsidRPr="0077441C">
          <w:rPr>
            <w:rFonts w:ascii="Tahoma" w:hAnsi="Tahoma" w:cs="Tahoma"/>
          </w:rPr>
          <w:t>artículo 202 de la LCSP 2017</w:t>
        </w:r>
      </w:hyperlink>
      <w:r w:rsidRPr="0077441C">
        <w:rPr>
          <w:rFonts w:ascii="Tahoma" w:hAnsi="Tahoma" w:cs="Tahoma"/>
        </w:rPr>
        <w:t xml:space="preserve"> darán lugar a la imposición de las penalidades previstas en el </w:t>
      </w:r>
      <w:r w:rsidRPr="00312AC7">
        <w:rPr>
          <w:rFonts w:ascii="Tahoma" w:hAnsi="Tahoma" w:cs="Tahoma"/>
          <w:color w:val="00B050"/>
        </w:rPr>
        <w:t>apartado 2</w:t>
      </w:r>
      <w:r w:rsidR="00711E5A" w:rsidRPr="00312AC7">
        <w:rPr>
          <w:rFonts w:ascii="Tahoma" w:hAnsi="Tahoma" w:cs="Tahoma"/>
          <w:color w:val="00B050"/>
        </w:rPr>
        <w:t>0</w:t>
      </w:r>
      <w:r w:rsidRPr="00312AC7">
        <w:rPr>
          <w:rFonts w:ascii="Tahoma" w:hAnsi="Tahoma" w:cs="Tahoma"/>
          <w:color w:val="00B050"/>
        </w:rPr>
        <w:t xml:space="preserve"> del Cuadro de Características del Contrato</w:t>
      </w:r>
      <w:r w:rsidRPr="0077441C">
        <w:rPr>
          <w:rFonts w:ascii="Tahoma" w:hAnsi="Tahoma" w:cs="Tahoma"/>
        </w:rPr>
        <w:t>.</w:t>
      </w:r>
    </w:p>
    <w:p w:rsidR="009F5EEA" w:rsidRPr="0077441C" w:rsidRDefault="009F5EEA" w:rsidP="00862A32">
      <w:pPr>
        <w:jc w:val="both"/>
        <w:rPr>
          <w:rFonts w:ascii="Tahoma" w:hAnsi="Tahoma" w:cs="Tahoma"/>
        </w:rPr>
      </w:pPr>
      <w:r w:rsidRPr="0077441C">
        <w:rPr>
          <w:rFonts w:ascii="Tahoma" w:hAnsi="Tahoma" w:cs="Tahoma"/>
        </w:rPr>
        <w:t xml:space="preserve">Si el contratista, por causas imputables al mismo, hubiere </w:t>
      </w:r>
      <w:r w:rsidRPr="00F75BF1">
        <w:rPr>
          <w:rFonts w:ascii="Tahoma" w:hAnsi="Tahoma" w:cs="Tahoma"/>
          <w:color w:val="00B050"/>
        </w:rPr>
        <w:t>incumplido parcialmente</w:t>
      </w:r>
      <w:r w:rsidRPr="0077441C">
        <w:rPr>
          <w:rFonts w:ascii="Tahoma" w:hAnsi="Tahoma" w:cs="Tahoma"/>
        </w:rPr>
        <w:t xml:space="preserve"> la ejecución del contrato, la Entidad Local podrá optar, atendidas las circunstancias del caso, por su resolución o por la imposición de las penalidades previstas en el c</w:t>
      </w:r>
      <w:r w:rsidR="00711E5A">
        <w:rPr>
          <w:rFonts w:ascii="Tahoma" w:hAnsi="Tahoma" w:cs="Tahoma"/>
        </w:rPr>
        <w:t>itado apartado 20</w:t>
      </w:r>
      <w:r w:rsidRPr="0077441C">
        <w:rPr>
          <w:rFonts w:ascii="Tahoma" w:hAnsi="Tahoma" w:cs="Tahoma"/>
        </w:rPr>
        <w:t>.</w:t>
      </w:r>
    </w:p>
    <w:p w:rsidR="009F5EEA" w:rsidRPr="0077441C" w:rsidRDefault="009F5EEA" w:rsidP="005D4D45">
      <w:pPr>
        <w:jc w:val="both"/>
        <w:rPr>
          <w:rFonts w:ascii="Tahoma" w:hAnsi="Tahoma" w:cs="Tahoma"/>
        </w:rPr>
      </w:pPr>
      <w:r w:rsidRPr="0077441C">
        <w:rPr>
          <w:rFonts w:ascii="Tahoma" w:hAnsi="Tahoma" w:cs="Tahoma"/>
        </w:rPr>
        <w:t xml:space="preserve">El contratista está obligado a cumplir el contrato dentro del plazo total fijado para la realización del mismo, así como de los plazos parciales señalados para su ejecución </w:t>
      </w:r>
      <w:r w:rsidRPr="0077441C">
        <w:rPr>
          <w:rFonts w:ascii="Tahoma" w:hAnsi="Tahoma" w:cs="Tahoma"/>
        </w:rPr>
        <w:lastRenderedPageBreak/>
        <w:t>sucesiva. La constitución en mora del contratista no precisará intimación previa por parte de la Administración.</w:t>
      </w:r>
    </w:p>
    <w:p w:rsidR="009F5EEA" w:rsidRPr="0077441C" w:rsidRDefault="009F5EEA" w:rsidP="005D4D45">
      <w:pPr>
        <w:jc w:val="both"/>
        <w:rPr>
          <w:rFonts w:ascii="Tahoma" w:hAnsi="Tahoma" w:cs="Tahoma"/>
        </w:rPr>
      </w:pPr>
      <w:r w:rsidRPr="0077441C">
        <w:rPr>
          <w:rFonts w:ascii="Tahoma" w:hAnsi="Tahoma" w:cs="Tahoma"/>
        </w:rPr>
        <w:t xml:space="preserve">Cuando el contratista, por causas imputables al mismo, </w:t>
      </w:r>
      <w:r w:rsidRPr="00312AC7">
        <w:rPr>
          <w:rFonts w:ascii="Tahoma" w:hAnsi="Tahoma" w:cs="Tahoma"/>
          <w:color w:val="00B050"/>
        </w:rPr>
        <w:t>hubiere incurrido en demora</w:t>
      </w:r>
      <w:r w:rsidRPr="0077441C">
        <w:rPr>
          <w:rFonts w:ascii="Tahoma" w:hAnsi="Tahoma" w:cs="Tahoma"/>
        </w:rPr>
        <w:t xml:space="preserve"> respecto al cumplimiento del plazo total, la Entidad Local podrá optar, atendidas las circunstancias del caso, por la resolución del contrato o por la imposición de las penalidades diarias en la proporción de </w:t>
      </w:r>
      <w:r w:rsidRPr="00312AC7">
        <w:rPr>
          <w:rFonts w:ascii="Tahoma" w:hAnsi="Tahoma" w:cs="Tahoma"/>
          <w:color w:val="FF0000"/>
        </w:rPr>
        <w:t>0,60 euros por cada 1.000 euros</w:t>
      </w:r>
      <w:r w:rsidRPr="0077441C">
        <w:rPr>
          <w:rFonts w:ascii="Tahoma" w:hAnsi="Tahoma" w:cs="Tahoma"/>
        </w:rPr>
        <w:t xml:space="preserve"> del precio del contrato, IVA excluido, atendiendo a las especiales características del contrato, para su correcta ejecución y así se justifique en el expediente.</w:t>
      </w:r>
    </w:p>
    <w:p w:rsidR="009F5EEA" w:rsidRPr="0077441C" w:rsidRDefault="009F5EEA" w:rsidP="005D4D45">
      <w:pPr>
        <w:jc w:val="both"/>
        <w:rPr>
          <w:rFonts w:ascii="Tahoma" w:hAnsi="Tahoma" w:cs="Tahoma"/>
        </w:rPr>
      </w:pPr>
      <w:r w:rsidRPr="0077441C">
        <w:rPr>
          <w:rFonts w:ascii="Tahoma" w:hAnsi="Tahoma" w:cs="Tahoma"/>
        </w:rPr>
        <w:t xml:space="preserve">Cada vez que las penalidades por demora alcancen un múltiplo del </w:t>
      </w:r>
      <w:r w:rsidRPr="00312AC7">
        <w:rPr>
          <w:rFonts w:ascii="Tahoma" w:hAnsi="Tahoma" w:cs="Tahoma"/>
          <w:color w:val="FF0000"/>
        </w:rPr>
        <w:t>5 por 100</w:t>
      </w:r>
      <w:r w:rsidRPr="0077441C">
        <w:rPr>
          <w:rFonts w:ascii="Tahoma" w:hAnsi="Tahoma" w:cs="Tahoma"/>
        </w:rPr>
        <w:t xml:space="preserve"> del precio del contrato, IVA excluido, el órgano de contratación estará facultado para proceder a la resolución del mismo o acordar la continuidad de su ejecución con imposición de nuevas penalidades.</w:t>
      </w:r>
    </w:p>
    <w:p w:rsidR="009F5EEA" w:rsidRPr="0077441C" w:rsidRDefault="009F5EEA" w:rsidP="005D4D45">
      <w:pPr>
        <w:jc w:val="both"/>
        <w:rPr>
          <w:rFonts w:ascii="Tahoma" w:hAnsi="Tahoma" w:cs="Tahoma"/>
        </w:rPr>
      </w:pPr>
      <w:r w:rsidRPr="0077441C">
        <w:rPr>
          <w:rFonts w:ascii="Tahoma" w:hAnsi="Tahoma" w:cs="Tahoma"/>
        </w:rPr>
        <w:t>La Entidad Local tendrá las mismas facultades respecto al incumplimiento por parte del contratista de los plazos parciales, cuando la demora en el cumplimiento de aquellos haga presumir razonablemente la imposibilidad de cumplir el plazo total.</w:t>
      </w:r>
    </w:p>
    <w:p w:rsidR="009F5EEA" w:rsidRPr="0077441C" w:rsidRDefault="009F5EEA" w:rsidP="005D4D45">
      <w:pPr>
        <w:jc w:val="both"/>
        <w:rPr>
          <w:rFonts w:ascii="Tahoma" w:hAnsi="Tahoma" w:cs="Tahoma"/>
        </w:rPr>
      </w:pPr>
      <w:r w:rsidRPr="0077441C">
        <w:rPr>
          <w:rFonts w:ascii="Tahoma" w:hAnsi="Tahoma" w:cs="Tahoma"/>
        </w:rPr>
        <w:t>En los supuestos de incumplimiento parcial o cumplimiento defectuoso o de demora en la ejecución en que no esté prevista penalidad o en que estándolo la misma no cubriera los daños causados a la Entidad Local, esta exigirá al contratista la indemnización por daños y perjuicios.</w:t>
      </w:r>
    </w:p>
    <w:p w:rsidR="009F5EEA" w:rsidRPr="0077441C" w:rsidRDefault="009F5EEA" w:rsidP="005D4D45">
      <w:pPr>
        <w:jc w:val="both"/>
        <w:rPr>
          <w:rFonts w:ascii="Tahoma" w:hAnsi="Tahoma" w:cs="Tahoma"/>
        </w:rPr>
      </w:pPr>
      <w:r w:rsidRPr="0077441C">
        <w:rPr>
          <w:rFonts w:ascii="Tahoma" w:hAnsi="Tahoma" w:cs="Tahoma"/>
        </w:rPr>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los mencionados pagos.</w:t>
      </w:r>
    </w:p>
    <w:p w:rsidR="009F5EEA" w:rsidRPr="008A3623" w:rsidRDefault="005D4D45" w:rsidP="009F5EEA">
      <w:pPr>
        <w:rPr>
          <w:rFonts w:ascii="Tahoma" w:hAnsi="Tahoma" w:cs="Tahoma"/>
          <w:b/>
          <w:color w:val="FF0000"/>
        </w:rPr>
      </w:pPr>
      <w:r w:rsidRPr="008A3623">
        <w:rPr>
          <w:rFonts w:ascii="Tahoma" w:hAnsi="Tahoma" w:cs="Tahoma"/>
          <w:b/>
          <w:color w:val="FF0000"/>
        </w:rPr>
        <w:t>Cláusula 34</w:t>
      </w:r>
      <w:r w:rsidR="009F5EEA" w:rsidRPr="008A3623">
        <w:rPr>
          <w:rFonts w:ascii="Tahoma" w:hAnsi="Tahoma" w:cs="Tahoma"/>
          <w:b/>
          <w:color w:val="FF0000"/>
        </w:rPr>
        <w:t>.- Cesión del contrato</w:t>
      </w:r>
    </w:p>
    <w:p w:rsidR="009F5EEA" w:rsidRPr="0077441C" w:rsidRDefault="009F5EEA" w:rsidP="005D4D45">
      <w:pPr>
        <w:jc w:val="both"/>
        <w:rPr>
          <w:rFonts w:ascii="Tahoma" w:hAnsi="Tahoma" w:cs="Tahoma"/>
        </w:rPr>
      </w:pPr>
      <w:r w:rsidRPr="0077441C">
        <w:rPr>
          <w:rFonts w:ascii="Tahoma" w:hAnsi="Tahoma" w:cs="Tahoma"/>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No podrá autorizarse la cesión a un tercero cuando esta suponga una alteración sustancial de las características del contratista si estas constituyen un elemento esencial del contrato.</w:t>
      </w:r>
    </w:p>
    <w:p w:rsidR="009F5EEA" w:rsidRPr="0077441C" w:rsidRDefault="009F5EEA" w:rsidP="002A498D">
      <w:pPr>
        <w:jc w:val="both"/>
        <w:rPr>
          <w:rFonts w:ascii="Tahoma" w:hAnsi="Tahoma" w:cs="Tahoma"/>
        </w:rPr>
      </w:pPr>
      <w:r w:rsidRPr="0077441C">
        <w:rPr>
          <w:rFonts w:ascii="Tahoma" w:hAnsi="Tahoma" w:cs="Tahoma"/>
        </w:rPr>
        <w:t xml:space="preserve">El órgano de contratación ha de autorizar, de forma previa y expresa, la cesión. Dicha autorización se otorgará siempre que se den los requisitos que se señalan después. El plazo para la notificación de la resolución sobre la solicitud de autorización será de </w:t>
      </w:r>
      <w:r w:rsidRPr="00F75BF1">
        <w:rPr>
          <w:rFonts w:ascii="Tahoma" w:hAnsi="Tahoma" w:cs="Tahoma"/>
          <w:color w:val="00B050"/>
        </w:rPr>
        <w:t>dos meses</w:t>
      </w:r>
      <w:r w:rsidRPr="0077441C">
        <w:rPr>
          <w:rFonts w:ascii="Tahoma" w:hAnsi="Tahoma" w:cs="Tahoma"/>
        </w:rPr>
        <w:t>, trascurrido el cual deberá entenderse otorgada por silencio administrativo.</w:t>
      </w:r>
    </w:p>
    <w:p w:rsidR="009F5EEA" w:rsidRPr="0077441C" w:rsidRDefault="009F5EEA" w:rsidP="002A498D">
      <w:pPr>
        <w:jc w:val="both"/>
        <w:rPr>
          <w:rFonts w:ascii="Tahoma" w:hAnsi="Tahoma" w:cs="Tahoma"/>
        </w:rPr>
      </w:pPr>
      <w:r w:rsidRPr="0077441C">
        <w:rPr>
          <w:rFonts w:ascii="Tahoma" w:hAnsi="Tahoma" w:cs="Tahoma"/>
        </w:rPr>
        <w:t xml:space="preserve">- Que el cedente tenga ejecutado al menos un 20 por 100 del importe del contrato. No será de aplicación este requisito si la cesión se produce encontrándose el contratista en </w:t>
      </w:r>
      <w:proofErr w:type="gramStart"/>
      <w:r w:rsidRPr="0077441C">
        <w:rPr>
          <w:rFonts w:ascii="Tahoma" w:hAnsi="Tahoma" w:cs="Tahoma"/>
        </w:rPr>
        <w:t>concurso</w:t>
      </w:r>
      <w:proofErr w:type="gramEnd"/>
      <w:r w:rsidRPr="0077441C">
        <w:rPr>
          <w:rFonts w:ascii="Tahoma" w:hAnsi="Tahoma" w:cs="Tahoma"/>
        </w:rPr>
        <w:t xml:space="preserve"> aunque se haya abierto la fase de liquidación, o ha puesto en conocimiento del juzgado competente para la declaración del concurso que ha iniciado negociaciones para </w:t>
      </w:r>
      <w:r w:rsidRPr="0077441C">
        <w:rPr>
          <w:rFonts w:ascii="Tahoma" w:hAnsi="Tahoma" w:cs="Tahoma"/>
        </w:rPr>
        <w:lastRenderedPageBreak/>
        <w:t>alcanzar un acuerdo de refinanciación, o para obtener adhesiones a una propuesta anticipada de convenio, en los términos previstos en la legislación concursal.</w:t>
      </w:r>
    </w:p>
    <w:p w:rsidR="009F5EEA" w:rsidRPr="0077441C" w:rsidRDefault="009F5EEA" w:rsidP="002A498D">
      <w:pPr>
        <w:jc w:val="both"/>
        <w:rPr>
          <w:rFonts w:ascii="Tahoma" w:hAnsi="Tahoma" w:cs="Tahoma"/>
        </w:rPr>
      </w:pPr>
      <w:r w:rsidRPr="0077441C">
        <w:rPr>
          <w:rFonts w:ascii="Tahoma" w:hAnsi="Tahoma" w:cs="Tahoma"/>
        </w:rPr>
        <w:t>- Que el cesionario tenga capacidad para contratar con la Entidad Local y la solvencia que resulte exigible en función de la fase de ejecución del contrato, debiendo estar debidamente clasificado si tal requisito ha sido exigido al cedente, y no estar incurso en una causa de prohibición de contratar.</w:t>
      </w:r>
    </w:p>
    <w:p w:rsidR="009F5EEA" w:rsidRPr="0077441C" w:rsidRDefault="009F5EEA" w:rsidP="002A498D">
      <w:pPr>
        <w:jc w:val="both"/>
        <w:rPr>
          <w:rFonts w:ascii="Tahoma" w:hAnsi="Tahoma" w:cs="Tahoma"/>
        </w:rPr>
      </w:pPr>
      <w:r w:rsidRPr="0077441C">
        <w:rPr>
          <w:rFonts w:ascii="Tahoma" w:hAnsi="Tahoma" w:cs="Tahoma"/>
        </w:rPr>
        <w:t>- Que la cesión se formalice, entre el adjudicatario y el cesionario, en escritura pública.</w:t>
      </w:r>
    </w:p>
    <w:p w:rsidR="009F5EEA" w:rsidRPr="0077441C" w:rsidRDefault="009F5EEA" w:rsidP="002A498D">
      <w:pPr>
        <w:jc w:val="both"/>
        <w:rPr>
          <w:rFonts w:ascii="Tahoma" w:hAnsi="Tahoma" w:cs="Tahoma"/>
        </w:rPr>
      </w:pPr>
      <w:r w:rsidRPr="0077441C">
        <w:rPr>
          <w:rFonts w:ascii="Tahoma" w:hAnsi="Tahoma" w:cs="Tahoma"/>
        </w:rPr>
        <w:t>El cesionario quedará subrogado en todos los derechos y obligaciones que corresponderían al cedente.</w:t>
      </w:r>
    </w:p>
    <w:p w:rsidR="009F5EEA" w:rsidRPr="008A3623" w:rsidRDefault="005D4D45" w:rsidP="008A3623">
      <w:pPr>
        <w:jc w:val="both"/>
        <w:rPr>
          <w:rFonts w:ascii="Tahoma" w:hAnsi="Tahoma" w:cs="Tahoma"/>
          <w:b/>
          <w:color w:val="FF0000"/>
        </w:rPr>
      </w:pPr>
      <w:r w:rsidRPr="008A3623">
        <w:rPr>
          <w:rFonts w:ascii="Tahoma" w:hAnsi="Tahoma" w:cs="Tahoma"/>
          <w:b/>
          <w:color w:val="FF0000"/>
        </w:rPr>
        <w:t>Cláusula 35</w:t>
      </w:r>
      <w:r w:rsidR="009F5EEA" w:rsidRPr="008A3623">
        <w:rPr>
          <w:rFonts w:ascii="Tahoma" w:hAnsi="Tahoma" w:cs="Tahoma"/>
          <w:b/>
          <w:color w:val="FF0000"/>
        </w:rPr>
        <w:t>.- Obligaciones, gastos e impuestos exigibles al contratista</w:t>
      </w:r>
    </w:p>
    <w:p w:rsidR="009F5EEA" w:rsidRPr="0077441C" w:rsidRDefault="009F5EEA" w:rsidP="007A6F30">
      <w:pPr>
        <w:jc w:val="both"/>
        <w:rPr>
          <w:rFonts w:ascii="Tahoma" w:hAnsi="Tahoma" w:cs="Tahoma"/>
        </w:rPr>
      </w:pPr>
      <w:r w:rsidRPr="0077441C">
        <w:rPr>
          <w:rFonts w:ascii="Tahoma" w:hAnsi="Tahoma" w:cs="Tahoma"/>
        </w:rPr>
        <w:t xml:space="preserve">Son de cuenta del contratista los gastos e impuestos, anuncios, ya sea en Boletines, Diarios Oficiales o en cualquier medio de comunicación, los de formalización del contrato en el supuesto de elevación a escritura </w:t>
      </w:r>
      <w:r w:rsidR="0060690E" w:rsidRPr="0077441C">
        <w:rPr>
          <w:rFonts w:ascii="Tahoma" w:hAnsi="Tahoma" w:cs="Tahoma"/>
        </w:rPr>
        <w:t>pública,</w:t>
      </w:r>
      <w:r w:rsidRPr="0077441C">
        <w:rPr>
          <w:rFonts w:ascii="Tahoma" w:hAnsi="Tahoma" w:cs="Tahoma"/>
        </w:rPr>
        <w:t xml:space="preserve"> así como de cuantas licencias, autorizaciones y permisos que no dependan de esta Entidad Local y que procedan en orden a ejecutar correctamente las obras objeto del contrato.</w:t>
      </w:r>
    </w:p>
    <w:p w:rsidR="009F5EEA" w:rsidRPr="0077441C" w:rsidRDefault="009F5EEA" w:rsidP="007A6F30">
      <w:pPr>
        <w:jc w:val="both"/>
        <w:rPr>
          <w:rFonts w:ascii="Tahoma" w:hAnsi="Tahoma" w:cs="Tahoma"/>
        </w:rPr>
      </w:pPr>
      <w:r w:rsidRPr="0077441C">
        <w:rPr>
          <w:rFonts w:ascii="Tahoma" w:hAnsi="Tahoma" w:cs="Tahoma"/>
        </w:rPr>
        <w:t>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rsidR="009F5EEA" w:rsidRPr="008A3623" w:rsidRDefault="009F5EEA" w:rsidP="009F5EEA">
      <w:pPr>
        <w:rPr>
          <w:rFonts w:ascii="Tahoma" w:hAnsi="Tahoma" w:cs="Tahoma"/>
          <w:b/>
          <w:color w:val="FF0000"/>
        </w:rPr>
      </w:pPr>
      <w:r w:rsidRPr="008A3623">
        <w:rPr>
          <w:rFonts w:ascii="Tahoma" w:hAnsi="Tahoma" w:cs="Tahoma"/>
          <w:b/>
          <w:color w:val="FF0000"/>
        </w:rPr>
        <w:t>Cláusula 3</w:t>
      </w:r>
      <w:r w:rsidR="005D4D45" w:rsidRPr="008A3623">
        <w:rPr>
          <w:rFonts w:ascii="Tahoma" w:hAnsi="Tahoma" w:cs="Tahoma"/>
          <w:b/>
          <w:color w:val="FF0000"/>
        </w:rPr>
        <w:t>6</w:t>
      </w:r>
      <w:r w:rsidRPr="008A3623">
        <w:rPr>
          <w:rFonts w:ascii="Tahoma" w:hAnsi="Tahoma" w:cs="Tahoma"/>
          <w:b/>
          <w:color w:val="FF0000"/>
        </w:rPr>
        <w:t>.- Ejecución de las obras</w:t>
      </w:r>
    </w:p>
    <w:p w:rsidR="009F5EEA" w:rsidRPr="0077441C" w:rsidRDefault="009F5EEA" w:rsidP="007A6F30">
      <w:pPr>
        <w:jc w:val="both"/>
        <w:rPr>
          <w:rFonts w:ascii="Tahoma" w:hAnsi="Tahoma" w:cs="Tahoma"/>
        </w:rPr>
      </w:pPr>
      <w:r w:rsidRPr="0077441C">
        <w:rPr>
          <w:rFonts w:ascii="Tahoma" w:hAnsi="Tahoma" w:cs="Tahoma"/>
        </w:rPr>
        <w:t>Las obras se ejecutarán con estricta sujeción a las estipulaciones contenidas en el pliego de cláusulas administrativas particulares y al proyecto que sirve de base al contrato y conforme a las instrucciones que en interpretación técnica de este diere al contratista la Dirección facultativa de las obras.</w:t>
      </w:r>
    </w:p>
    <w:p w:rsidR="009F5EEA" w:rsidRPr="0077441C" w:rsidRDefault="009F5EEA" w:rsidP="007A6F30">
      <w:pPr>
        <w:jc w:val="both"/>
        <w:rPr>
          <w:rFonts w:ascii="Tahoma" w:hAnsi="Tahoma" w:cs="Tahoma"/>
        </w:rPr>
      </w:pPr>
      <w:r w:rsidRPr="0077441C">
        <w:rPr>
          <w:rFonts w:ascii="Tahoma" w:hAnsi="Tahoma" w:cs="Tahoma"/>
        </w:rPr>
        <w:t>Cuando las instrucciones fueren de carácter verbal, deberán ser ratificadas por escrito en el más breve plazo posible, para que sean vinculantes para las partes.</w:t>
      </w:r>
    </w:p>
    <w:p w:rsidR="009F5EEA" w:rsidRPr="0077441C" w:rsidRDefault="009F5EEA" w:rsidP="007A6F30">
      <w:pPr>
        <w:jc w:val="both"/>
        <w:rPr>
          <w:rFonts w:ascii="Tahoma" w:hAnsi="Tahoma" w:cs="Tahoma"/>
        </w:rPr>
      </w:pPr>
      <w:r w:rsidRPr="0077441C">
        <w:rPr>
          <w:rFonts w:ascii="Tahoma" w:hAnsi="Tahoma" w:cs="Tahoma"/>
        </w:rPr>
        <w:t>Durante el desarrollo de las obras y hasta que se cumpla el plazo de garantía el contratista es responsable de todos los defectos que en la construcción puedan advertirse.</w:t>
      </w:r>
    </w:p>
    <w:p w:rsidR="009F5EEA" w:rsidRPr="008A3623" w:rsidRDefault="005D4D45" w:rsidP="009F5EEA">
      <w:pPr>
        <w:rPr>
          <w:rFonts w:ascii="Tahoma" w:hAnsi="Tahoma" w:cs="Tahoma"/>
          <w:b/>
          <w:color w:val="FF0000"/>
        </w:rPr>
      </w:pPr>
      <w:r w:rsidRPr="008A3623">
        <w:rPr>
          <w:rFonts w:ascii="Tahoma" w:hAnsi="Tahoma" w:cs="Tahoma"/>
          <w:b/>
          <w:color w:val="FF0000"/>
        </w:rPr>
        <w:t>Cláusula 37</w:t>
      </w:r>
      <w:r w:rsidR="009F5EEA" w:rsidRPr="008A3623">
        <w:rPr>
          <w:rFonts w:ascii="Tahoma" w:hAnsi="Tahoma" w:cs="Tahoma"/>
          <w:b/>
          <w:color w:val="FF0000"/>
        </w:rPr>
        <w:t>.- Comprobación del replanteo</w:t>
      </w:r>
    </w:p>
    <w:p w:rsidR="009F5EEA" w:rsidRPr="0077441C" w:rsidRDefault="009F5EEA" w:rsidP="007A6F30">
      <w:pPr>
        <w:jc w:val="both"/>
        <w:rPr>
          <w:rFonts w:ascii="Tahoma" w:hAnsi="Tahoma" w:cs="Tahoma"/>
        </w:rPr>
      </w:pPr>
      <w:r w:rsidRPr="0077441C">
        <w:rPr>
          <w:rFonts w:ascii="Tahoma" w:hAnsi="Tahoma" w:cs="Tahoma"/>
        </w:rPr>
        <w:t xml:space="preserve">La ejecución del contrato de obras comenzará con el acta de comprobación del replanteo. A tales efectos, dentro del plazo que se consigne en el contrato que </w:t>
      </w:r>
      <w:r w:rsidRPr="00F75BF1">
        <w:rPr>
          <w:rFonts w:ascii="Tahoma" w:hAnsi="Tahoma" w:cs="Tahoma"/>
          <w:color w:val="00B050"/>
        </w:rPr>
        <w:t>no podrá ser superior a un mes</w:t>
      </w:r>
      <w:r w:rsidRPr="0077441C">
        <w:rPr>
          <w:rFonts w:ascii="Tahoma" w:hAnsi="Tahoma" w:cs="Tahoma"/>
        </w:rPr>
        <w:t xml:space="preserve"> desde la fecha de su formalización salvo casos excepcionales justificados, el servicio de la Entidad Local encargado de las obras procederá, en presencia del contratista, a efectuar la comprobación del replanteo hecho previamente a la licitación, </w:t>
      </w:r>
      <w:r w:rsidRPr="0077441C">
        <w:rPr>
          <w:rFonts w:ascii="Tahoma" w:hAnsi="Tahoma" w:cs="Tahoma"/>
        </w:rPr>
        <w:lastRenderedPageBreak/>
        <w:t>extendiéndose acta del resultado que será firmada por ambas partes interesadas, remitiéndose un ejemplar de la misma al órgano que celebró el contrato.</w:t>
      </w:r>
    </w:p>
    <w:p w:rsidR="009F5EEA" w:rsidRPr="008A3623" w:rsidRDefault="005D4D45" w:rsidP="009F5EEA">
      <w:pPr>
        <w:rPr>
          <w:rFonts w:ascii="Tahoma" w:hAnsi="Tahoma" w:cs="Tahoma"/>
          <w:b/>
          <w:color w:val="FF0000"/>
        </w:rPr>
      </w:pPr>
      <w:r w:rsidRPr="008A3623">
        <w:rPr>
          <w:rFonts w:ascii="Tahoma" w:hAnsi="Tahoma" w:cs="Tahoma"/>
          <w:b/>
          <w:color w:val="FF0000"/>
        </w:rPr>
        <w:t>Cláusula 38</w:t>
      </w:r>
      <w:r w:rsidR="009F5EEA" w:rsidRPr="008A3623">
        <w:rPr>
          <w:rFonts w:ascii="Tahoma" w:hAnsi="Tahoma" w:cs="Tahoma"/>
          <w:b/>
          <w:color w:val="FF0000"/>
        </w:rPr>
        <w:t>.- Principio de riesgo y ventura</w:t>
      </w:r>
    </w:p>
    <w:p w:rsidR="009F5EEA" w:rsidRPr="0077441C" w:rsidRDefault="009F5EEA" w:rsidP="009F5EEA">
      <w:pPr>
        <w:rPr>
          <w:rFonts w:ascii="Tahoma" w:hAnsi="Tahoma" w:cs="Tahoma"/>
        </w:rPr>
      </w:pPr>
      <w:r w:rsidRPr="0077441C">
        <w:rPr>
          <w:rFonts w:ascii="Tahoma" w:hAnsi="Tahoma" w:cs="Tahoma"/>
        </w:rPr>
        <w:t xml:space="preserve">La ejecución del contrato se realizará a riesgo y ventura del contratista sin perjuicio de lo previsto en el </w:t>
      </w:r>
      <w:hyperlink r:id="rId80" w:anchor="I1725');" w:tooltip="enlace" w:history="1">
        <w:r w:rsidRPr="0077441C">
          <w:rPr>
            <w:rFonts w:ascii="Tahoma" w:hAnsi="Tahoma" w:cs="Tahoma"/>
          </w:rPr>
          <w:t>artículo 239 de la LCSP 2017</w:t>
        </w:r>
      </w:hyperlink>
      <w:r w:rsidRPr="0077441C">
        <w:rPr>
          <w:rFonts w:ascii="Tahoma" w:hAnsi="Tahoma" w:cs="Tahoma"/>
        </w:rPr>
        <w:t xml:space="preserve"> para los supuestos de fuerza mayor.</w:t>
      </w:r>
    </w:p>
    <w:p w:rsidR="009F5EEA" w:rsidRPr="008A3623" w:rsidRDefault="005D4D45" w:rsidP="009F5EEA">
      <w:pPr>
        <w:rPr>
          <w:rFonts w:ascii="Tahoma" w:hAnsi="Tahoma" w:cs="Tahoma"/>
          <w:b/>
          <w:color w:val="FF0000"/>
        </w:rPr>
      </w:pPr>
      <w:r w:rsidRPr="008A3623">
        <w:rPr>
          <w:rFonts w:ascii="Tahoma" w:hAnsi="Tahoma" w:cs="Tahoma"/>
          <w:b/>
          <w:color w:val="FF0000"/>
        </w:rPr>
        <w:t>Cláusula 39</w:t>
      </w:r>
      <w:r w:rsidR="009F5EEA" w:rsidRPr="008A3623">
        <w:rPr>
          <w:rFonts w:ascii="Tahoma" w:hAnsi="Tahoma" w:cs="Tahoma"/>
          <w:b/>
          <w:color w:val="FF0000"/>
        </w:rPr>
        <w:t>.- Fuerza mayor</w:t>
      </w:r>
    </w:p>
    <w:p w:rsidR="009F5EEA" w:rsidRPr="0077441C" w:rsidRDefault="009F5EEA" w:rsidP="007A6F30">
      <w:pPr>
        <w:jc w:val="both"/>
        <w:rPr>
          <w:rFonts w:ascii="Tahoma" w:hAnsi="Tahoma" w:cs="Tahoma"/>
        </w:rPr>
      </w:pPr>
      <w:r w:rsidRPr="0077441C">
        <w:rPr>
          <w:rFonts w:ascii="Tahoma" w:hAnsi="Tahoma" w:cs="Tahoma"/>
        </w:rPr>
        <w:t>En casos de fuerza mayor y siempre que no exista actuación imprudente por parte del contratista, este tendrá derecho a una indemnización por los daños y perjuicios, que se le hubieren producido en la ejecución del contrato.</w:t>
      </w:r>
    </w:p>
    <w:p w:rsidR="009F5EEA" w:rsidRPr="0077441C" w:rsidRDefault="009F5EEA" w:rsidP="007A6F30">
      <w:pPr>
        <w:jc w:val="both"/>
        <w:rPr>
          <w:rFonts w:ascii="Tahoma" w:hAnsi="Tahoma" w:cs="Tahoma"/>
        </w:rPr>
      </w:pPr>
      <w:r w:rsidRPr="0077441C">
        <w:rPr>
          <w:rFonts w:ascii="Tahoma" w:hAnsi="Tahoma" w:cs="Tahoma"/>
        </w:rPr>
        <w:t>Tendrán la consideración de casos de fuerza mayor los siguientes:</w:t>
      </w:r>
    </w:p>
    <w:p w:rsidR="009F5EEA" w:rsidRPr="0077441C" w:rsidRDefault="009F5EEA" w:rsidP="007A6F30">
      <w:pPr>
        <w:jc w:val="both"/>
        <w:rPr>
          <w:rFonts w:ascii="Tahoma" w:hAnsi="Tahoma" w:cs="Tahoma"/>
        </w:rPr>
      </w:pPr>
      <w:r w:rsidRPr="0077441C">
        <w:rPr>
          <w:rFonts w:ascii="Tahoma" w:hAnsi="Tahoma" w:cs="Tahoma"/>
        </w:rPr>
        <w:t>- Los incendios causados por la electricidad atmosférica.</w:t>
      </w:r>
    </w:p>
    <w:p w:rsidR="009F5EEA" w:rsidRPr="0077441C" w:rsidRDefault="009F5EEA" w:rsidP="007A6F30">
      <w:pPr>
        <w:jc w:val="both"/>
        <w:rPr>
          <w:rFonts w:ascii="Tahoma" w:hAnsi="Tahoma" w:cs="Tahoma"/>
        </w:rPr>
      </w:pPr>
      <w:r w:rsidRPr="0077441C">
        <w:rPr>
          <w:rFonts w:ascii="Tahoma" w:hAnsi="Tahoma" w:cs="Tahoma"/>
        </w:rPr>
        <w:t>- Los fenómenos naturales de efectos catastróficos, como maremotos, terremotos, erupciones volcánicas, movimientos del terreno, temporales marítimos, inundaciones u otros semejantes.</w:t>
      </w:r>
    </w:p>
    <w:p w:rsidR="009F5EEA" w:rsidRPr="0077441C" w:rsidRDefault="009F5EEA" w:rsidP="007A6F30">
      <w:pPr>
        <w:jc w:val="both"/>
        <w:rPr>
          <w:rFonts w:ascii="Tahoma" w:hAnsi="Tahoma" w:cs="Tahoma"/>
        </w:rPr>
      </w:pPr>
      <w:r w:rsidRPr="0077441C">
        <w:rPr>
          <w:rFonts w:ascii="Tahoma" w:hAnsi="Tahoma" w:cs="Tahoma"/>
        </w:rPr>
        <w:t>- Los destrozos ocasionados violentamente en tiempo de guerra, robos tumultuosos o alteraciones graves del orden público (</w:t>
      </w:r>
      <w:hyperlink r:id="rId81" w:anchor="I1725');" w:tooltip="enlace" w:history="1">
        <w:r w:rsidRPr="0077441C">
          <w:rPr>
            <w:rFonts w:ascii="Tahoma" w:hAnsi="Tahoma" w:cs="Tahoma"/>
          </w:rPr>
          <w:t>artículo 239 de la LCSP 2017</w:t>
        </w:r>
      </w:hyperlink>
      <w:r w:rsidRPr="0077441C">
        <w:rPr>
          <w:rFonts w:ascii="Tahoma" w:hAnsi="Tahoma" w:cs="Tahoma"/>
        </w:rPr>
        <w:t>).</w:t>
      </w:r>
    </w:p>
    <w:p w:rsidR="009F5EEA" w:rsidRPr="008A3623" w:rsidRDefault="009F5EEA" w:rsidP="009F5EEA">
      <w:pPr>
        <w:rPr>
          <w:rFonts w:ascii="Tahoma" w:hAnsi="Tahoma" w:cs="Tahoma"/>
          <w:b/>
          <w:color w:val="FF0000"/>
        </w:rPr>
      </w:pPr>
      <w:r w:rsidRPr="008A3623">
        <w:rPr>
          <w:rFonts w:ascii="Tahoma" w:hAnsi="Tahoma" w:cs="Tahoma"/>
          <w:b/>
          <w:color w:val="FF0000"/>
        </w:rPr>
        <w:t>Cláusula 4</w:t>
      </w:r>
      <w:r w:rsidR="005D4D45" w:rsidRPr="008A3623">
        <w:rPr>
          <w:rFonts w:ascii="Tahoma" w:hAnsi="Tahoma" w:cs="Tahoma"/>
          <w:b/>
          <w:color w:val="FF0000"/>
        </w:rPr>
        <w:t>0</w:t>
      </w:r>
      <w:r w:rsidRPr="008A3623">
        <w:rPr>
          <w:rFonts w:ascii="Tahoma" w:hAnsi="Tahoma" w:cs="Tahoma"/>
          <w:b/>
          <w:color w:val="FF0000"/>
        </w:rPr>
        <w:t>.- Responsabilidad del contratista por daños y perjuicios</w:t>
      </w:r>
    </w:p>
    <w:p w:rsidR="009F5EEA" w:rsidRPr="0077441C" w:rsidRDefault="009F5EEA" w:rsidP="007A6F30">
      <w:pPr>
        <w:jc w:val="both"/>
        <w:rPr>
          <w:rFonts w:ascii="Tahoma" w:hAnsi="Tahoma" w:cs="Tahoma"/>
        </w:rPr>
      </w:pPr>
      <w:r w:rsidRPr="0077441C">
        <w:rPr>
          <w:rFonts w:ascii="Tahoma" w:hAnsi="Tahoma" w:cs="Tahoma"/>
        </w:rPr>
        <w:t>Será obligación del contratista indemnizar todos los daños y perjuicios que se causen a terceros como consecuencia de las operaciones que requiera la ejecución del contrato.</w:t>
      </w:r>
    </w:p>
    <w:p w:rsidR="009F5EEA" w:rsidRPr="0077441C" w:rsidRDefault="009F5EEA" w:rsidP="007A6F30">
      <w:pPr>
        <w:jc w:val="both"/>
        <w:rPr>
          <w:rFonts w:ascii="Tahoma" w:hAnsi="Tahoma" w:cs="Tahoma"/>
        </w:rPr>
      </w:pPr>
      <w:r w:rsidRPr="0077441C">
        <w:rPr>
          <w:rFonts w:ascii="Tahoma" w:hAnsi="Tahoma" w:cs="Tahoma"/>
        </w:rPr>
        <w:t>Cuando tales daños y perjuicios hayan sido ocasionados como consecuencia inmediata y directa de una orden de la Entidad Local, será esta responsable dentro de los límites señalados en las Leyes.</w:t>
      </w:r>
    </w:p>
    <w:p w:rsidR="009F5EEA" w:rsidRPr="0077441C" w:rsidRDefault="009F5EEA" w:rsidP="007A6F30">
      <w:pPr>
        <w:jc w:val="both"/>
        <w:rPr>
          <w:rFonts w:ascii="Tahoma" w:hAnsi="Tahoma" w:cs="Tahoma"/>
        </w:rPr>
      </w:pPr>
      <w:r w:rsidRPr="0077441C">
        <w:rPr>
          <w:rFonts w:ascii="Tahoma" w:hAnsi="Tahoma" w:cs="Tahoma"/>
        </w:rPr>
        <w:t xml:space="preserve">Los terceros podrán requerir previamente, </w:t>
      </w:r>
      <w:r w:rsidRPr="00F75BF1">
        <w:rPr>
          <w:rFonts w:ascii="Tahoma" w:hAnsi="Tahoma" w:cs="Tahoma"/>
          <w:color w:val="00B050"/>
        </w:rPr>
        <w:t>dentro del año siguiente</w:t>
      </w:r>
      <w:r w:rsidRPr="0077441C">
        <w:rPr>
          <w:rFonts w:ascii="Tahoma" w:hAnsi="Tahoma" w:cs="Tahoma"/>
        </w:rPr>
        <w:t xml:space="preserve"> a la producción del hecho, al órgano de contratación para que éste, oído el contratista, informe sobre a cuál de las partes contratantes corresponde la responsabilidad de los daños. El ejercicio de esta facultad interrumpe el plazo de prescripción de la acción.</w:t>
      </w:r>
    </w:p>
    <w:p w:rsidR="009F5EEA" w:rsidRPr="0077441C" w:rsidRDefault="009F5EEA" w:rsidP="005D4D45">
      <w:pPr>
        <w:jc w:val="both"/>
        <w:rPr>
          <w:rFonts w:ascii="Tahoma" w:hAnsi="Tahoma" w:cs="Tahoma"/>
        </w:rPr>
      </w:pPr>
      <w:r w:rsidRPr="0077441C">
        <w:rPr>
          <w:rFonts w:ascii="Tahoma" w:hAnsi="Tahoma" w:cs="Tahoma"/>
        </w:rPr>
        <w:t>La reclamación de aquellos se formulará, en todo caso, conforme al procedimiento establecido en la legislación aplicable a cada supuesto.</w:t>
      </w:r>
    </w:p>
    <w:p w:rsidR="009F5EEA" w:rsidRPr="008A3623" w:rsidRDefault="009F5EEA" w:rsidP="009F5EEA">
      <w:pPr>
        <w:rPr>
          <w:rFonts w:ascii="Tahoma" w:hAnsi="Tahoma" w:cs="Tahoma"/>
          <w:b/>
          <w:color w:val="FF0000"/>
        </w:rPr>
      </w:pPr>
      <w:r w:rsidRPr="008A3623">
        <w:rPr>
          <w:rFonts w:ascii="Tahoma" w:hAnsi="Tahoma" w:cs="Tahoma"/>
          <w:b/>
          <w:color w:val="FF0000"/>
        </w:rPr>
        <w:t>Cláusula 4</w:t>
      </w:r>
      <w:r w:rsidR="00244CBA" w:rsidRPr="008A3623">
        <w:rPr>
          <w:rFonts w:ascii="Tahoma" w:hAnsi="Tahoma" w:cs="Tahoma"/>
          <w:b/>
          <w:color w:val="FF0000"/>
        </w:rPr>
        <w:t>1</w:t>
      </w:r>
      <w:r w:rsidRPr="008A3623">
        <w:rPr>
          <w:rFonts w:ascii="Tahoma" w:hAnsi="Tahoma" w:cs="Tahoma"/>
          <w:b/>
          <w:color w:val="FF0000"/>
        </w:rPr>
        <w:t>.- Plan de Seguridad y Salud en el Trabajo</w:t>
      </w:r>
    </w:p>
    <w:p w:rsidR="009F5EEA" w:rsidRPr="0077441C" w:rsidRDefault="009F5EEA" w:rsidP="007A6F30">
      <w:pPr>
        <w:jc w:val="both"/>
        <w:rPr>
          <w:rFonts w:ascii="Tahoma" w:hAnsi="Tahoma" w:cs="Tahoma"/>
        </w:rPr>
      </w:pPr>
      <w:r w:rsidRPr="0077441C">
        <w:rPr>
          <w:rFonts w:ascii="Tahoma" w:hAnsi="Tahoma" w:cs="Tahoma"/>
        </w:rPr>
        <w:t>El contratista deberá elaborar un Plan de Seguridad y Salud en el Trabajo en concreción del Estudio de Seguridad y Salud o, en su caso, del Estudio Básico de Salud, Plan que será aprobado por la Entidad Local, antes del inicio de la obra, previo informe del Coordinador en materia de seguridad y salud o de la Dirección facultativa de la obra, cuando no fuera preceptivo designar Coordinador.</w:t>
      </w:r>
    </w:p>
    <w:p w:rsidR="009F5EEA" w:rsidRPr="008A3623" w:rsidRDefault="009F5EEA" w:rsidP="009F5EEA">
      <w:pPr>
        <w:rPr>
          <w:rFonts w:ascii="Tahoma" w:hAnsi="Tahoma" w:cs="Tahoma"/>
          <w:b/>
          <w:color w:val="FF0000"/>
        </w:rPr>
      </w:pPr>
      <w:r w:rsidRPr="008A3623">
        <w:rPr>
          <w:rFonts w:ascii="Tahoma" w:hAnsi="Tahoma" w:cs="Tahoma"/>
          <w:b/>
          <w:color w:val="FF0000"/>
        </w:rPr>
        <w:t>Cláusula 4</w:t>
      </w:r>
      <w:r w:rsidR="00244CBA" w:rsidRPr="008A3623">
        <w:rPr>
          <w:rFonts w:ascii="Tahoma" w:hAnsi="Tahoma" w:cs="Tahoma"/>
          <w:b/>
          <w:color w:val="FF0000"/>
        </w:rPr>
        <w:t>2</w:t>
      </w:r>
      <w:r w:rsidRPr="008A3623">
        <w:rPr>
          <w:rFonts w:ascii="Tahoma" w:hAnsi="Tahoma" w:cs="Tahoma"/>
          <w:b/>
          <w:color w:val="FF0000"/>
        </w:rPr>
        <w:t>.- Señalización de las obras</w:t>
      </w:r>
    </w:p>
    <w:p w:rsidR="009F5EEA" w:rsidRPr="0077441C" w:rsidRDefault="009F5EEA" w:rsidP="007A6F30">
      <w:pPr>
        <w:jc w:val="both"/>
        <w:rPr>
          <w:rFonts w:ascii="Tahoma" w:hAnsi="Tahoma" w:cs="Tahoma"/>
        </w:rPr>
      </w:pPr>
      <w:r w:rsidRPr="0077441C">
        <w:rPr>
          <w:rFonts w:ascii="Tahoma" w:hAnsi="Tahoma" w:cs="Tahoma"/>
        </w:rPr>
        <w:lastRenderedPageBreak/>
        <w:t>Será de cuenta a del contratista la instalación de la señalización precisa que indique el acceso a la obra, la circulación en la zona que ocupan los trabajos, y los posibles peligros derivados de las obras.</w:t>
      </w:r>
    </w:p>
    <w:p w:rsidR="009F5EEA" w:rsidRPr="008A3623" w:rsidRDefault="009F5EEA" w:rsidP="009F5EEA">
      <w:pPr>
        <w:rPr>
          <w:rFonts w:ascii="Tahoma" w:hAnsi="Tahoma" w:cs="Tahoma"/>
          <w:b/>
          <w:color w:val="FF0000"/>
        </w:rPr>
      </w:pPr>
      <w:r w:rsidRPr="008A3623">
        <w:rPr>
          <w:rFonts w:ascii="Tahoma" w:hAnsi="Tahoma" w:cs="Tahoma"/>
          <w:b/>
          <w:color w:val="FF0000"/>
        </w:rPr>
        <w:t>Cláusula 4</w:t>
      </w:r>
      <w:r w:rsidR="00244CBA" w:rsidRPr="008A3623">
        <w:rPr>
          <w:rFonts w:ascii="Tahoma" w:hAnsi="Tahoma" w:cs="Tahoma"/>
          <w:b/>
          <w:color w:val="FF0000"/>
        </w:rPr>
        <w:t>3</w:t>
      </w:r>
      <w:r w:rsidRPr="008A3623">
        <w:rPr>
          <w:rFonts w:ascii="Tahoma" w:hAnsi="Tahoma" w:cs="Tahoma"/>
          <w:b/>
          <w:color w:val="FF0000"/>
        </w:rPr>
        <w:t>.- Dirección y supervisión de las obras</w:t>
      </w:r>
    </w:p>
    <w:p w:rsidR="009F5EEA" w:rsidRPr="0077441C" w:rsidRDefault="009F5EEA" w:rsidP="007A6F30">
      <w:pPr>
        <w:jc w:val="both"/>
        <w:rPr>
          <w:rFonts w:ascii="Tahoma" w:hAnsi="Tahoma" w:cs="Tahoma"/>
        </w:rPr>
      </w:pPr>
      <w:r w:rsidRPr="0077441C">
        <w:rPr>
          <w:rFonts w:ascii="Tahoma" w:hAnsi="Tahoma" w:cs="Tahoma"/>
        </w:rPr>
        <w:t>Con independencia de la unidad encargada del seguimiento y ejecución ordinaria del contrato que señala el apartado 1 del Cuadro de Características del Contrato corresponde con carácter general al Director Facultativo de las obras supervisar su ejecución y adoptar las decisiones y dictar las instrucciones necesarias con el fin de asegurar la correcta realización de la prestación pactada (</w:t>
      </w:r>
      <w:hyperlink r:id="rId82" w:anchor="I464');" w:tooltip="enlace" w:history="1">
        <w:r w:rsidRPr="0077441C">
          <w:rPr>
            <w:rFonts w:ascii="Tahoma" w:hAnsi="Tahoma" w:cs="Tahoma"/>
          </w:rPr>
          <w:t>artículo 62 de la LCSP 2017</w:t>
        </w:r>
      </w:hyperlink>
      <w:r w:rsidRPr="0077441C">
        <w:rPr>
          <w:rFonts w:ascii="Tahoma" w:hAnsi="Tahoma" w:cs="Tahoma"/>
        </w:rPr>
        <w:t>).</w:t>
      </w:r>
    </w:p>
    <w:p w:rsidR="009F5EEA" w:rsidRPr="008A3623" w:rsidRDefault="009F5EEA" w:rsidP="009F5EEA">
      <w:pPr>
        <w:rPr>
          <w:rFonts w:ascii="Tahoma" w:hAnsi="Tahoma" w:cs="Tahoma"/>
          <w:b/>
          <w:color w:val="00B050"/>
        </w:rPr>
      </w:pPr>
      <w:r w:rsidRPr="008A3623">
        <w:rPr>
          <w:rFonts w:ascii="Tahoma" w:hAnsi="Tahoma" w:cs="Tahoma"/>
          <w:b/>
          <w:color w:val="00B050"/>
        </w:rPr>
        <w:t>Director de la Obra</w:t>
      </w:r>
    </w:p>
    <w:p w:rsidR="009F5EEA" w:rsidRPr="0077441C" w:rsidRDefault="009F5EEA" w:rsidP="00090DD8">
      <w:pPr>
        <w:jc w:val="both"/>
        <w:rPr>
          <w:rFonts w:ascii="Tahoma" w:hAnsi="Tahoma" w:cs="Tahoma"/>
        </w:rPr>
      </w:pPr>
      <w:r w:rsidRPr="0077441C">
        <w:rPr>
          <w:rFonts w:ascii="Tahoma" w:hAnsi="Tahoma" w:cs="Tahoma"/>
        </w:rPr>
        <w:t xml:space="preserve">Corresponde al </w:t>
      </w:r>
      <w:proofErr w:type="gramStart"/>
      <w:r w:rsidRPr="0077441C">
        <w:rPr>
          <w:rFonts w:ascii="Tahoma" w:hAnsi="Tahoma" w:cs="Tahoma"/>
        </w:rPr>
        <w:t>Director</w:t>
      </w:r>
      <w:proofErr w:type="gramEnd"/>
      <w:r w:rsidRPr="0077441C">
        <w:rPr>
          <w:rFonts w:ascii="Tahoma" w:hAnsi="Tahoma" w:cs="Tahoma"/>
        </w:rPr>
        <w:t xml:space="preserve"> de la Obra la comprobación, coordinación, vigilancia e inspección de la correcta realización de la obra objeto del contrato.</w:t>
      </w:r>
    </w:p>
    <w:p w:rsidR="009F5EEA" w:rsidRPr="00FD3C75" w:rsidRDefault="009F5EEA" w:rsidP="009F5EEA">
      <w:pPr>
        <w:rPr>
          <w:rFonts w:ascii="Tahoma" w:hAnsi="Tahoma" w:cs="Tahoma"/>
          <w:b/>
          <w:color w:val="00B050"/>
        </w:rPr>
      </w:pPr>
      <w:r w:rsidRPr="00FD3C75">
        <w:rPr>
          <w:rFonts w:ascii="Tahoma" w:hAnsi="Tahoma" w:cs="Tahoma"/>
          <w:b/>
          <w:color w:val="00B050"/>
        </w:rPr>
        <w:t>Coordinador en materia de seguridad y salud</w:t>
      </w:r>
    </w:p>
    <w:p w:rsidR="009F5EEA" w:rsidRPr="0077441C" w:rsidRDefault="009F5EEA" w:rsidP="00090DD8">
      <w:pPr>
        <w:jc w:val="both"/>
        <w:rPr>
          <w:rFonts w:ascii="Tahoma" w:hAnsi="Tahoma" w:cs="Tahoma"/>
        </w:rPr>
      </w:pPr>
      <w:r w:rsidRPr="0077441C">
        <w:rPr>
          <w:rFonts w:ascii="Tahoma" w:hAnsi="Tahoma" w:cs="Tahoma"/>
        </w:rPr>
        <w:t xml:space="preserve">En el caso de que en la ejecución de la obra intervenga más de un empresario, la Entidad Local designará un Coordinador en materia de seguridad y salud, integrado en la Dirección facultativa, para llevar a cabo las tareas que le confiere el </w:t>
      </w:r>
      <w:hyperlink r:id="rId83" w:anchor="I16');" w:tooltip="enlace" w:history="1">
        <w:r w:rsidRPr="0077441C">
          <w:rPr>
            <w:rFonts w:ascii="Tahoma" w:hAnsi="Tahoma" w:cs="Tahoma"/>
          </w:rPr>
          <w:t>artículo 9 del Real Decreto 1627/1997 de 24 de octubre</w:t>
        </w:r>
      </w:hyperlink>
      <w:r w:rsidRPr="0077441C">
        <w:rPr>
          <w:rFonts w:ascii="Tahoma" w:hAnsi="Tahoma" w:cs="Tahoma"/>
        </w:rPr>
        <w:t xml:space="preserve"> por el que se establecen disposiciones mínimas de seguridad y de salud en las obras de construcción, funciones que cuando no se precise la designación de Coordinador serán asumidas por la Dirección facultativa.</w:t>
      </w:r>
    </w:p>
    <w:p w:rsidR="009F5EEA" w:rsidRPr="00FD3C75" w:rsidRDefault="009F5EEA" w:rsidP="009F5EEA">
      <w:pPr>
        <w:rPr>
          <w:rFonts w:ascii="Tahoma" w:hAnsi="Tahoma" w:cs="Tahoma"/>
          <w:b/>
          <w:color w:val="00B050"/>
        </w:rPr>
      </w:pPr>
      <w:r w:rsidRPr="00FD3C75">
        <w:rPr>
          <w:rFonts w:ascii="Tahoma" w:hAnsi="Tahoma" w:cs="Tahoma"/>
          <w:b/>
          <w:color w:val="00B050"/>
        </w:rPr>
        <w:t>Delegado de obra del Contratista</w:t>
      </w:r>
    </w:p>
    <w:p w:rsidR="009F5EEA" w:rsidRPr="0077441C" w:rsidRDefault="009F5EEA" w:rsidP="00090DD8">
      <w:pPr>
        <w:jc w:val="both"/>
        <w:rPr>
          <w:rFonts w:ascii="Tahoma" w:hAnsi="Tahoma" w:cs="Tahoma"/>
        </w:rPr>
      </w:pPr>
      <w:r w:rsidRPr="0077441C">
        <w:rPr>
          <w:rFonts w:ascii="Tahoma" w:hAnsi="Tahoma" w:cs="Tahoma"/>
        </w:rPr>
        <w:t xml:space="preserve">El </w:t>
      </w:r>
      <w:proofErr w:type="gramStart"/>
      <w:r w:rsidRPr="0077441C">
        <w:rPr>
          <w:rFonts w:ascii="Tahoma" w:hAnsi="Tahoma" w:cs="Tahoma"/>
        </w:rPr>
        <w:t>Delegado</w:t>
      </w:r>
      <w:proofErr w:type="gramEnd"/>
      <w:r w:rsidRPr="0077441C">
        <w:rPr>
          <w:rFonts w:ascii="Tahoma" w:hAnsi="Tahoma" w:cs="Tahoma"/>
        </w:rPr>
        <w:t xml:space="preserve"> de obra del contratista designado por éste antes del inicio de la ejecución del contrato deberá tener capacidad suficiente para representarlo cuando se requiera la presencia del mismo, organizar la ejecución de la obra y poner en práctica las órdenes recibidas de la Dirección de obra colaborando con dicha dirección para la resolución de los problemas que se planteen.</w:t>
      </w:r>
    </w:p>
    <w:p w:rsidR="009F5EEA" w:rsidRPr="00FD3C75" w:rsidRDefault="009F5EEA" w:rsidP="009F5EEA">
      <w:pPr>
        <w:rPr>
          <w:rFonts w:ascii="Tahoma" w:hAnsi="Tahoma" w:cs="Tahoma"/>
          <w:color w:val="FF0000"/>
        </w:rPr>
      </w:pPr>
      <w:r w:rsidRPr="00FD3C75">
        <w:rPr>
          <w:rFonts w:ascii="Tahoma" w:hAnsi="Tahoma" w:cs="Tahoma"/>
          <w:color w:val="FF0000"/>
        </w:rPr>
        <w:t xml:space="preserve">Cláusula </w:t>
      </w:r>
      <w:r w:rsidR="006066E2" w:rsidRPr="00FD3C75">
        <w:rPr>
          <w:rFonts w:ascii="Tahoma" w:hAnsi="Tahoma" w:cs="Tahoma"/>
          <w:color w:val="FF0000"/>
        </w:rPr>
        <w:t>4</w:t>
      </w:r>
      <w:r w:rsidR="00244CBA" w:rsidRPr="00FD3C75">
        <w:rPr>
          <w:rFonts w:ascii="Tahoma" w:hAnsi="Tahoma" w:cs="Tahoma"/>
          <w:color w:val="FF0000"/>
        </w:rPr>
        <w:t>4</w:t>
      </w:r>
      <w:r w:rsidRPr="00FD3C75">
        <w:rPr>
          <w:rFonts w:ascii="Tahoma" w:hAnsi="Tahoma" w:cs="Tahoma"/>
          <w:color w:val="FF0000"/>
        </w:rPr>
        <w:t>.- Modificación del contrato (Artículo 242 de la LCSP 2017)</w:t>
      </w:r>
    </w:p>
    <w:p w:rsidR="009F5EEA" w:rsidRPr="0077441C" w:rsidRDefault="009F5EEA" w:rsidP="006152A9">
      <w:pPr>
        <w:jc w:val="both"/>
        <w:rPr>
          <w:rFonts w:ascii="Tahoma" w:hAnsi="Tahoma" w:cs="Tahoma"/>
        </w:rPr>
      </w:pPr>
      <w:r w:rsidRPr="0077441C">
        <w:rPr>
          <w:rFonts w:ascii="Tahoma" w:hAnsi="Tahoma" w:cs="Tahoma"/>
        </w:rPr>
        <w:t xml:space="preserve">Serán obligatorias para el contratista las modificaciones del contrato de obras que se acuerden de conformidad con lo establecido en el </w:t>
      </w:r>
      <w:hyperlink r:id="rId84" w:anchor="I1474');" w:tooltip="enlace" w:history="1">
        <w:r w:rsidRPr="0077441C">
          <w:rPr>
            <w:rFonts w:ascii="Tahoma" w:hAnsi="Tahoma" w:cs="Tahoma"/>
          </w:rPr>
          <w:t>artículo 206 de la LCSP 2017</w:t>
        </w:r>
      </w:hyperlink>
      <w:r w:rsidRPr="0077441C">
        <w:rPr>
          <w:rFonts w:ascii="Tahoma" w:hAnsi="Tahoma" w:cs="Tahoma"/>
        </w:rPr>
        <w:t>. En caso de que la modificación suponga supresión o reducción de unidades de obra, el contratista no tendrá derecho a reclamar indemnización alguna.</w:t>
      </w:r>
    </w:p>
    <w:p w:rsidR="009F5EEA" w:rsidRPr="0077441C" w:rsidRDefault="009F5EEA" w:rsidP="006152A9">
      <w:pPr>
        <w:jc w:val="both"/>
        <w:rPr>
          <w:rFonts w:ascii="Tahoma" w:hAnsi="Tahoma" w:cs="Tahoma"/>
        </w:rPr>
      </w:pPr>
      <w:r w:rsidRPr="0077441C">
        <w:rPr>
          <w:rFonts w:ascii="Tahoma" w:hAnsi="Tahoma" w:cs="Tahoma"/>
        </w:rPr>
        <w:t xml:space="preserve">Cuando las modificaciones supongan la introducción de unidades de obra no previstas en el proyecto o cuyas características difieran de las fijadas en éste, y no sea necesario realizar una nueva licitación, los precios aplicables a las mismas serán fijados por la Administración, previa audiencia del contratista por plazo mínimo de </w:t>
      </w:r>
      <w:r w:rsidRPr="00F75BF1">
        <w:rPr>
          <w:rFonts w:ascii="Tahoma" w:hAnsi="Tahoma" w:cs="Tahoma"/>
          <w:color w:val="00B050"/>
        </w:rPr>
        <w:t>tres días hábiles</w:t>
      </w:r>
      <w:r w:rsidRPr="0077441C">
        <w:rPr>
          <w:rFonts w:ascii="Tahoma" w:hAnsi="Tahoma" w:cs="Tahoma"/>
        </w:rPr>
        <w:t>.</w:t>
      </w:r>
    </w:p>
    <w:p w:rsidR="009F5EEA" w:rsidRPr="0077441C" w:rsidRDefault="009F5EEA" w:rsidP="006152A9">
      <w:pPr>
        <w:jc w:val="both"/>
        <w:rPr>
          <w:rFonts w:ascii="Tahoma" w:hAnsi="Tahoma" w:cs="Tahoma"/>
        </w:rPr>
      </w:pPr>
      <w:r w:rsidRPr="0077441C">
        <w:rPr>
          <w:rFonts w:ascii="Tahoma" w:hAnsi="Tahoma" w:cs="Tahoma"/>
        </w:rPr>
        <w:t xml:space="preserve">Cuando el contratista no aceptase los precios fijados, el órgano de contratación podrá contratarlas con otro empresario en los mismos precios que hubiese fijado ejecutarlas directamente u optar por la resolución del contrato conforme al </w:t>
      </w:r>
      <w:hyperlink r:id="rId85" w:anchor="I1502');" w:tooltip="enlace" w:history="1">
        <w:r w:rsidRPr="0077441C">
          <w:rPr>
            <w:rFonts w:ascii="Tahoma" w:hAnsi="Tahoma" w:cs="Tahoma"/>
          </w:rPr>
          <w:t>artículo 211 de la LCSP 2017</w:t>
        </w:r>
      </w:hyperlink>
      <w:r w:rsidRPr="0077441C">
        <w:rPr>
          <w:rFonts w:ascii="Tahoma" w:hAnsi="Tahoma" w:cs="Tahoma"/>
        </w:rPr>
        <w:t>.</w:t>
      </w:r>
    </w:p>
    <w:p w:rsidR="009F5EEA" w:rsidRPr="0077441C" w:rsidRDefault="009F5EEA" w:rsidP="006152A9">
      <w:pPr>
        <w:jc w:val="both"/>
        <w:rPr>
          <w:rFonts w:ascii="Tahoma" w:hAnsi="Tahoma" w:cs="Tahoma"/>
        </w:rPr>
      </w:pPr>
      <w:r w:rsidRPr="0077441C">
        <w:rPr>
          <w:rFonts w:ascii="Tahoma" w:hAnsi="Tahoma" w:cs="Tahoma"/>
        </w:rPr>
        <w:lastRenderedPageBreak/>
        <w:t xml:space="preserve">Cuando el Director facultativo de la obra considere necesaria una modificación del proyecto y se cumplan los requisitos que a tal efecto regula la Ley se tramitará el procedimiento previsto en el apartado 4 del </w:t>
      </w:r>
      <w:hyperlink r:id="rId86" w:anchor="I1744');" w:tooltip="enlace" w:history="1">
        <w:r w:rsidRPr="0077441C">
          <w:rPr>
            <w:rFonts w:ascii="Tahoma" w:hAnsi="Tahoma" w:cs="Tahoma"/>
          </w:rPr>
          <w:t>artículo 242 de la LCSP 2017</w:t>
        </w:r>
      </w:hyperlink>
      <w:r w:rsidRPr="0077441C">
        <w:rPr>
          <w:rFonts w:ascii="Tahoma" w:hAnsi="Tahoma" w:cs="Tahoma"/>
        </w:rPr>
        <w:t>.</w:t>
      </w:r>
    </w:p>
    <w:p w:rsidR="009F5EEA" w:rsidRPr="0077441C" w:rsidRDefault="009F5EEA" w:rsidP="006152A9">
      <w:pPr>
        <w:jc w:val="both"/>
        <w:rPr>
          <w:rFonts w:ascii="Tahoma" w:hAnsi="Tahoma" w:cs="Tahoma"/>
        </w:rPr>
      </w:pPr>
      <w:r w:rsidRPr="00CB0DF1">
        <w:rPr>
          <w:rFonts w:ascii="Tahoma" w:hAnsi="Tahoma" w:cs="Tahoma"/>
          <w:color w:val="FF0000"/>
        </w:rPr>
        <w:t>No tendrán la consideración de modificaciones</w:t>
      </w:r>
      <w:r w:rsidRPr="0077441C">
        <w:rPr>
          <w:rFonts w:ascii="Tahoma" w:hAnsi="Tahoma" w:cs="Tahoma"/>
        </w:rPr>
        <w:t>:</w:t>
      </w:r>
    </w:p>
    <w:p w:rsidR="009F5EEA" w:rsidRPr="0077441C" w:rsidRDefault="009F5EEA" w:rsidP="00090DD8">
      <w:pPr>
        <w:jc w:val="both"/>
        <w:rPr>
          <w:rFonts w:ascii="Tahoma" w:hAnsi="Tahoma" w:cs="Tahoma"/>
        </w:rPr>
      </w:pPr>
      <w:r w:rsidRPr="0077441C">
        <w:rPr>
          <w:rFonts w:ascii="Tahoma" w:hAnsi="Tahoma" w:cs="Tahoma"/>
        </w:rPr>
        <w:t xml:space="preserve">- </w:t>
      </w:r>
      <w:r w:rsidRPr="00CB0DF1">
        <w:rPr>
          <w:rFonts w:ascii="Tahoma" w:hAnsi="Tahoma" w:cs="Tahoma"/>
          <w:color w:val="00B050"/>
        </w:rPr>
        <w:t>El exceso de mediciones</w:t>
      </w:r>
      <w:r w:rsidRPr="0077441C">
        <w:rPr>
          <w:rFonts w:ascii="Tahoma" w:hAnsi="Tahoma" w:cs="Tahoma"/>
        </w:rPr>
        <w:t xml:space="preserve">, entendiendo por tal, la variación que durante la correcta ejecución de la obra se produzca exclusivamente en el número de unidades realmente ejecutadas sobre las previstas en las mediciones del proyecto, siempre que en global no representen un incremento del gasto superior al </w:t>
      </w:r>
      <w:r w:rsidRPr="00312AC7">
        <w:rPr>
          <w:rFonts w:ascii="Tahoma" w:hAnsi="Tahoma" w:cs="Tahoma"/>
          <w:color w:val="FF0000"/>
        </w:rPr>
        <w:t>10 por ciento</w:t>
      </w:r>
      <w:r w:rsidRPr="0077441C">
        <w:rPr>
          <w:rFonts w:ascii="Tahoma" w:hAnsi="Tahoma" w:cs="Tahoma"/>
        </w:rPr>
        <w:t xml:space="preserve"> del precio del contrato inicial. Dicho exceso de mediciones será recogido en la certificación final de la obra.</w:t>
      </w:r>
    </w:p>
    <w:p w:rsidR="009F5EEA" w:rsidRPr="0077441C" w:rsidRDefault="009F5EEA" w:rsidP="00090DD8">
      <w:pPr>
        <w:jc w:val="both"/>
        <w:rPr>
          <w:rFonts w:ascii="Tahoma" w:hAnsi="Tahoma" w:cs="Tahoma"/>
        </w:rPr>
      </w:pPr>
      <w:r w:rsidRPr="0077441C">
        <w:rPr>
          <w:rFonts w:ascii="Tahoma" w:hAnsi="Tahoma" w:cs="Tahoma"/>
        </w:rPr>
        <w:t xml:space="preserve">- </w:t>
      </w:r>
      <w:r w:rsidRPr="00CB0DF1">
        <w:rPr>
          <w:rFonts w:ascii="Tahoma" w:hAnsi="Tahoma" w:cs="Tahoma"/>
          <w:color w:val="00B050"/>
        </w:rPr>
        <w:t>La inclusión de precios nuevos</w:t>
      </w:r>
      <w:r w:rsidRPr="0077441C">
        <w:rPr>
          <w:rFonts w:ascii="Tahoma" w:hAnsi="Tahoma" w:cs="Tahoma"/>
        </w:rPr>
        <w:t>, fijados contradictoriamente por los procedimientos establecidos en esta Ley y en sus normas de desarrollo, siempre que no supongan incremento del precio global del contrato ni afecten a unidades de obra que en su conjunto exceda del 3% del presupuesto primitivo del mismo.</w:t>
      </w:r>
    </w:p>
    <w:p w:rsidR="009F5EEA" w:rsidRPr="0077441C" w:rsidRDefault="009F5EEA" w:rsidP="00090DD8">
      <w:pPr>
        <w:jc w:val="both"/>
        <w:rPr>
          <w:rFonts w:ascii="Tahoma" w:hAnsi="Tahoma" w:cs="Tahoma"/>
        </w:rPr>
      </w:pPr>
      <w:r w:rsidRPr="0077441C">
        <w:rPr>
          <w:rFonts w:ascii="Tahoma" w:hAnsi="Tahoma" w:cs="Tahoma"/>
        </w:rPr>
        <w:t xml:space="preserve">Cuando la tramitación de una modificación exija la </w:t>
      </w:r>
      <w:r w:rsidRPr="00CB0DF1">
        <w:rPr>
          <w:rFonts w:ascii="Tahoma" w:hAnsi="Tahoma" w:cs="Tahoma"/>
          <w:color w:val="00B050"/>
        </w:rPr>
        <w:t>suspensión temporal total</w:t>
      </w:r>
      <w:r w:rsidRPr="0077441C">
        <w:rPr>
          <w:rFonts w:ascii="Tahoma" w:hAnsi="Tahoma" w:cs="Tahoma"/>
        </w:rPr>
        <w:t xml:space="preserve"> de la ejecución de las obras y ello ocasione graves perjuicios para el interés público podrá acordarse que continúen provisionalmente las mismas tal y como esté previsto en la propuesta técnica que elabore la dirección facultativa, siempre que el importe máximo previsto no supere el </w:t>
      </w:r>
      <w:r w:rsidRPr="00CB0DF1">
        <w:rPr>
          <w:rFonts w:ascii="Tahoma" w:hAnsi="Tahoma" w:cs="Tahoma"/>
          <w:color w:val="FF0000"/>
        </w:rPr>
        <w:t>10 por ciento</w:t>
      </w:r>
      <w:r w:rsidRPr="0077441C">
        <w:rPr>
          <w:rFonts w:ascii="Tahoma" w:hAnsi="Tahoma" w:cs="Tahoma"/>
        </w:rPr>
        <w:t xml:space="preserve"> del precio inicial del contrato, IVA excluido, y exista crédito adecuado y suficiente para su financiación debiendo tramitarse el expediente conforme a lo previsto en el apartado 5 del </w:t>
      </w:r>
      <w:hyperlink r:id="rId87" w:anchor="I1744');" w:tooltip="enlace" w:history="1">
        <w:r w:rsidRPr="0077441C">
          <w:rPr>
            <w:rFonts w:ascii="Tahoma" w:hAnsi="Tahoma" w:cs="Tahoma"/>
          </w:rPr>
          <w:t>artículo 242 de la LCSP 2017</w:t>
        </w:r>
      </w:hyperlink>
      <w:r w:rsidRPr="0077441C">
        <w:rPr>
          <w:rFonts w:ascii="Tahoma" w:hAnsi="Tahoma" w:cs="Tahoma"/>
        </w:rPr>
        <w:t>.</w:t>
      </w:r>
    </w:p>
    <w:p w:rsidR="009F5EEA" w:rsidRPr="0077441C" w:rsidRDefault="009F5EEA" w:rsidP="00090DD8">
      <w:pPr>
        <w:jc w:val="both"/>
        <w:rPr>
          <w:rFonts w:ascii="Tahoma" w:hAnsi="Tahoma" w:cs="Tahoma"/>
        </w:rPr>
      </w:pPr>
      <w:r w:rsidRPr="0077441C">
        <w:rPr>
          <w:rFonts w:ascii="Tahoma" w:hAnsi="Tahoma" w:cs="Tahoma"/>
        </w:rPr>
        <w:t xml:space="preserve">En el plazo de </w:t>
      </w:r>
      <w:r w:rsidR="00090DD8" w:rsidRPr="00CB0DF1">
        <w:rPr>
          <w:rFonts w:ascii="Tahoma" w:hAnsi="Tahoma" w:cs="Tahoma"/>
          <w:color w:val="00B050"/>
        </w:rPr>
        <w:t xml:space="preserve">un </w:t>
      </w:r>
      <w:r w:rsidRPr="00CB0DF1">
        <w:rPr>
          <w:rFonts w:ascii="Tahoma" w:hAnsi="Tahoma" w:cs="Tahoma"/>
          <w:color w:val="00B050"/>
        </w:rPr>
        <w:t>mes</w:t>
      </w:r>
      <w:r w:rsidR="00090DD8" w:rsidRPr="0077441C">
        <w:rPr>
          <w:rFonts w:ascii="Tahoma" w:hAnsi="Tahoma" w:cs="Tahoma"/>
        </w:rPr>
        <w:t xml:space="preserve"> contado</w:t>
      </w:r>
      <w:r w:rsidRPr="0077441C">
        <w:rPr>
          <w:rFonts w:ascii="Tahoma" w:hAnsi="Tahoma" w:cs="Tahoma"/>
        </w:rPr>
        <w:t xml:space="preserve"> desde el acuerdo de autorización provisional deberá estar aprobado técnicamente el proyecto, y en el de </w:t>
      </w:r>
      <w:r w:rsidR="00090DD8" w:rsidRPr="0077441C">
        <w:rPr>
          <w:rFonts w:ascii="Tahoma" w:hAnsi="Tahoma" w:cs="Tahoma"/>
        </w:rPr>
        <w:t>dos</w:t>
      </w:r>
      <w:r w:rsidRPr="0077441C">
        <w:rPr>
          <w:rFonts w:ascii="Tahoma" w:hAnsi="Tahoma" w:cs="Tahoma"/>
        </w:rPr>
        <w:t xml:space="preserve"> meses el expediente de la modificación del contrato.</w:t>
      </w:r>
    </w:p>
    <w:p w:rsidR="009F5EEA" w:rsidRPr="0077441C" w:rsidRDefault="009F5EEA" w:rsidP="006066E2">
      <w:pPr>
        <w:jc w:val="both"/>
        <w:rPr>
          <w:rFonts w:ascii="Tahoma" w:hAnsi="Tahoma" w:cs="Tahoma"/>
        </w:rPr>
      </w:pPr>
      <w:r w:rsidRPr="0077441C">
        <w:rPr>
          <w:rFonts w:ascii="Tahoma" w:hAnsi="Tahoma" w:cs="Tahoma"/>
        </w:rPr>
        <w:t xml:space="preserve">En lo que se refiere a las modificaciones no previstas en el presente pliego se estará a lo señalado en el </w:t>
      </w:r>
      <w:hyperlink r:id="rId88" w:anchor="I1456');" w:tooltip="enlace" w:history="1">
        <w:r w:rsidRPr="0077441C">
          <w:rPr>
            <w:rFonts w:ascii="Tahoma" w:hAnsi="Tahoma" w:cs="Tahoma"/>
          </w:rPr>
          <w:t>artículo 205 de la LCSP 2017</w:t>
        </w:r>
      </w:hyperlink>
      <w:r w:rsidRPr="0077441C">
        <w:rPr>
          <w:rFonts w:ascii="Tahoma" w:hAnsi="Tahoma" w:cs="Tahoma"/>
        </w:rPr>
        <w:t xml:space="preserve">. En tales casos las modificaciones acordadas por el órgano de contratación serán obligatorias para los contratistas cuando impliquen, aislada o conjuntamente, una alteración en su cuantía que no exceda del </w:t>
      </w:r>
      <w:r w:rsidRPr="00CB0DF1">
        <w:rPr>
          <w:rFonts w:ascii="Tahoma" w:hAnsi="Tahoma" w:cs="Tahoma"/>
          <w:color w:val="FF0000"/>
        </w:rPr>
        <w:t>20 por ciento</w:t>
      </w:r>
      <w:r w:rsidRPr="0077441C">
        <w:rPr>
          <w:rFonts w:ascii="Tahoma" w:hAnsi="Tahoma" w:cs="Tahoma"/>
        </w:rPr>
        <w:t xml:space="preserve"> del precio inicial del contrato, IVA excluido. Cuando de acuerdo con lo dispuesto en el apartado anterior la modificación no resulte obligatoria para el contratista, la misma solo será acordada por el órgano de contratación previa conformidad por escrito del mismo, resolviéndose el contrato, en caso contrario </w:t>
      </w:r>
      <w:hyperlink r:id="rId89" w:anchor="I1474');" w:tooltip="enlace" w:history="1">
        <w:r w:rsidRPr="0077441C">
          <w:rPr>
            <w:rFonts w:ascii="Tahoma" w:hAnsi="Tahoma" w:cs="Tahoma"/>
          </w:rPr>
          <w:t>artículo 206 de la LCSP 2017</w:t>
        </w:r>
      </w:hyperlink>
      <w:r w:rsidRPr="0077441C">
        <w:rPr>
          <w:rFonts w:ascii="Tahoma" w:hAnsi="Tahoma" w:cs="Tahoma"/>
        </w:rPr>
        <w:t xml:space="preserve">. </w:t>
      </w:r>
    </w:p>
    <w:p w:rsidR="009F5EEA" w:rsidRPr="0077441C" w:rsidRDefault="009F5EEA" w:rsidP="006066E2">
      <w:pPr>
        <w:jc w:val="both"/>
        <w:rPr>
          <w:rFonts w:ascii="Tahoma" w:hAnsi="Tahoma" w:cs="Tahoma"/>
        </w:rPr>
      </w:pPr>
      <w:r w:rsidRPr="0077441C">
        <w:rPr>
          <w:rFonts w:ascii="Tahoma" w:hAnsi="Tahoma" w:cs="Tahoma"/>
        </w:rPr>
        <w:t xml:space="preserve">Los supuestos que eventualmente podrían justificar una modificación no prevista, siempre y cuando esta cumpla todos los requisitos recogidos en el apartado primero de </w:t>
      </w:r>
      <w:hyperlink r:id="rId90" w:anchor="I1456');" w:tooltip="enlace" w:history="1">
        <w:r w:rsidRPr="0077441C">
          <w:rPr>
            <w:rFonts w:ascii="Tahoma" w:hAnsi="Tahoma" w:cs="Tahoma"/>
          </w:rPr>
          <w:t>artículo 205 de la LCSP 2017</w:t>
        </w:r>
      </w:hyperlink>
      <w:r w:rsidRPr="0077441C">
        <w:rPr>
          <w:rFonts w:ascii="Tahoma" w:hAnsi="Tahoma" w:cs="Tahoma"/>
        </w:rPr>
        <w:t>, son los siguientes:</w:t>
      </w:r>
    </w:p>
    <w:p w:rsidR="009F5EEA" w:rsidRPr="0077441C" w:rsidRDefault="009F5EEA" w:rsidP="006066E2">
      <w:pPr>
        <w:jc w:val="both"/>
        <w:rPr>
          <w:rFonts w:ascii="Tahoma" w:hAnsi="Tahoma" w:cs="Tahoma"/>
        </w:rPr>
      </w:pPr>
      <w:r w:rsidRPr="0077441C">
        <w:rPr>
          <w:rFonts w:ascii="Tahoma" w:hAnsi="Tahoma" w:cs="Tahoma"/>
        </w:rPr>
        <w:t>- Cuando deviniera necesario añadir obras, adicionales a los inicialmente contratados, siempre y cuando se den los dos requisitos siguientes:</w:t>
      </w:r>
    </w:p>
    <w:p w:rsidR="009F5EEA" w:rsidRPr="0077441C" w:rsidRDefault="009F5EEA" w:rsidP="006066E2">
      <w:pPr>
        <w:jc w:val="both"/>
        <w:rPr>
          <w:rFonts w:ascii="Tahoma" w:hAnsi="Tahoma" w:cs="Tahoma"/>
        </w:rPr>
      </w:pPr>
      <w:r w:rsidRPr="0077441C">
        <w:rPr>
          <w:rFonts w:ascii="Tahoma" w:hAnsi="Tahoma" w:cs="Tahoma"/>
        </w:rPr>
        <w:t>- Cuando la necesidad de modificar un contrato vigente se derive de circunstancias sobrevenidas y que fueran imprevisibles en el momento en que tuvo lugar la licitación del contrato, siempre y cuando se cumplan las tres condiciones siguientes:</w:t>
      </w:r>
    </w:p>
    <w:p w:rsidR="009F5EEA" w:rsidRPr="0077441C" w:rsidRDefault="009F5EEA" w:rsidP="009F5EEA">
      <w:pPr>
        <w:rPr>
          <w:rFonts w:ascii="Tahoma" w:hAnsi="Tahoma" w:cs="Tahoma"/>
        </w:rPr>
      </w:pPr>
      <w:r w:rsidRPr="0077441C">
        <w:rPr>
          <w:rFonts w:ascii="Tahoma" w:hAnsi="Tahoma" w:cs="Tahoma"/>
        </w:rPr>
        <w:lastRenderedPageBreak/>
        <w:t xml:space="preserve">Cláusula </w:t>
      </w:r>
      <w:r w:rsidR="006066E2">
        <w:rPr>
          <w:rFonts w:ascii="Tahoma" w:hAnsi="Tahoma" w:cs="Tahoma"/>
        </w:rPr>
        <w:t>4</w:t>
      </w:r>
      <w:r w:rsidRPr="0077441C">
        <w:rPr>
          <w:rFonts w:ascii="Tahoma" w:hAnsi="Tahoma" w:cs="Tahoma"/>
        </w:rPr>
        <w:t>5.- Suspensión del contrato</w:t>
      </w:r>
    </w:p>
    <w:p w:rsidR="009F5EEA" w:rsidRPr="0077441C" w:rsidRDefault="009F5EEA" w:rsidP="006152A9">
      <w:pPr>
        <w:jc w:val="both"/>
        <w:rPr>
          <w:rFonts w:ascii="Tahoma" w:hAnsi="Tahoma" w:cs="Tahoma"/>
        </w:rPr>
      </w:pPr>
      <w:r w:rsidRPr="0077441C">
        <w:rPr>
          <w:rFonts w:ascii="Tahoma" w:hAnsi="Tahoma" w:cs="Tahoma"/>
        </w:rPr>
        <w:t xml:space="preserve">Si la Entidad Local acuerda la suspensión del contrato o la misma tiene lugar a instancia del contratista por la demora en </w:t>
      </w:r>
      <w:r w:rsidRPr="00CB0DF1">
        <w:rPr>
          <w:rFonts w:ascii="Tahoma" w:hAnsi="Tahoma" w:cs="Tahoma"/>
          <w:color w:val="00B050"/>
        </w:rPr>
        <w:t>el pago superior a cuatro meses</w:t>
      </w:r>
      <w:r w:rsidRPr="0077441C">
        <w:rPr>
          <w:rFonts w:ascii="Tahoma" w:hAnsi="Tahoma" w:cs="Tahoma"/>
        </w:rPr>
        <w:t xml:space="preserve"> </w:t>
      </w:r>
      <w:hyperlink r:id="rId91" w:anchor="I1419');" w:tooltip="enlace" w:history="1">
        <w:r w:rsidRPr="0077441C">
          <w:rPr>
            <w:rFonts w:ascii="Tahoma" w:hAnsi="Tahoma" w:cs="Tahoma"/>
          </w:rPr>
          <w:t>artículo 198.5 de la LCSP 2017</w:t>
        </w:r>
      </w:hyperlink>
      <w:r w:rsidRPr="0077441C">
        <w:rPr>
          <w:rFonts w:ascii="Tahoma" w:hAnsi="Tahoma" w:cs="Tahoma"/>
        </w:rPr>
        <w:t>, se extenderá un acta, de oficio o a solicitud del contratista, en la que se consignarán las circunstancias que la han motivado y la situación de hecho en la ejecución de aquél.</w:t>
      </w:r>
    </w:p>
    <w:p w:rsidR="009F5EEA" w:rsidRPr="0077441C" w:rsidRDefault="009F5EEA" w:rsidP="006152A9">
      <w:pPr>
        <w:jc w:val="both"/>
        <w:rPr>
          <w:rFonts w:ascii="Tahoma" w:hAnsi="Tahoma" w:cs="Tahoma"/>
        </w:rPr>
      </w:pPr>
      <w:r w:rsidRPr="0077441C">
        <w:rPr>
          <w:rFonts w:ascii="Tahoma" w:hAnsi="Tahoma" w:cs="Tahoma"/>
        </w:rPr>
        <w:t>Acordada la suspensión, la Entidad Local abonará al contratista los daños y perjuicios efectivamente suf</w:t>
      </w:r>
      <w:r w:rsidR="006066E2">
        <w:rPr>
          <w:rFonts w:ascii="Tahoma" w:hAnsi="Tahoma" w:cs="Tahoma"/>
        </w:rPr>
        <w:t>ridos por este con sujeción a lo</w:t>
      </w:r>
      <w:r w:rsidRPr="0077441C">
        <w:rPr>
          <w:rFonts w:ascii="Tahoma" w:hAnsi="Tahoma" w:cs="Tahoma"/>
        </w:rPr>
        <w:t>s siguientes conceptos:</w:t>
      </w:r>
    </w:p>
    <w:p w:rsidR="009F5EEA" w:rsidRPr="00CB0DF1" w:rsidRDefault="009F5EEA" w:rsidP="006152A9">
      <w:pPr>
        <w:jc w:val="both"/>
        <w:rPr>
          <w:rFonts w:ascii="Tahoma" w:hAnsi="Tahoma" w:cs="Tahoma"/>
          <w:color w:val="00B050"/>
        </w:rPr>
      </w:pPr>
      <w:r w:rsidRPr="00CB0DF1">
        <w:rPr>
          <w:rFonts w:ascii="Tahoma" w:hAnsi="Tahoma" w:cs="Tahoma"/>
          <w:color w:val="00B050"/>
        </w:rPr>
        <w:t>1. Gastos por mantenimiento de la garantía definitiva.</w:t>
      </w:r>
    </w:p>
    <w:p w:rsidR="009F5EEA" w:rsidRPr="00CB0DF1" w:rsidRDefault="009F5EEA" w:rsidP="006152A9">
      <w:pPr>
        <w:jc w:val="both"/>
        <w:rPr>
          <w:rFonts w:ascii="Tahoma" w:hAnsi="Tahoma" w:cs="Tahoma"/>
          <w:color w:val="00B050"/>
        </w:rPr>
      </w:pPr>
      <w:r w:rsidRPr="00CB0DF1">
        <w:rPr>
          <w:rFonts w:ascii="Tahoma" w:hAnsi="Tahoma" w:cs="Tahoma"/>
          <w:color w:val="00B050"/>
        </w:rPr>
        <w:t>2. Indemnizaciones por extinción o suspensión de los contratos de trabajo que el contratista tuviera concertados para la ejecución del contrato al tiempo de iniciarse la suspensión.</w:t>
      </w:r>
    </w:p>
    <w:p w:rsidR="009F5EEA" w:rsidRPr="00CB0DF1" w:rsidRDefault="009F5EEA" w:rsidP="009F5EEA">
      <w:pPr>
        <w:rPr>
          <w:rFonts w:ascii="Tahoma" w:hAnsi="Tahoma" w:cs="Tahoma"/>
          <w:color w:val="00B050"/>
        </w:rPr>
      </w:pPr>
      <w:r w:rsidRPr="00CB0DF1">
        <w:rPr>
          <w:rFonts w:ascii="Tahoma" w:hAnsi="Tahoma" w:cs="Tahoma"/>
          <w:color w:val="00B050"/>
        </w:rPr>
        <w:t>3. Gastos salariales del personal que necesariamente deba quedar adscrito al contrato durante el período de suspensión.</w:t>
      </w:r>
    </w:p>
    <w:p w:rsidR="009F5EEA" w:rsidRPr="00CB0DF1" w:rsidRDefault="009F5EEA" w:rsidP="006152A9">
      <w:pPr>
        <w:jc w:val="both"/>
        <w:rPr>
          <w:rFonts w:ascii="Tahoma" w:hAnsi="Tahoma" w:cs="Tahoma"/>
          <w:color w:val="00B050"/>
        </w:rPr>
      </w:pPr>
      <w:r w:rsidRPr="00CB0DF1">
        <w:rPr>
          <w:rFonts w:ascii="Tahoma" w:hAnsi="Tahoma" w:cs="Tahoma"/>
          <w:color w:val="00B050"/>
        </w:rPr>
        <w:t>4. Alquileres o costes de mantenimiento de maquinaria, instalaciones y equipos siempre que el contratista acredite que estos medios no pudieron ser empleados para otros fines distintos de la ejecución del contrato suspendido.</w:t>
      </w:r>
    </w:p>
    <w:p w:rsidR="009F5EEA" w:rsidRPr="00CB0DF1" w:rsidRDefault="009F5EEA" w:rsidP="006152A9">
      <w:pPr>
        <w:jc w:val="both"/>
        <w:rPr>
          <w:rFonts w:ascii="Tahoma" w:hAnsi="Tahoma" w:cs="Tahoma"/>
          <w:color w:val="00B050"/>
        </w:rPr>
      </w:pPr>
      <w:r w:rsidRPr="00CB0DF1">
        <w:rPr>
          <w:rFonts w:ascii="Tahoma" w:hAnsi="Tahoma" w:cs="Tahoma"/>
          <w:color w:val="00B050"/>
        </w:rPr>
        <w:t xml:space="preserve">5. Un </w:t>
      </w:r>
      <w:r w:rsidRPr="00CB0DF1">
        <w:rPr>
          <w:rFonts w:ascii="Tahoma" w:hAnsi="Tahoma" w:cs="Tahoma"/>
          <w:color w:val="FF0000"/>
        </w:rPr>
        <w:t>3 por 100</w:t>
      </w:r>
      <w:r w:rsidRPr="00CB0DF1">
        <w:rPr>
          <w:rFonts w:ascii="Tahoma" w:hAnsi="Tahoma" w:cs="Tahoma"/>
          <w:color w:val="00B050"/>
        </w:rPr>
        <w:t xml:space="preserve"> del precio de las prestaciones que debiera haber ejecutado el contratista durante el período de suspensión, conforme a lo previsto en el programa de trabajo o en el propio contrato.</w:t>
      </w:r>
    </w:p>
    <w:p w:rsidR="009F5EEA" w:rsidRPr="00CB0DF1" w:rsidRDefault="009F5EEA" w:rsidP="006152A9">
      <w:pPr>
        <w:jc w:val="both"/>
        <w:rPr>
          <w:rFonts w:ascii="Tahoma" w:hAnsi="Tahoma" w:cs="Tahoma"/>
          <w:color w:val="00B050"/>
        </w:rPr>
      </w:pPr>
      <w:r w:rsidRPr="00CB0DF1">
        <w:rPr>
          <w:rFonts w:ascii="Tahoma" w:hAnsi="Tahoma" w:cs="Tahoma"/>
          <w:color w:val="00B050"/>
        </w:rPr>
        <w:t xml:space="preserve">6. Los gastos correspondientes a las pólizas de seguro suscritas por el contratista previstas en el </w:t>
      </w:r>
      <w:r w:rsidRPr="00BE0683">
        <w:rPr>
          <w:rFonts w:ascii="Tahoma" w:hAnsi="Tahoma" w:cs="Tahoma"/>
          <w:color w:val="FF0000"/>
        </w:rPr>
        <w:t>apartado 2</w:t>
      </w:r>
      <w:r w:rsidR="00BE0683" w:rsidRPr="00BE0683">
        <w:rPr>
          <w:rFonts w:ascii="Tahoma" w:hAnsi="Tahoma" w:cs="Tahoma"/>
          <w:color w:val="FF0000"/>
        </w:rPr>
        <w:t>1</w:t>
      </w:r>
      <w:r w:rsidRPr="00BE0683">
        <w:rPr>
          <w:rFonts w:ascii="Tahoma" w:hAnsi="Tahoma" w:cs="Tahoma"/>
          <w:color w:val="FF0000"/>
        </w:rPr>
        <w:t xml:space="preserve"> del Cuadro de Características del Contrato</w:t>
      </w:r>
      <w:r w:rsidRPr="00CB0DF1">
        <w:rPr>
          <w:rFonts w:ascii="Tahoma" w:hAnsi="Tahoma" w:cs="Tahoma"/>
          <w:color w:val="00B050"/>
        </w:rPr>
        <w:t xml:space="preserve"> vinculados al objeto del contrato.</w:t>
      </w:r>
    </w:p>
    <w:p w:rsidR="009F5EEA" w:rsidRPr="0077441C" w:rsidRDefault="009F5EEA" w:rsidP="006152A9">
      <w:pPr>
        <w:jc w:val="both"/>
        <w:rPr>
          <w:rFonts w:ascii="Tahoma" w:hAnsi="Tahoma" w:cs="Tahoma"/>
        </w:rPr>
      </w:pPr>
      <w:r w:rsidRPr="0077441C">
        <w:rPr>
          <w:rFonts w:ascii="Tahoma" w:hAnsi="Tahoma" w:cs="Tahom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rsidR="009F5EEA" w:rsidRPr="0077441C" w:rsidRDefault="009F5EEA" w:rsidP="006152A9">
      <w:pPr>
        <w:jc w:val="both"/>
        <w:rPr>
          <w:rFonts w:ascii="Tahoma" w:hAnsi="Tahoma" w:cs="Tahoma"/>
        </w:rPr>
      </w:pPr>
      <w:r w:rsidRPr="0077441C">
        <w:rPr>
          <w:rFonts w:ascii="Tahoma" w:hAnsi="Tahoma" w:cs="Tahoma"/>
        </w:rPr>
        <w:t>El derecho a reclamar prescribe en cuatro años, contados desde que el contratista reciba la orden de reanudar la ejecución del contrato.</w:t>
      </w:r>
    </w:p>
    <w:p w:rsidR="009F5EEA" w:rsidRPr="00FD3C75" w:rsidRDefault="009F5EEA" w:rsidP="00FD3C75">
      <w:pPr>
        <w:jc w:val="center"/>
        <w:rPr>
          <w:rFonts w:ascii="Tahoma" w:hAnsi="Tahoma" w:cs="Tahoma"/>
          <w:b/>
          <w:color w:val="00B0F0"/>
        </w:rPr>
      </w:pPr>
      <w:r w:rsidRPr="00FD3C75">
        <w:rPr>
          <w:rFonts w:ascii="Tahoma" w:hAnsi="Tahoma" w:cs="Tahoma"/>
          <w:b/>
          <w:color w:val="00B0F0"/>
        </w:rPr>
        <w:t>EXTINCIÓN DEL CONTRATO</w:t>
      </w:r>
    </w:p>
    <w:p w:rsidR="009F5EEA" w:rsidRPr="00FD3C75" w:rsidRDefault="006066E2" w:rsidP="006152A9">
      <w:pPr>
        <w:jc w:val="both"/>
        <w:rPr>
          <w:rFonts w:ascii="Tahoma" w:hAnsi="Tahoma" w:cs="Tahoma"/>
          <w:b/>
          <w:color w:val="FF0000"/>
        </w:rPr>
      </w:pPr>
      <w:r w:rsidRPr="00FD3C75">
        <w:rPr>
          <w:rFonts w:ascii="Tahoma" w:hAnsi="Tahoma" w:cs="Tahoma"/>
          <w:b/>
          <w:color w:val="FF0000"/>
        </w:rPr>
        <w:t>Cláusula 46</w:t>
      </w:r>
      <w:r w:rsidR="009F5EEA" w:rsidRPr="00FD3C75">
        <w:rPr>
          <w:rFonts w:ascii="Tahoma" w:hAnsi="Tahoma" w:cs="Tahoma"/>
          <w:b/>
          <w:color w:val="FF0000"/>
        </w:rPr>
        <w:t>.- Cumplimiento del contrato y recepción de las obras</w:t>
      </w:r>
    </w:p>
    <w:p w:rsidR="009F5EEA" w:rsidRPr="0077441C" w:rsidRDefault="009F5EEA" w:rsidP="006152A9">
      <w:pPr>
        <w:jc w:val="both"/>
        <w:rPr>
          <w:rFonts w:ascii="Tahoma" w:hAnsi="Tahoma" w:cs="Tahoma"/>
        </w:rPr>
      </w:pPr>
      <w:r w:rsidRPr="005467C1">
        <w:rPr>
          <w:rFonts w:ascii="Tahoma" w:hAnsi="Tahoma" w:cs="Tahoma"/>
          <w:color w:val="00B050"/>
        </w:rPr>
        <w:t>El contrato se entenderá cumplido</w:t>
      </w:r>
      <w:r w:rsidRPr="0077441C">
        <w:rPr>
          <w:rFonts w:ascii="Tahoma" w:hAnsi="Tahoma" w:cs="Tahoma"/>
        </w:rPr>
        <w:t xml:space="preserve"> por el contratista cuando este haya realizado, de acuerdo con los términos del mismo y a satisfacción de la Entidad Local, la totalidad de la prestación. </w:t>
      </w:r>
    </w:p>
    <w:p w:rsidR="009F5EEA" w:rsidRPr="0077441C" w:rsidRDefault="009F5EEA" w:rsidP="006152A9">
      <w:pPr>
        <w:jc w:val="both"/>
        <w:rPr>
          <w:rFonts w:ascii="Tahoma" w:hAnsi="Tahoma" w:cs="Tahoma"/>
        </w:rPr>
      </w:pPr>
      <w:r w:rsidRPr="005467C1">
        <w:rPr>
          <w:rFonts w:ascii="Tahoma" w:hAnsi="Tahoma" w:cs="Tahoma"/>
          <w:color w:val="00B050"/>
        </w:rPr>
        <w:t>A la recepción de las obras a su terminación</w:t>
      </w:r>
      <w:r w:rsidRPr="0077441C">
        <w:rPr>
          <w:rFonts w:ascii="Tahoma" w:hAnsi="Tahoma" w:cs="Tahoma"/>
        </w:rPr>
        <w:t xml:space="preserve"> y a los efectos establecidos en el </w:t>
      </w:r>
      <w:hyperlink r:id="rId92" w:anchor="I1762');" w:tooltip="enlace" w:history="1">
        <w:r w:rsidRPr="0077441C">
          <w:rPr>
            <w:rFonts w:ascii="Tahoma" w:hAnsi="Tahoma" w:cs="Tahoma"/>
          </w:rPr>
          <w:t>artículo 243 de la LCSP 2017</w:t>
        </w:r>
      </w:hyperlink>
      <w:r w:rsidRPr="0077441C">
        <w:rPr>
          <w:rFonts w:ascii="Tahoma" w:hAnsi="Tahoma" w:cs="Tahoma"/>
        </w:rPr>
        <w:t xml:space="preserve">, concurrirá un facultativo designado por la Entidad Local, el </w:t>
      </w:r>
      <w:r w:rsidRPr="0077441C">
        <w:rPr>
          <w:rFonts w:ascii="Tahoma" w:hAnsi="Tahoma" w:cs="Tahoma"/>
        </w:rPr>
        <w:lastRenderedPageBreak/>
        <w:t>facultativo encargado de la dirección de las obras y el contratista asistido, si lo estima oportuno, de su facultativo.</w:t>
      </w:r>
    </w:p>
    <w:p w:rsidR="009F5EEA" w:rsidRPr="0077441C" w:rsidRDefault="009F5EEA" w:rsidP="006152A9">
      <w:pPr>
        <w:jc w:val="both"/>
        <w:rPr>
          <w:rFonts w:ascii="Tahoma" w:hAnsi="Tahoma" w:cs="Tahoma"/>
        </w:rPr>
      </w:pPr>
      <w:r w:rsidRPr="005467C1">
        <w:rPr>
          <w:rFonts w:ascii="Tahoma" w:hAnsi="Tahoma" w:cs="Tahoma"/>
          <w:color w:val="00B050"/>
        </w:rPr>
        <w:t xml:space="preserve">Si se encuentran las obras en buen estado </w:t>
      </w:r>
      <w:r w:rsidRPr="0077441C">
        <w:rPr>
          <w:rFonts w:ascii="Tahoma" w:hAnsi="Tahoma" w:cs="Tahoma"/>
        </w:rPr>
        <w:t>y con arreglo a las prescripciones previstas, el técnico designado por la Administración contratante y representante de ésta, las dará por recibidas, levantándose la correspondiente acta y comenzando entonces el plazo de garantía.</w:t>
      </w:r>
    </w:p>
    <w:p w:rsidR="009F5EEA" w:rsidRPr="0077441C" w:rsidRDefault="009F5EEA" w:rsidP="006152A9">
      <w:pPr>
        <w:jc w:val="both"/>
        <w:rPr>
          <w:rFonts w:ascii="Tahoma" w:hAnsi="Tahoma" w:cs="Tahoma"/>
        </w:rPr>
      </w:pPr>
      <w:r w:rsidRPr="00CB0DF1">
        <w:rPr>
          <w:rFonts w:ascii="Tahoma" w:hAnsi="Tahoma" w:cs="Tahoma"/>
          <w:color w:val="00B050"/>
        </w:rPr>
        <w:t>Cuando las obras no se hallen en estado de ser recibidas</w:t>
      </w:r>
      <w:r w:rsidRPr="0077441C">
        <w:rPr>
          <w:rFonts w:ascii="Tahoma" w:hAnsi="Tahoma" w:cs="Tahoma"/>
        </w:rPr>
        <w:t xml:space="preserve"> se hará constar así en el acta y el </w:t>
      </w:r>
      <w:proofErr w:type="gramStart"/>
      <w:r w:rsidRPr="0077441C">
        <w:rPr>
          <w:rFonts w:ascii="Tahoma" w:hAnsi="Tahoma" w:cs="Tahoma"/>
        </w:rPr>
        <w:t>Director</w:t>
      </w:r>
      <w:proofErr w:type="gramEnd"/>
      <w:r w:rsidRPr="0077441C">
        <w:rPr>
          <w:rFonts w:ascii="Tahoma" w:hAnsi="Tahoma" w:cs="Tahoma"/>
        </w:rPr>
        <w:t xml:space="preserve"> de las mismas señalará los defectos observados y detallará las instrucciones precisas fijando un plazo para remediar aquellos. Si transcurrido dicho plazo el contratista no lo hubiere efectuado, podrá concedérsele otro nuevo plazo improrrogable o declarar resuelto el contrato.</w:t>
      </w:r>
    </w:p>
    <w:p w:rsidR="009F5EEA" w:rsidRPr="0077441C" w:rsidRDefault="009F5EEA" w:rsidP="006152A9">
      <w:pPr>
        <w:jc w:val="both"/>
        <w:rPr>
          <w:rFonts w:ascii="Tahoma" w:hAnsi="Tahoma" w:cs="Tahoma"/>
        </w:rPr>
      </w:pPr>
      <w:r w:rsidRPr="00CB0DF1">
        <w:rPr>
          <w:rFonts w:ascii="Tahoma" w:hAnsi="Tahoma" w:cs="Tahoma"/>
          <w:color w:val="00B050"/>
        </w:rPr>
        <w:t>Podrán ser objeto de recepción parcial</w:t>
      </w:r>
      <w:r w:rsidRPr="0077441C">
        <w:rPr>
          <w:rFonts w:ascii="Tahoma" w:hAnsi="Tahoma" w:cs="Tahoma"/>
        </w:rPr>
        <w:t xml:space="preserve"> aquellas partes de obra susceptibles de ser ejecutadas por fases que puedan ser entregadas al uso público, según lo establecido en el contrato.</w:t>
      </w:r>
    </w:p>
    <w:p w:rsidR="009F5EEA" w:rsidRPr="0077441C" w:rsidRDefault="009F5EEA" w:rsidP="006152A9">
      <w:pPr>
        <w:jc w:val="both"/>
        <w:rPr>
          <w:rFonts w:ascii="Tahoma" w:hAnsi="Tahoma" w:cs="Tahoma"/>
        </w:rPr>
      </w:pPr>
      <w:r w:rsidRPr="00CB0DF1">
        <w:rPr>
          <w:rFonts w:ascii="Tahoma" w:hAnsi="Tahoma" w:cs="Tahoma"/>
          <w:color w:val="00B050"/>
        </w:rPr>
        <w:t>Siempre que por razones excepcionales</w:t>
      </w:r>
      <w:r w:rsidRPr="0077441C">
        <w:rPr>
          <w:rFonts w:ascii="Tahoma" w:hAnsi="Tahoma" w:cs="Tahoma"/>
        </w:rPr>
        <w:t xml:space="preserve">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y en los términos en que reglamentariamente se establezcan (</w:t>
      </w:r>
      <w:hyperlink r:id="rId93" w:anchor="I1762');" w:tooltip="enlace" w:history="1">
        <w:r w:rsidRPr="0077441C">
          <w:rPr>
            <w:rFonts w:ascii="Tahoma" w:hAnsi="Tahoma" w:cs="Tahoma"/>
          </w:rPr>
          <w:t>artículo 243 de la LCSP 2017</w:t>
        </w:r>
      </w:hyperlink>
      <w:r w:rsidRPr="0077441C">
        <w:rPr>
          <w:rFonts w:ascii="Tahoma" w:hAnsi="Tahoma" w:cs="Tahoma"/>
        </w:rPr>
        <w:t xml:space="preserve">). Dentro del plazo de </w:t>
      </w:r>
      <w:r w:rsidRPr="00CB0DF1">
        <w:rPr>
          <w:rFonts w:ascii="Tahoma" w:hAnsi="Tahoma" w:cs="Tahoma"/>
          <w:color w:val="00B050"/>
        </w:rPr>
        <w:t>tres meses</w:t>
      </w:r>
      <w:r w:rsidRPr="0077441C">
        <w:rPr>
          <w:rFonts w:ascii="Tahoma" w:hAnsi="Tahoma" w:cs="Tahoma"/>
        </w:rPr>
        <w:t xml:space="preserve"> contados a partir de la recepción, el órgano de contratación deberá aprobar la certificación final de las obras ejecutadas, que será abonada al contratista a cuenta de la liquidación del contrato en el plazo previsto en esta Ley.</w:t>
      </w:r>
    </w:p>
    <w:p w:rsidR="009F5EEA" w:rsidRPr="00FD3C75" w:rsidRDefault="009F5EEA" w:rsidP="009F5EEA">
      <w:pPr>
        <w:rPr>
          <w:rFonts w:ascii="Tahoma" w:hAnsi="Tahoma" w:cs="Tahoma"/>
          <w:b/>
          <w:color w:val="FF0000"/>
        </w:rPr>
      </w:pPr>
      <w:r w:rsidRPr="00FD3C75">
        <w:rPr>
          <w:rFonts w:ascii="Tahoma" w:hAnsi="Tahoma" w:cs="Tahoma"/>
          <w:b/>
          <w:color w:val="FF0000"/>
        </w:rPr>
        <w:t xml:space="preserve">Cláusula </w:t>
      </w:r>
      <w:r w:rsidR="00FF4A09" w:rsidRPr="00FD3C75">
        <w:rPr>
          <w:rFonts w:ascii="Tahoma" w:hAnsi="Tahoma" w:cs="Tahoma"/>
          <w:b/>
          <w:color w:val="FF0000"/>
        </w:rPr>
        <w:t>47</w:t>
      </w:r>
      <w:r w:rsidRPr="00FD3C75">
        <w:rPr>
          <w:rFonts w:ascii="Tahoma" w:hAnsi="Tahoma" w:cs="Tahoma"/>
          <w:b/>
          <w:color w:val="FF0000"/>
        </w:rPr>
        <w:t>.- Plazo de garantía</w:t>
      </w:r>
    </w:p>
    <w:p w:rsidR="009F5EEA" w:rsidRPr="0077441C" w:rsidRDefault="009F5EEA" w:rsidP="00480877">
      <w:pPr>
        <w:jc w:val="both"/>
        <w:rPr>
          <w:rFonts w:ascii="Tahoma" w:hAnsi="Tahoma" w:cs="Tahoma"/>
        </w:rPr>
      </w:pPr>
      <w:r w:rsidRPr="0077441C">
        <w:rPr>
          <w:rFonts w:ascii="Tahoma" w:hAnsi="Tahoma" w:cs="Tahoma"/>
        </w:rPr>
        <w:t xml:space="preserve">El plazo de garantía no podrá ser inferior a </w:t>
      </w:r>
      <w:r w:rsidRPr="00CB0DF1">
        <w:rPr>
          <w:rFonts w:ascii="Tahoma" w:hAnsi="Tahoma" w:cs="Tahoma"/>
          <w:color w:val="00B050"/>
        </w:rPr>
        <w:t>un año</w:t>
      </w:r>
      <w:r w:rsidRPr="0077441C">
        <w:rPr>
          <w:rFonts w:ascii="Tahoma" w:hAnsi="Tahoma" w:cs="Tahoma"/>
        </w:rPr>
        <w:t xml:space="preserve"> salvo casos especiales, siendo en su caso susceptible de ser mejorado por el adjudicatario.</w:t>
      </w:r>
    </w:p>
    <w:p w:rsidR="009F5EEA" w:rsidRPr="00FD3C75" w:rsidRDefault="009F5EEA" w:rsidP="009F5EEA">
      <w:pPr>
        <w:rPr>
          <w:rFonts w:ascii="Tahoma" w:hAnsi="Tahoma" w:cs="Tahoma"/>
          <w:b/>
          <w:color w:val="FF0000"/>
        </w:rPr>
      </w:pPr>
      <w:r w:rsidRPr="00FD3C75">
        <w:rPr>
          <w:rFonts w:ascii="Tahoma" w:hAnsi="Tahoma" w:cs="Tahoma"/>
          <w:b/>
          <w:color w:val="FF0000"/>
        </w:rPr>
        <w:t xml:space="preserve">Cláusula </w:t>
      </w:r>
      <w:r w:rsidR="00FF4A09" w:rsidRPr="00FD3C75">
        <w:rPr>
          <w:rFonts w:ascii="Tahoma" w:hAnsi="Tahoma" w:cs="Tahoma"/>
          <w:b/>
          <w:color w:val="FF0000"/>
        </w:rPr>
        <w:t>48</w:t>
      </w:r>
      <w:r w:rsidRPr="00FD3C75">
        <w:rPr>
          <w:rFonts w:ascii="Tahoma" w:hAnsi="Tahoma" w:cs="Tahoma"/>
          <w:b/>
          <w:color w:val="FF0000"/>
        </w:rPr>
        <w:t>.- Devolución de la garantía y liquidación de las obras</w:t>
      </w:r>
    </w:p>
    <w:p w:rsidR="009F5EEA" w:rsidRPr="0077441C" w:rsidRDefault="005467C1" w:rsidP="00480877">
      <w:pPr>
        <w:jc w:val="both"/>
        <w:rPr>
          <w:rFonts w:ascii="Tahoma" w:hAnsi="Tahoma" w:cs="Tahoma"/>
        </w:rPr>
      </w:pPr>
      <w:r>
        <w:rPr>
          <w:rFonts w:ascii="Tahoma" w:hAnsi="Tahoma" w:cs="Tahoma"/>
        </w:rPr>
        <w:t>Antes</w:t>
      </w:r>
      <w:r w:rsidR="009F5EEA" w:rsidRPr="0077441C">
        <w:rPr>
          <w:rFonts w:ascii="Tahoma" w:hAnsi="Tahoma" w:cs="Tahoma"/>
        </w:rPr>
        <w:t xml:space="preserve"> del plazo de </w:t>
      </w:r>
      <w:r w:rsidR="009F5EEA" w:rsidRPr="00CB0DF1">
        <w:rPr>
          <w:rFonts w:ascii="Tahoma" w:hAnsi="Tahoma" w:cs="Tahoma"/>
          <w:color w:val="00B050"/>
        </w:rPr>
        <w:t>quince días</w:t>
      </w:r>
      <w:r w:rsidR="009F5EEA" w:rsidRPr="0077441C">
        <w:rPr>
          <w:rFonts w:ascii="Tahoma" w:hAnsi="Tahoma" w:cs="Tahoma"/>
        </w:rPr>
        <w:t xml:space="preserve"> anteriores al cumplimiento del plazo de garantía, el director facultativo de la obra, de oficio o a instancia del contratista, redactará un informe sobre el estado de las obras. Si este fuera favorable, el contratista quedará exonerado de toda responsabilidad, procediéndose a la devolución o cancelación de la garantía, a la liquidación del contrato y, en su caso, al pago de las obligaciones pendientes que deberá efectuarse en el plazo de sesenta días.</w:t>
      </w:r>
    </w:p>
    <w:p w:rsidR="009F5EEA" w:rsidRPr="0077441C" w:rsidRDefault="009F5EEA" w:rsidP="00480877">
      <w:pPr>
        <w:jc w:val="both"/>
        <w:rPr>
          <w:rFonts w:ascii="Tahoma" w:hAnsi="Tahoma" w:cs="Tahoma"/>
        </w:rPr>
      </w:pPr>
      <w:r w:rsidRPr="0077441C">
        <w:rPr>
          <w:rFonts w:ascii="Tahoma" w:hAnsi="Tahoma" w:cs="Tahoma"/>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9F5EEA" w:rsidRPr="0077441C" w:rsidRDefault="009F5EEA" w:rsidP="00480877">
      <w:pPr>
        <w:jc w:val="both"/>
        <w:rPr>
          <w:rFonts w:ascii="Tahoma" w:hAnsi="Tahoma" w:cs="Tahoma"/>
        </w:rPr>
      </w:pPr>
      <w:r w:rsidRPr="0077441C">
        <w:rPr>
          <w:rFonts w:ascii="Tahoma" w:hAnsi="Tahoma" w:cs="Tahoma"/>
        </w:rPr>
        <w:lastRenderedPageBreak/>
        <w:t>La garantía no será devuelta o cancelada hasta que se haya producido el vencimiento del plazo de garantía y cumplido satisfactoriamente el contrato de que se trate, o hasta que se declare la resolución de este sin culpa del contratista.</w:t>
      </w:r>
    </w:p>
    <w:p w:rsidR="009F5EEA" w:rsidRPr="0077441C" w:rsidRDefault="009F5EEA" w:rsidP="00480877">
      <w:pPr>
        <w:jc w:val="both"/>
        <w:rPr>
          <w:rFonts w:ascii="Tahoma" w:hAnsi="Tahoma" w:cs="Tahoma"/>
        </w:rPr>
      </w:pPr>
      <w:r w:rsidRPr="0077441C">
        <w:rPr>
          <w:rFonts w:ascii="Tahoma" w:hAnsi="Tahoma" w:cs="Tahoma"/>
        </w:rPr>
        <w:t>Aprobada la liquidación del contrato y transcurrido el plazo de garantía, si no resultaren responsabilidades se devolverá la garantía constituida o se cancelará el aval o seguro de caución.</w:t>
      </w:r>
    </w:p>
    <w:p w:rsidR="009F5EEA" w:rsidRPr="0077441C" w:rsidRDefault="009F5EEA" w:rsidP="00480877">
      <w:pPr>
        <w:jc w:val="both"/>
        <w:rPr>
          <w:rFonts w:ascii="Tahoma" w:hAnsi="Tahoma" w:cs="Tahoma"/>
        </w:rPr>
      </w:pPr>
      <w:r w:rsidRPr="0077441C">
        <w:rPr>
          <w:rFonts w:ascii="Tahoma" w:hAnsi="Tahoma" w:cs="Tahoma"/>
        </w:rPr>
        <w:t xml:space="preserve">El acuerdo de devolución deberá adoptarse y notificarse al interesado en el plazo de </w:t>
      </w:r>
      <w:r w:rsidRPr="00CB0DF1">
        <w:rPr>
          <w:rFonts w:ascii="Tahoma" w:hAnsi="Tahoma" w:cs="Tahoma"/>
          <w:color w:val="00B050"/>
        </w:rPr>
        <w:t>dos meses desde la finalización del plazo de garantía</w:t>
      </w:r>
      <w:r w:rsidRPr="0077441C">
        <w:rPr>
          <w:rFonts w:ascii="Tahoma" w:hAnsi="Tahoma" w:cs="Tahoma"/>
        </w:rPr>
        <w:t>.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rsidR="009F5EEA" w:rsidRPr="0077441C" w:rsidRDefault="009F5EEA" w:rsidP="00480877">
      <w:pPr>
        <w:jc w:val="both"/>
        <w:rPr>
          <w:rFonts w:ascii="Tahoma" w:hAnsi="Tahoma" w:cs="Tahoma"/>
        </w:rPr>
      </w:pPr>
      <w:r w:rsidRPr="0077441C">
        <w:rPr>
          <w:rFonts w:ascii="Tahoma" w:hAnsi="Tahoma" w:cs="Tahoma"/>
        </w:rPr>
        <w:t>En los casos de cesión de contratos no se procederá a la devolución o cancelación de la garantía prestada por el cedente hasta que se halle formalmente constituida la del cesionario.</w:t>
      </w:r>
    </w:p>
    <w:p w:rsidR="009F5EEA" w:rsidRPr="0077441C" w:rsidRDefault="009F5EEA" w:rsidP="00FF4A09">
      <w:pPr>
        <w:jc w:val="both"/>
        <w:rPr>
          <w:rFonts w:ascii="Tahoma" w:hAnsi="Tahoma" w:cs="Tahoma"/>
        </w:rPr>
      </w:pPr>
      <w:r w:rsidRPr="0077441C">
        <w:rPr>
          <w:rFonts w:ascii="Tahoma" w:hAnsi="Tahoma" w:cs="Tahoma"/>
        </w:rPr>
        <w:t xml:space="preserve">Transcurrido </w:t>
      </w:r>
      <w:r w:rsidRPr="00CB0DF1">
        <w:rPr>
          <w:rFonts w:ascii="Tahoma" w:hAnsi="Tahoma" w:cs="Tahoma"/>
          <w:color w:val="00B050"/>
        </w:rPr>
        <w:t>un año</w:t>
      </w:r>
      <w:r w:rsidRPr="0077441C">
        <w:rPr>
          <w:rFonts w:ascii="Tahoma" w:hAnsi="Tahoma" w:cs="Tahoma"/>
        </w:rPr>
        <w:t xml:space="preserve">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está afecta la garantía conforme al </w:t>
      </w:r>
      <w:hyperlink r:id="rId94" w:anchor="I808');" w:tooltip="enlace" w:history="1">
        <w:r w:rsidRPr="0077441C">
          <w:rPr>
            <w:rFonts w:ascii="Tahoma" w:hAnsi="Tahoma" w:cs="Tahoma"/>
          </w:rPr>
          <w:t>artículo 110 de la LCSP 2017</w:t>
        </w:r>
      </w:hyperlink>
      <w:r w:rsidRPr="0077441C">
        <w:rPr>
          <w:rFonts w:ascii="Tahoma" w:hAnsi="Tahoma" w:cs="Tahoma"/>
        </w:rPr>
        <w:t>.</w:t>
      </w:r>
    </w:p>
    <w:p w:rsidR="009F5EEA" w:rsidRPr="00FD3C75" w:rsidRDefault="00FF4A09" w:rsidP="009F5EEA">
      <w:pPr>
        <w:rPr>
          <w:rFonts w:ascii="Tahoma" w:hAnsi="Tahoma" w:cs="Tahoma"/>
          <w:b/>
          <w:color w:val="FF0000"/>
        </w:rPr>
      </w:pPr>
      <w:r w:rsidRPr="00FD3C75">
        <w:rPr>
          <w:rFonts w:ascii="Tahoma" w:hAnsi="Tahoma" w:cs="Tahoma"/>
          <w:b/>
          <w:color w:val="FF0000"/>
        </w:rPr>
        <w:t>Cláusula 49</w:t>
      </w:r>
      <w:r w:rsidR="009F5EEA" w:rsidRPr="00FD3C75">
        <w:rPr>
          <w:rFonts w:ascii="Tahoma" w:hAnsi="Tahoma" w:cs="Tahoma"/>
          <w:b/>
          <w:color w:val="FF0000"/>
        </w:rPr>
        <w:t>.- Responsabilidad por vicios ocultos</w:t>
      </w:r>
    </w:p>
    <w:p w:rsidR="009F5EEA" w:rsidRPr="00CB0DF1" w:rsidRDefault="009F5EEA" w:rsidP="00480877">
      <w:pPr>
        <w:jc w:val="both"/>
        <w:rPr>
          <w:rFonts w:ascii="Tahoma" w:hAnsi="Tahoma" w:cs="Tahoma"/>
          <w:color w:val="00B050"/>
        </w:rPr>
      </w:pPr>
      <w:r w:rsidRPr="0077441C">
        <w:rPr>
          <w:rFonts w:ascii="Tahoma" w:hAnsi="Tahoma" w:cs="Tahoma"/>
        </w:rPr>
        <w:t xml:space="preserve">Si la obra se arruina o sufre deterioros graves incompatibles con su función con posterioridad a la expiración del plazo de garantía por vicios ocultos de la construcción, debido a incumplimiento del contrato por parte del contratista, responderá este de los daños y perjuicios que se produzcan o se manifiesten durante un plazo de </w:t>
      </w:r>
      <w:r w:rsidRPr="00CB0DF1">
        <w:rPr>
          <w:rFonts w:ascii="Tahoma" w:hAnsi="Tahoma" w:cs="Tahoma"/>
          <w:color w:val="00B050"/>
        </w:rPr>
        <w:t>quince años a contar desde la recepción.</w:t>
      </w:r>
    </w:p>
    <w:p w:rsidR="009F5EEA" w:rsidRPr="0077441C" w:rsidRDefault="009F5EEA" w:rsidP="00480877">
      <w:pPr>
        <w:jc w:val="both"/>
        <w:rPr>
          <w:rFonts w:ascii="Tahoma" w:hAnsi="Tahoma" w:cs="Tahoma"/>
        </w:rPr>
      </w:pPr>
      <w:r w:rsidRPr="0077441C">
        <w:rPr>
          <w:rFonts w:ascii="Tahoma" w:hAnsi="Tahoma" w:cs="Tahoma"/>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rsidR="009F5EEA" w:rsidRPr="0077441C" w:rsidRDefault="009F5EEA" w:rsidP="00480877">
      <w:pPr>
        <w:jc w:val="both"/>
        <w:rPr>
          <w:rFonts w:ascii="Tahoma" w:hAnsi="Tahoma" w:cs="Tahoma"/>
        </w:rPr>
      </w:pPr>
      <w:r w:rsidRPr="0077441C">
        <w:rPr>
          <w:rFonts w:ascii="Tahoma" w:hAnsi="Tahoma" w:cs="Tahoma"/>
        </w:rPr>
        <w:t xml:space="preserve">Las acciones para exigir la responsabilidad por daños materiales dimanantes de los vicios o defectos, </w:t>
      </w:r>
      <w:r w:rsidRPr="00CB0DF1">
        <w:rPr>
          <w:rFonts w:ascii="Tahoma" w:hAnsi="Tahoma" w:cs="Tahoma"/>
          <w:color w:val="00B050"/>
        </w:rPr>
        <w:t>prescribirán en el plazo de dos años</w:t>
      </w:r>
      <w:r w:rsidRPr="0077441C">
        <w:rPr>
          <w:rFonts w:ascii="Tahoma" w:hAnsi="Tahoma" w:cs="Tahoma"/>
        </w:rPr>
        <w:t xml:space="preserve"> a contar desde que se produzcan o se manifiesten dichos daños, sin perjuicio de las acciones que puedan subsistir para exigir responsabilidades por incumplimiento contractual.</w:t>
      </w:r>
    </w:p>
    <w:p w:rsidR="009F5EEA" w:rsidRPr="0077441C" w:rsidRDefault="009F5EEA" w:rsidP="00480877">
      <w:pPr>
        <w:jc w:val="both"/>
        <w:rPr>
          <w:rFonts w:ascii="Tahoma" w:hAnsi="Tahoma" w:cs="Tahoma"/>
        </w:rPr>
      </w:pPr>
      <w:r w:rsidRPr="0077441C">
        <w:rPr>
          <w:rFonts w:ascii="Tahoma" w:hAnsi="Tahoma" w:cs="Tahoma"/>
        </w:rPr>
        <w:t>Transcurrido el plazo de quince años, sin que se haya manifestado ningún daño o perjuicio, quedará totalmente extinguida cualquier responsabilidad del contratista.</w:t>
      </w:r>
    </w:p>
    <w:p w:rsidR="009F5EEA" w:rsidRPr="00FD3C75" w:rsidRDefault="009F5EEA" w:rsidP="009F5EEA">
      <w:pPr>
        <w:rPr>
          <w:rFonts w:ascii="Tahoma" w:hAnsi="Tahoma" w:cs="Tahoma"/>
          <w:b/>
          <w:color w:val="FF0000"/>
        </w:rPr>
      </w:pPr>
      <w:r w:rsidRPr="00FD3C75">
        <w:rPr>
          <w:rFonts w:ascii="Tahoma" w:hAnsi="Tahoma" w:cs="Tahoma"/>
          <w:b/>
          <w:color w:val="FF0000"/>
        </w:rPr>
        <w:t>Cláusula 5</w:t>
      </w:r>
      <w:r w:rsidR="00FF4A09" w:rsidRPr="00FD3C75">
        <w:rPr>
          <w:rFonts w:ascii="Tahoma" w:hAnsi="Tahoma" w:cs="Tahoma"/>
          <w:b/>
          <w:color w:val="FF0000"/>
        </w:rPr>
        <w:t>0</w:t>
      </w:r>
      <w:r w:rsidRPr="00FD3C75">
        <w:rPr>
          <w:rFonts w:ascii="Tahoma" w:hAnsi="Tahoma" w:cs="Tahoma"/>
          <w:b/>
          <w:color w:val="FF0000"/>
        </w:rPr>
        <w:t>.- Resolución del contrato</w:t>
      </w:r>
    </w:p>
    <w:p w:rsidR="009F5EEA" w:rsidRPr="0077441C" w:rsidRDefault="009F5EEA" w:rsidP="00694FB9">
      <w:pPr>
        <w:jc w:val="both"/>
        <w:rPr>
          <w:rFonts w:ascii="Tahoma" w:hAnsi="Tahoma" w:cs="Tahoma"/>
        </w:rPr>
      </w:pPr>
      <w:r w:rsidRPr="0077441C">
        <w:rPr>
          <w:rFonts w:ascii="Tahoma" w:hAnsi="Tahoma" w:cs="Tahoma"/>
        </w:rPr>
        <w:lastRenderedPageBreak/>
        <w:t>Son causas de resolución del contrato de obras, además de las generales de la Ley, las siguientes:</w:t>
      </w:r>
    </w:p>
    <w:p w:rsidR="009F5EEA" w:rsidRPr="004467DA" w:rsidRDefault="009F5EEA" w:rsidP="00694FB9">
      <w:pPr>
        <w:jc w:val="both"/>
        <w:rPr>
          <w:rFonts w:ascii="Tahoma" w:hAnsi="Tahoma" w:cs="Tahoma"/>
          <w:color w:val="00B050"/>
        </w:rPr>
      </w:pPr>
      <w:r w:rsidRPr="004467DA">
        <w:rPr>
          <w:rFonts w:ascii="Tahoma" w:hAnsi="Tahoma" w:cs="Tahoma"/>
          <w:color w:val="00B050"/>
        </w:rPr>
        <w:t>a) La demora injustificada en la comprobación del replanteo.</w:t>
      </w:r>
    </w:p>
    <w:p w:rsidR="009F5EEA" w:rsidRPr="004467DA" w:rsidRDefault="009F5EEA" w:rsidP="00694FB9">
      <w:pPr>
        <w:jc w:val="both"/>
        <w:rPr>
          <w:rFonts w:ascii="Tahoma" w:hAnsi="Tahoma" w:cs="Tahoma"/>
          <w:color w:val="00B050"/>
        </w:rPr>
      </w:pPr>
      <w:r w:rsidRPr="004467DA">
        <w:rPr>
          <w:rFonts w:ascii="Tahoma" w:hAnsi="Tahoma" w:cs="Tahoma"/>
          <w:color w:val="00B050"/>
        </w:rPr>
        <w:t>b) La suspensión de la iniciación de las obras por plazo superior a cuatro meses</w:t>
      </w:r>
    </w:p>
    <w:p w:rsidR="009F5EEA" w:rsidRPr="004467DA" w:rsidRDefault="009F5EEA" w:rsidP="00694FB9">
      <w:pPr>
        <w:jc w:val="both"/>
        <w:rPr>
          <w:rFonts w:ascii="Tahoma" w:hAnsi="Tahoma" w:cs="Tahoma"/>
          <w:color w:val="00B050"/>
        </w:rPr>
      </w:pPr>
      <w:r w:rsidRPr="004467DA">
        <w:rPr>
          <w:rFonts w:ascii="Tahoma" w:hAnsi="Tahoma" w:cs="Tahoma"/>
          <w:color w:val="00B050"/>
        </w:rPr>
        <w:t>c) La suspensión de las obras por plazo superior a ocho meses por parte de la Administración.</w:t>
      </w:r>
    </w:p>
    <w:p w:rsidR="009F5EEA" w:rsidRPr="004467DA" w:rsidRDefault="009F5EEA" w:rsidP="00694FB9">
      <w:pPr>
        <w:jc w:val="both"/>
        <w:rPr>
          <w:rFonts w:ascii="Tahoma" w:hAnsi="Tahoma" w:cs="Tahoma"/>
          <w:color w:val="00B050"/>
        </w:rPr>
      </w:pPr>
      <w:r w:rsidRPr="004467DA">
        <w:rPr>
          <w:rFonts w:ascii="Tahoma" w:hAnsi="Tahoma" w:cs="Tahoma"/>
          <w:color w:val="00B050"/>
        </w:rPr>
        <w:t>d) El desistimiento.</w:t>
      </w:r>
    </w:p>
    <w:p w:rsidR="009F5EEA" w:rsidRPr="0077441C" w:rsidRDefault="009F5EEA" w:rsidP="00694FB9">
      <w:pPr>
        <w:jc w:val="both"/>
        <w:rPr>
          <w:rFonts w:ascii="Tahoma" w:hAnsi="Tahoma" w:cs="Tahoma"/>
        </w:rPr>
      </w:pPr>
      <w:r w:rsidRPr="0077441C">
        <w:rPr>
          <w:rFonts w:ascii="Tahoma" w:hAnsi="Tahoma" w:cs="Tahoma"/>
        </w:rPr>
        <w:t>La resolución del contrato dará lugar a la comprobación, medición y liquidación de las obras realizadas con arreglo al proyecto, fijando los saldos pertinentes a favor o en contra del contratista. Será necesaria la citación de éste, en el domicilio que figure en el expediente de contratación, para su asistencia al acto de comprobación y medición.</w:t>
      </w:r>
    </w:p>
    <w:p w:rsidR="009F5EEA" w:rsidRPr="0077441C" w:rsidRDefault="009F5EEA" w:rsidP="00694FB9">
      <w:pPr>
        <w:jc w:val="both"/>
        <w:rPr>
          <w:rFonts w:ascii="Tahoma" w:hAnsi="Tahoma" w:cs="Tahoma"/>
        </w:rPr>
      </w:pPr>
      <w:r w:rsidRPr="0077441C">
        <w:rPr>
          <w:rFonts w:ascii="Tahoma" w:hAnsi="Tahoma" w:cs="Tahoma"/>
        </w:rPr>
        <w:t xml:space="preserve">Si se demorase injustificadamente la comprobación del replanteo, dando lugar a la resolución del contrato, el contratista solo tendrá derecho por todos los conceptos a una indemnización equivalente al </w:t>
      </w:r>
      <w:r w:rsidRPr="004467DA">
        <w:rPr>
          <w:rFonts w:ascii="Tahoma" w:hAnsi="Tahoma" w:cs="Tahoma"/>
          <w:color w:val="FF0000"/>
        </w:rPr>
        <w:t>2 por cien del precio</w:t>
      </w:r>
      <w:r w:rsidRPr="0077441C">
        <w:rPr>
          <w:rFonts w:ascii="Tahoma" w:hAnsi="Tahoma" w:cs="Tahoma"/>
        </w:rPr>
        <w:t xml:space="preserve"> de la adjudicación, IVA excluido.</w:t>
      </w:r>
    </w:p>
    <w:p w:rsidR="009F5EEA" w:rsidRPr="0077441C" w:rsidRDefault="009F5EEA" w:rsidP="00694FB9">
      <w:pPr>
        <w:jc w:val="both"/>
        <w:rPr>
          <w:rFonts w:ascii="Tahoma" w:hAnsi="Tahoma" w:cs="Tahoma"/>
        </w:rPr>
      </w:pPr>
      <w:r w:rsidRPr="0077441C">
        <w:rPr>
          <w:rFonts w:ascii="Tahoma" w:hAnsi="Tahoma" w:cs="Tahoma"/>
        </w:rPr>
        <w:t xml:space="preserve">En el supuesto de desistimiento antes de la iniciación de las obras, o de suspensión de la iniciación de las mismas por parte de la Administración por plazo superior a cuatro meses, el contratista tendrá derecho a percibir por todos los conceptos una indemnización del </w:t>
      </w:r>
      <w:r w:rsidRPr="004467DA">
        <w:rPr>
          <w:rFonts w:ascii="Tahoma" w:hAnsi="Tahoma" w:cs="Tahoma"/>
          <w:color w:val="FF0000"/>
        </w:rPr>
        <w:t>3 por cien del precio</w:t>
      </w:r>
      <w:r w:rsidRPr="0077441C">
        <w:rPr>
          <w:rFonts w:ascii="Tahoma" w:hAnsi="Tahoma" w:cs="Tahoma"/>
        </w:rPr>
        <w:t xml:space="preserve"> de adjudicación, IVA excluido.</w:t>
      </w:r>
    </w:p>
    <w:p w:rsidR="009F5EEA" w:rsidRPr="0077441C" w:rsidRDefault="009F5EEA" w:rsidP="00694FB9">
      <w:pPr>
        <w:jc w:val="both"/>
        <w:rPr>
          <w:rFonts w:ascii="Tahoma" w:hAnsi="Tahoma" w:cs="Tahoma"/>
        </w:rPr>
      </w:pPr>
      <w:r w:rsidRPr="0077441C">
        <w:rPr>
          <w:rFonts w:ascii="Tahoma" w:hAnsi="Tahoma" w:cs="Tahoma"/>
        </w:rPr>
        <w:t>En caso de desistimiento una vez iniciada la ejecución de las obras, o de suspensión de las obras iniciadas por plazo superior a ocho meses, el contratista tendrá derecho por todos los conceptos al 6 por cien del precio de adjudicación del contrato de las obras dejadas de realizar en concepto de beneficio industrial, IVA excluido, entendiéndose por obras dejadas de realizar las que resulten de la diferencia entre las reflejadas en el contrato primitivo y sus modificaciones aprobadas y las que hasta la fecha de notificación del desistimiento o de la suspensión se hubieran ejecutado.</w:t>
      </w:r>
    </w:p>
    <w:p w:rsidR="009F5EEA" w:rsidRPr="0077441C" w:rsidRDefault="009F5EEA" w:rsidP="00694FB9">
      <w:pPr>
        <w:jc w:val="both"/>
        <w:rPr>
          <w:rFonts w:ascii="Tahoma" w:hAnsi="Tahoma" w:cs="Tahoma"/>
        </w:rPr>
      </w:pPr>
      <w:r w:rsidRPr="0077441C">
        <w:rPr>
          <w:rFonts w:ascii="Tahoma" w:hAnsi="Tahoma" w:cs="Tahoma"/>
        </w:rPr>
        <w:t xml:space="preserve">Cuando las obras hayan de ser continuadas por otro empresario o por la propia Administración, con carácter de urgencia, por motivos de seguridad o para evitar la ruina de lo construido, el órgano de contratación, una vez que haya notificado al contratista la liquidación de las ejecutadas, podrá acordar su continuación, sin perjuicio de que el contratista pueda impugnar la valoración efectuada ante el propio órgano. El órgano de contratación resolverá lo que proceda en el plazo de </w:t>
      </w:r>
      <w:r w:rsidRPr="00CB0DF1">
        <w:rPr>
          <w:rFonts w:ascii="Tahoma" w:hAnsi="Tahoma" w:cs="Tahoma"/>
          <w:color w:val="00B050"/>
        </w:rPr>
        <w:t>quince días</w:t>
      </w:r>
      <w:r w:rsidRPr="0077441C">
        <w:rPr>
          <w:rFonts w:ascii="Tahoma" w:hAnsi="Tahoma" w:cs="Tahoma"/>
        </w:rPr>
        <w:t>.</w:t>
      </w:r>
    </w:p>
    <w:p w:rsidR="00A50B48" w:rsidRPr="0077441C" w:rsidRDefault="009F5EEA" w:rsidP="00A50B48">
      <w:pPr>
        <w:jc w:val="both"/>
        <w:rPr>
          <w:rFonts w:ascii="Tahoma" w:hAnsi="Tahoma" w:cs="Tahoma"/>
        </w:rPr>
      </w:pPr>
      <w:r w:rsidRPr="0077441C">
        <w:rPr>
          <w:rFonts w:ascii="Tahoma" w:hAnsi="Tahoma" w:cs="Tahoma"/>
        </w:rPr>
        <w:t>Serán, asimismo causas de resolución del contrato, el incumplimiento de las restantes obligaciones esenciales calificadas como tales en los Pliegos</w:t>
      </w:r>
      <w:r w:rsidR="00A50B48">
        <w:rPr>
          <w:rFonts w:ascii="Tahoma" w:hAnsi="Tahoma" w:cs="Tahoma"/>
        </w:rPr>
        <w:t>.</w:t>
      </w:r>
    </w:p>
    <w:p w:rsidR="009F5EEA" w:rsidRPr="0077441C" w:rsidRDefault="009F5EEA" w:rsidP="00694FB9">
      <w:pPr>
        <w:jc w:val="both"/>
        <w:rPr>
          <w:rFonts w:ascii="Tahoma" w:hAnsi="Tahoma" w:cs="Tahoma"/>
        </w:rPr>
      </w:pPr>
      <w:r w:rsidRPr="0077441C">
        <w:rPr>
          <w:rFonts w:ascii="Tahoma" w:hAnsi="Tahoma" w:cs="Tahoma"/>
        </w:rPr>
        <w:t xml:space="preserve">En los casos en que concurran diversas causas de resolución del contrato con diferentes efectos en cuanto a las consecuencias económicas de la extinción, deberá atenderse a la que haya aparecido con prioridad en el tiempo. </w:t>
      </w:r>
    </w:p>
    <w:p w:rsidR="009F5EEA" w:rsidRPr="0077441C" w:rsidRDefault="009F5EEA" w:rsidP="00694FB9">
      <w:pPr>
        <w:jc w:val="both"/>
        <w:rPr>
          <w:rFonts w:ascii="Tahoma" w:hAnsi="Tahoma" w:cs="Tahoma"/>
        </w:rPr>
      </w:pPr>
      <w:r w:rsidRPr="0077441C">
        <w:rPr>
          <w:rFonts w:ascii="Tahoma" w:hAnsi="Tahoma" w:cs="Tahoma"/>
        </w:rPr>
        <w:t xml:space="preserve">La resolución del contrato dará lugar a la recíproca devolución de los bienes y del importe de los pagos realizados, y, cuando no fuera posible o conveniente para la Entidad Local, </w:t>
      </w:r>
      <w:r w:rsidRPr="0077441C">
        <w:rPr>
          <w:rFonts w:ascii="Tahoma" w:hAnsi="Tahoma" w:cs="Tahoma"/>
        </w:rPr>
        <w:lastRenderedPageBreak/>
        <w:t>habrá de abonar está el precio de los efectivamente entregados y recibidos de conformidad.</w:t>
      </w:r>
    </w:p>
    <w:p w:rsidR="009F5EEA" w:rsidRPr="0077441C" w:rsidRDefault="009F5EEA" w:rsidP="00694FB9">
      <w:pPr>
        <w:jc w:val="both"/>
        <w:rPr>
          <w:rFonts w:ascii="Tahoma" w:hAnsi="Tahoma" w:cs="Tahoma"/>
        </w:rPr>
      </w:pPr>
      <w:r w:rsidRPr="0077441C">
        <w:rPr>
          <w:rFonts w:ascii="Tahoma" w:hAnsi="Tahoma" w:cs="Tahoma"/>
        </w:rPr>
        <w:t xml:space="preserve">Para la aplicación de las causas de resolución y los efectos de la misma en defecto de lo antes señalado se estará a lo dispuesto en los </w:t>
      </w:r>
      <w:hyperlink r:id="rId95" w:anchor="I1516');" w:tooltip="enlace" w:history="1">
        <w:r w:rsidRPr="0077441C">
          <w:rPr>
            <w:rFonts w:ascii="Tahoma" w:hAnsi="Tahoma" w:cs="Tahoma"/>
          </w:rPr>
          <w:t>artículos 212</w:t>
        </w:r>
      </w:hyperlink>
      <w:r w:rsidRPr="0077441C">
        <w:rPr>
          <w:rFonts w:ascii="Tahoma" w:hAnsi="Tahoma" w:cs="Tahoma"/>
        </w:rPr>
        <w:t xml:space="preserve"> y </w:t>
      </w:r>
      <w:hyperlink r:id="rId96" w:anchor="I1527');" w:tooltip="enlace" w:history="1">
        <w:r w:rsidRPr="0077441C">
          <w:rPr>
            <w:rFonts w:ascii="Tahoma" w:hAnsi="Tahoma" w:cs="Tahoma"/>
          </w:rPr>
          <w:t>213 de la LCSP 2017</w:t>
        </w:r>
      </w:hyperlink>
      <w:r w:rsidRPr="0077441C">
        <w:rPr>
          <w:rFonts w:ascii="Tahoma" w:hAnsi="Tahoma" w:cs="Tahoma"/>
        </w:rPr>
        <w:t>.</w:t>
      </w:r>
    </w:p>
    <w:p w:rsidR="009F5EEA" w:rsidRPr="00FD3C75" w:rsidRDefault="009F5EEA" w:rsidP="009F5EEA">
      <w:pPr>
        <w:rPr>
          <w:rFonts w:ascii="Tahoma" w:hAnsi="Tahoma" w:cs="Tahoma"/>
          <w:b/>
          <w:color w:val="FF0000"/>
        </w:rPr>
      </w:pPr>
      <w:r w:rsidRPr="00FD3C75">
        <w:rPr>
          <w:rFonts w:ascii="Tahoma" w:hAnsi="Tahoma" w:cs="Tahoma"/>
          <w:b/>
          <w:color w:val="FF0000"/>
        </w:rPr>
        <w:t>Cláusula 5</w:t>
      </w:r>
      <w:r w:rsidR="00842BED" w:rsidRPr="00FD3C75">
        <w:rPr>
          <w:rFonts w:ascii="Tahoma" w:hAnsi="Tahoma" w:cs="Tahoma"/>
          <w:b/>
          <w:color w:val="FF0000"/>
        </w:rPr>
        <w:t>1</w:t>
      </w:r>
      <w:r w:rsidRPr="00FD3C75">
        <w:rPr>
          <w:rFonts w:ascii="Tahoma" w:hAnsi="Tahoma" w:cs="Tahoma"/>
          <w:b/>
          <w:color w:val="FF0000"/>
        </w:rPr>
        <w:t xml:space="preserve">.- Prerrogativas de la Administración y Tribunales competentes </w:t>
      </w:r>
    </w:p>
    <w:p w:rsidR="009F5EEA" w:rsidRPr="0077441C" w:rsidRDefault="009F5EEA" w:rsidP="00694FB9">
      <w:pPr>
        <w:jc w:val="both"/>
        <w:rPr>
          <w:rFonts w:ascii="Tahoma" w:hAnsi="Tahoma" w:cs="Tahoma"/>
        </w:rPr>
      </w:pPr>
      <w:r w:rsidRPr="0077441C">
        <w:rPr>
          <w:rFonts w:ascii="Tahoma" w:hAnsi="Tahoma" w:cs="Tahoma"/>
        </w:rPr>
        <w:t xml:space="preserve">Dentro de los límites y con sujeción a los requisitos y efectos señalados en la </w:t>
      </w:r>
      <w:hyperlink r:id="rId97" w:tooltip="enlace" w:history="1">
        <w:r w:rsidRPr="0077441C">
          <w:rPr>
            <w:rFonts w:ascii="Tahoma" w:hAnsi="Tahoma" w:cs="Tahoma"/>
          </w:rPr>
          <w:t>LCSP 2017</w:t>
        </w:r>
      </w:hyperlink>
      <w:r w:rsidRPr="0077441C">
        <w:rPr>
          <w:rFonts w:ascii="Tahoma" w:hAnsi="Tahoma" w:cs="Tahoma"/>
        </w:rPr>
        <w:t>,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9F5EEA" w:rsidRPr="0077441C" w:rsidRDefault="009F5EEA" w:rsidP="00694FB9">
      <w:pPr>
        <w:jc w:val="both"/>
        <w:rPr>
          <w:rFonts w:ascii="Tahoma" w:hAnsi="Tahoma" w:cs="Tahoma"/>
        </w:rPr>
      </w:pPr>
      <w:r w:rsidRPr="0077441C">
        <w:rPr>
          <w:rFonts w:ascii="Tahoma" w:hAnsi="Tahoma" w:cs="Tahoma"/>
        </w:rPr>
        <w:t>En los procedimientos que se instruyan para la adopción de acuerdos relativos a las prerrogativas señaladas, deberá darse audiencia al contratista.</w:t>
      </w:r>
    </w:p>
    <w:p w:rsidR="009F5EEA" w:rsidRPr="0077441C" w:rsidRDefault="009F5EEA" w:rsidP="00694FB9">
      <w:pPr>
        <w:jc w:val="both"/>
        <w:rPr>
          <w:rFonts w:ascii="Tahoma" w:hAnsi="Tahoma" w:cs="Tahoma"/>
        </w:rPr>
      </w:pPr>
      <w:r w:rsidRPr="0077441C">
        <w:rPr>
          <w:rFonts w:ascii="Tahoma" w:hAnsi="Tahoma" w:cs="Tahoma"/>
        </w:rPr>
        <w:t xml:space="preserve">No </w:t>
      </w:r>
      <w:proofErr w:type="gramStart"/>
      <w:r w:rsidRPr="0077441C">
        <w:rPr>
          <w:rFonts w:ascii="Tahoma" w:hAnsi="Tahoma" w:cs="Tahoma"/>
        </w:rPr>
        <w:t>obstante</w:t>
      </w:r>
      <w:proofErr w:type="gramEnd"/>
      <w:r w:rsidRPr="0077441C">
        <w:rPr>
          <w:rFonts w:ascii="Tahoma" w:hAnsi="Tahoma" w:cs="Tahoma"/>
        </w:rPr>
        <w:t xml:space="preserve"> lo anterior, será preceptivo el dictamen del órgano consultivo de la Comunidad Autónoma respectiva en los casos de:</w:t>
      </w:r>
    </w:p>
    <w:p w:rsidR="009F5EEA" w:rsidRPr="0077441C" w:rsidRDefault="009F5EEA" w:rsidP="00694FB9">
      <w:pPr>
        <w:jc w:val="both"/>
        <w:rPr>
          <w:rFonts w:ascii="Tahoma" w:hAnsi="Tahoma" w:cs="Tahoma"/>
        </w:rPr>
      </w:pPr>
      <w:r w:rsidRPr="0077441C">
        <w:rPr>
          <w:rFonts w:ascii="Tahoma" w:hAnsi="Tahoma" w:cs="Tahoma"/>
        </w:rPr>
        <w:t>a) Interpretación, nulidad y resolución, cuando se formule oposición por parte del contratista.</w:t>
      </w:r>
    </w:p>
    <w:p w:rsidR="009F5EEA" w:rsidRPr="0077441C" w:rsidRDefault="009F5EEA" w:rsidP="00694FB9">
      <w:pPr>
        <w:jc w:val="both"/>
        <w:rPr>
          <w:rFonts w:ascii="Tahoma" w:hAnsi="Tahoma" w:cs="Tahoma"/>
        </w:rPr>
      </w:pPr>
      <w:r w:rsidRPr="0077441C">
        <w:rPr>
          <w:rFonts w:ascii="Tahoma" w:hAnsi="Tahoma" w:cs="Tahoma"/>
        </w:rPr>
        <w:t xml:space="preserve">b) Modificaciones del contrato, cuando no estuvieran previstas en el pliego de cláusulas administrativas particulares y su cuantía, aislada o conjuntamente, sea superior a un </w:t>
      </w:r>
      <w:r w:rsidRPr="00FD3C75">
        <w:rPr>
          <w:rFonts w:ascii="Tahoma" w:hAnsi="Tahoma" w:cs="Tahoma"/>
          <w:color w:val="FF0000"/>
        </w:rPr>
        <w:t>20 por ciento del precio</w:t>
      </w:r>
      <w:r w:rsidRPr="0077441C">
        <w:rPr>
          <w:rFonts w:ascii="Tahoma" w:hAnsi="Tahoma" w:cs="Tahoma"/>
        </w:rPr>
        <w:t xml:space="preserve"> inicial del contrato, IVA excluido.</w:t>
      </w:r>
    </w:p>
    <w:p w:rsidR="009F5EEA" w:rsidRPr="0077441C" w:rsidRDefault="009F5EEA" w:rsidP="00694FB9">
      <w:pPr>
        <w:jc w:val="both"/>
        <w:rPr>
          <w:rFonts w:ascii="Tahoma" w:hAnsi="Tahoma" w:cs="Tahoma"/>
        </w:rPr>
      </w:pPr>
      <w:r w:rsidRPr="0077441C">
        <w:rPr>
          <w:rFonts w:ascii="Tahoma" w:hAnsi="Tahoma" w:cs="Tahoma"/>
        </w:rPr>
        <w:t xml:space="preserve">c) Reclamaciones dirigidas a la Administración con fundamento en la responsabilidad contractual en que esta pudiera haber incurrido, en los casos en que las indemnizaciones reclamadas sean de cuantía igual o superior a </w:t>
      </w:r>
      <w:r w:rsidRPr="00FD3C75">
        <w:rPr>
          <w:rFonts w:ascii="Tahoma" w:hAnsi="Tahoma" w:cs="Tahoma"/>
          <w:color w:val="FF0000"/>
        </w:rPr>
        <w:t>50.000 euros</w:t>
      </w:r>
      <w:r w:rsidRPr="0077441C">
        <w:rPr>
          <w:rFonts w:ascii="Tahoma" w:hAnsi="Tahoma" w:cs="Tahoma"/>
        </w:rPr>
        <w:t>.</w:t>
      </w:r>
    </w:p>
    <w:p w:rsidR="009F5EEA" w:rsidRPr="0077441C" w:rsidRDefault="009F5EEA" w:rsidP="00694FB9">
      <w:pPr>
        <w:jc w:val="both"/>
        <w:rPr>
          <w:rFonts w:ascii="Tahoma" w:hAnsi="Tahoma" w:cs="Tahoma"/>
        </w:rPr>
      </w:pPr>
      <w:r w:rsidRPr="0077441C">
        <w:rPr>
          <w:rFonts w:ascii="Tahoma" w:hAnsi="Tahoma" w:cs="Tahoma"/>
        </w:rPr>
        <w:t xml:space="preserve">Las cuestiones litigiosas surgidas sobre la interpretación, modificación y resolución del contrato, y efectos de ésta, serán resueltas por el órgano de contratación, cuyos acuerdos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 </w:t>
      </w:r>
    </w:p>
    <w:p w:rsidR="009F5EEA" w:rsidRPr="00FD3C75" w:rsidRDefault="009F5EEA" w:rsidP="00FD3C75">
      <w:pPr>
        <w:jc w:val="both"/>
        <w:rPr>
          <w:rFonts w:ascii="Tahoma" w:hAnsi="Tahoma" w:cs="Tahoma"/>
          <w:b/>
          <w:color w:val="FF0000"/>
        </w:rPr>
      </w:pPr>
      <w:r w:rsidRPr="00FD3C75">
        <w:rPr>
          <w:rFonts w:ascii="Tahoma" w:hAnsi="Tahoma" w:cs="Tahoma"/>
          <w:b/>
          <w:color w:val="FF0000"/>
        </w:rPr>
        <w:t>Cláusula 5</w:t>
      </w:r>
      <w:r w:rsidR="00842BED" w:rsidRPr="00FD3C75">
        <w:rPr>
          <w:rFonts w:ascii="Tahoma" w:hAnsi="Tahoma" w:cs="Tahoma"/>
          <w:b/>
          <w:color w:val="FF0000"/>
        </w:rPr>
        <w:t>2</w:t>
      </w:r>
      <w:r w:rsidRPr="00FD3C75">
        <w:rPr>
          <w:rFonts w:ascii="Tahoma" w:hAnsi="Tahoma" w:cs="Tahoma"/>
          <w:b/>
          <w:color w:val="FF0000"/>
        </w:rPr>
        <w:t>.- Régimen de recursos contra la documentación que rige la licitación</w:t>
      </w:r>
    </w:p>
    <w:p w:rsidR="009F5EEA" w:rsidRDefault="009F5EEA" w:rsidP="00694FB9">
      <w:pPr>
        <w:jc w:val="both"/>
        <w:rPr>
          <w:rFonts w:ascii="Tahoma" w:hAnsi="Tahoma" w:cs="Tahoma"/>
        </w:rPr>
      </w:pPr>
      <w:r w:rsidRPr="0077441C">
        <w:rPr>
          <w:rFonts w:ascii="Tahoma" w:hAnsi="Tahoma" w:cs="Tahoma"/>
        </w:rPr>
        <w:t>Se podrá interponer recurso con</w:t>
      </w:r>
      <w:r w:rsidR="00694FB9" w:rsidRPr="0077441C">
        <w:rPr>
          <w:rFonts w:ascii="Tahoma" w:hAnsi="Tahoma" w:cs="Tahoma"/>
        </w:rPr>
        <w:t>tencioso-administrativo, ante los</w:t>
      </w:r>
      <w:r w:rsidRPr="0077441C">
        <w:rPr>
          <w:rFonts w:ascii="Tahoma" w:hAnsi="Tahoma" w:cs="Tahoma"/>
        </w:rPr>
        <w:t xml:space="preserve"> Juzgado</w:t>
      </w:r>
      <w:r w:rsidR="00694FB9" w:rsidRPr="0077441C">
        <w:rPr>
          <w:rFonts w:ascii="Tahoma" w:hAnsi="Tahoma" w:cs="Tahoma"/>
        </w:rPr>
        <w:t>s</w:t>
      </w:r>
      <w:r w:rsidRPr="0077441C">
        <w:rPr>
          <w:rFonts w:ascii="Tahoma" w:hAnsi="Tahoma" w:cs="Tahoma"/>
        </w:rPr>
        <w:t xml:space="preserve"> de lo Contencioso-administrativo</w:t>
      </w:r>
      <w:r w:rsidR="00694FB9" w:rsidRPr="0077441C">
        <w:rPr>
          <w:rFonts w:ascii="Tahoma" w:hAnsi="Tahoma" w:cs="Tahoma"/>
        </w:rPr>
        <w:t xml:space="preserve"> de León</w:t>
      </w:r>
      <w:r w:rsidRPr="0077441C">
        <w:rPr>
          <w:rFonts w:ascii="Tahoma" w:hAnsi="Tahoma" w:cs="Tahoma"/>
        </w:rPr>
        <w:t xml:space="preserve">, de acuerdo con lo dispuesto en la </w:t>
      </w:r>
      <w:hyperlink r:id="rId98" w:tooltip="enlace" w:history="1">
        <w:r w:rsidRPr="0077441C">
          <w:rPr>
            <w:rFonts w:ascii="Tahoma" w:hAnsi="Tahoma" w:cs="Tahoma"/>
          </w:rPr>
          <w:t>Ley 29/1998, de 13 de julio, reguladora de la Jurisdicción Contencioso-administrativa</w:t>
        </w:r>
      </w:hyperlink>
      <w:r w:rsidRPr="0077441C">
        <w:rPr>
          <w:rFonts w:ascii="Tahoma" w:hAnsi="Tahoma" w:cs="Tahoma"/>
        </w:rPr>
        <w:t xml:space="preserve">. No obstante, el interesado podrá optar por interponer recurso de reposición </w:t>
      </w:r>
      <w:r w:rsidR="00694FB9" w:rsidRPr="0077441C">
        <w:rPr>
          <w:rFonts w:ascii="Tahoma" w:hAnsi="Tahoma" w:cs="Tahoma"/>
        </w:rPr>
        <w:t xml:space="preserve">ante el Pleno de este Ayuntamiento </w:t>
      </w:r>
      <w:r w:rsidRPr="0077441C">
        <w:rPr>
          <w:rFonts w:ascii="Tahoma" w:hAnsi="Tahoma" w:cs="Tahoma"/>
        </w:rPr>
        <w:t xml:space="preserve">en cuyo caso no cabrá interponer el recurso contencioso-administrativo anteriormente citado, en tanto no recaiga resolución expresa o presunta del recurso de reposición, de conformidad con lo establecido en los </w:t>
      </w:r>
      <w:hyperlink r:id="rId99" w:anchor="I749');" w:tooltip="enlace" w:history="1">
        <w:r w:rsidRPr="0077441C">
          <w:rPr>
            <w:rFonts w:ascii="Tahoma" w:hAnsi="Tahoma" w:cs="Tahoma"/>
          </w:rPr>
          <w:t xml:space="preserve">arts. 123 y siguientes de la Ley </w:t>
        </w:r>
        <w:r w:rsidRPr="0077441C">
          <w:rPr>
            <w:rFonts w:ascii="Tahoma" w:hAnsi="Tahoma" w:cs="Tahoma"/>
          </w:rPr>
          <w:lastRenderedPageBreak/>
          <w:t>39/2015, de 1 de octubre, del Procedimiento Administrativo Común de las Administraciones Públicas</w:t>
        </w:r>
      </w:hyperlink>
      <w:r w:rsidRPr="0077441C">
        <w:rPr>
          <w:rFonts w:ascii="Tahoma" w:hAnsi="Tahoma" w:cs="Tahoma"/>
        </w:rPr>
        <w:t>, sin perjuicio de que el interesado pueda ejercitar cualquier otro recurso que estime procedente.</w:t>
      </w:r>
    </w:p>
    <w:p w:rsidR="00032D08" w:rsidRPr="00032D08" w:rsidRDefault="00032D08" w:rsidP="00032D08">
      <w:pPr>
        <w:spacing w:before="100" w:beforeAutospacing="1" w:after="100" w:afterAutospacing="1" w:line="240" w:lineRule="auto"/>
        <w:jc w:val="center"/>
        <w:rPr>
          <w:rFonts w:ascii="Verdana" w:eastAsia="Times New Roman" w:hAnsi="Verdana" w:cs="Times New Roman"/>
          <w:b/>
          <w:i/>
          <w:color w:val="272923"/>
          <w:sz w:val="24"/>
          <w:szCs w:val="24"/>
          <w:lang w:eastAsia="es-ES"/>
        </w:rPr>
      </w:pPr>
      <w:r w:rsidRPr="00032D08">
        <w:rPr>
          <w:rFonts w:ascii="Verdana" w:eastAsia="Times New Roman" w:hAnsi="Verdana" w:cs="Times New Roman"/>
          <w:b/>
          <w:i/>
          <w:color w:val="272923"/>
          <w:sz w:val="24"/>
          <w:szCs w:val="24"/>
          <w:lang w:eastAsia="es-ES"/>
        </w:rPr>
        <w:t>ANEXO I</w:t>
      </w:r>
    </w:p>
    <w:p w:rsidR="00032D08" w:rsidRPr="00032D08" w:rsidRDefault="00032D08" w:rsidP="00032D08">
      <w:pPr>
        <w:spacing w:before="100" w:beforeAutospacing="1" w:after="100" w:afterAutospacing="1" w:line="240" w:lineRule="auto"/>
        <w:jc w:val="both"/>
        <w:rPr>
          <w:rFonts w:ascii="Verdana" w:eastAsia="Times New Roman" w:hAnsi="Verdana" w:cs="Times New Roman"/>
          <w:i/>
          <w:color w:val="272923"/>
          <w:sz w:val="24"/>
          <w:szCs w:val="24"/>
          <w:lang w:eastAsia="es-ES"/>
        </w:rPr>
      </w:pPr>
      <w:r w:rsidRPr="00032D08">
        <w:rPr>
          <w:rFonts w:ascii="Verdana" w:eastAsia="Times New Roman" w:hAnsi="Verdana" w:cs="Times New Roman"/>
          <w:b/>
          <w:i/>
          <w:color w:val="272923"/>
          <w:sz w:val="24"/>
          <w:szCs w:val="24"/>
          <w:lang w:eastAsia="es-ES"/>
        </w:rPr>
        <w:t>SOBRE A</w:t>
      </w:r>
      <w:r w:rsidRPr="00032D08">
        <w:rPr>
          <w:rFonts w:ascii="Verdana" w:eastAsia="Times New Roman" w:hAnsi="Verdana" w:cs="Times New Roman"/>
          <w:i/>
          <w:color w:val="272923"/>
          <w:sz w:val="24"/>
          <w:szCs w:val="24"/>
          <w:lang w:eastAsia="es-ES"/>
        </w:rPr>
        <w:t>: Documentación General para la contratación de las obras de REPARACIÓN DE PAVIMENTO EN LA AVENIDA DE LA PLAZA-PASEO BULEVAR EN BUSTILLO.</w:t>
      </w:r>
    </w:p>
    <w:p w:rsidR="00032D08" w:rsidRPr="00032D08" w:rsidRDefault="00032D08" w:rsidP="00032D08">
      <w:pPr>
        <w:spacing w:before="100" w:beforeAutospacing="1" w:after="0" w:line="240" w:lineRule="auto"/>
        <w:jc w:val="both"/>
        <w:rPr>
          <w:rFonts w:ascii="Verdana" w:eastAsia="Times New Roman" w:hAnsi="Verdana" w:cs="Times New Roman"/>
          <w:b/>
          <w:color w:val="272923"/>
          <w:sz w:val="24"/>
          <w:szCs w:val="24"/>
          <w:lang w:eastAsia="es-ES"/>
        </w:rPr>
      </w:pPr>
      <w:r w:rsidRPr="00032D08">
        <w:rPr>
          <w:rFonts w:ascii="Verdana" w:eastAsia="Times New Roman" w:hAnsi="Verdana" w:cs="Times New Roman"/>
          <w:b/>
          <w:color w:val="272923"/>
          <w:sz w:val="24"/>
          <w:szCs w:val="24"/>
          <w:lang w:eastAsia="es-ES"/>
        </w:rPr>
        <w:t>DECLARACIÓN RESPONSABLE</w:t>
      </w:r>
    </w:p>
    <w:p w:rsidR="00032D08" w:rsidRPr="00032D08" w:rsidRDefault="00032D08" w:rsidP="00032D08">
      <w:pPr>
        <w:numPr>
          <w:ilvl w:val="0"/>
          <w:numId w:val="4"/>
        </w:numPr>
        <w:spacing w:after="0"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"D./Dª ___________________________________________, con DNI ____________________, en su propio nombre o como representante legal de la empresa ______________________, DECLARO BAJO MI RESPONSABILIDAD:</w:t>
      </w:r>
    </w:p>
    <w:p w:rsidR="00032D08" w:rsidRPr="00032D08" w:rsidRDefault="00032D08" w:rsidP="00032D08">
      <w:pPr>
        <w:spacing w:after="0" w:line="240" w:lineRule="auto"/>
        <w:ind w:left="720"/>
        <w:jc w:val="both"/>
        <w:rPr>
          <w:rFonts w:ascii="Verdana" w:eastAsia="Times New Roman" w:hAnsi="Verdana" w:cs="Times New Roman"/>
          <w:color w:val="272923"/>
          <w:sz w:val="24"/>
          <w:szCs w:val="24"/>
          <w:lang w:eastAsia="es-ES"/>
        </w:rPr>
      </w:pPr>
    </w:p>
    <w:p w:rsidR="00032D08" w:rsidRPr="00032D08" w:rsidRDefault="00032D08" w:rsidP="00032D08">
      <w:pPr>
        <w:numPr>
          <w:ilvl w:val="0"/>
          <w:numId w:val="4"/>
        </w:numPr>
        <w:spacing w:after="0"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1º. El fiel cumplimiento de las condiciones establecidas legalmente para contratar con la Administración, conforme exige la Ley de Contratos del Sector Público 9/2017, de 8 de noviembre, en los términos y condiciones previstos en el mismo.</w:t>
      </w:r>
    </w:p>
    <w:p w:rsidR="00032D08" w:rsidRPr="00032D08" w:rsidRDefault="00032D08" w:rsidP="00F2559C">
      <w:pPr>
        <w:numPr>
          <w:ilvl w:val="0"/>
          <w:numId w:val="4"/>
        </w:numPr>
        <w:spacing w:after="0"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 xml:space="preserve">2º. No estar incurso (y/o la empresa a la que se representa, sus administradores o representantes) en ninguna de las </w:t>
      </w:r>
      <w:r w:rsidRPr="00032D08">
        <w:rPr>
          <w:rFonts w:ascii="Verdana" w:eastAsia="Times New Roman" w:hAnsi="Verdana" w:cs="Times New Roman"/>
          <w:sz w:val="24"/>
          <w:szCs w:val="24"/>
          <w:lang w:eastAsia="es-ES"/>
        </w:rPr>
        <w:t xml:space="preserve">prohibiciones e incompatibilidades para contratar señaladas en el </w:t>
      </w:r>
      <w:hyperlink r:id="rId100" w:history="1">
        <w:r w:rsidRPr="00032D08">
          <w:rPr>
            <w:rFonts w:ascii="Verdana" w:eastAsia="Times New Roman" w:hAnsi="Verdana" w:cs="Times New Roman"/>
            <w:sz w:val="24"/>
            <w:szCs w:val="24"/>
            <w:lang w:eastAsia="es-ES"/>
          </w:rPr>
          <w:t xml:space="preserve">artículo 71 </w:t>
        </w:r>
      </w:hyperlink>
      <w:r w:rsidRPr="00032D08">
        <w:rPr>
          <w:rFonts w:ascii="Verdana" w:eastAsia="Times New Roman" w:hAnsi="Verdana" w:cs="Times New Roman"/>
          <w:vanish/>
          <w:sz w:val="24"/>
          <w:szCs w:val="24"/>
          <w:lang w:eastAsia="es-ES"/>
        </w:rPr>
        <w:t>art.60 Real Decreto Legislativo 3/2011, de 14 de noviembre, por el que se aprueba el texto refundido de la Ley de Contratos del Sector Público.</w:t>
      </w:r>
      <w:r w:rsidRPr="00032D08">
        <w:rPr>
          <w:rFonts w:ascii="Verdana" w:eastAsia="Times New Roman" w:hAnsi="Verdana" w:cs="Times New Roman"/>
          <w:sz w:val="24"/>
          <w:szCs w:val="24"/>
          <w:lang w:eastAsia="es-ES"/>
        </w:rPr>
        <w:t xml:space="preserve"> de la</w:t>
      </w:r>
      <w:r w:rsidRPr="00032D08">
        <w:rPr>
          <w:rFonts w:ascii="Verdana" w:eastAsia="Times New Roman" w:hAnsi="Verdana" w:cs="Times New Roman"/>
          <w:color w:val="FF0000"/>
          <w:sz w:val="24"/>
          <w:szCs w:val="24"/>
          <w:lang w:eastAsia="es-ES"/>
        </w:rPr>
        <w:t xml:space="preserve"> </w:t>
      </w:r>
      <w:r w:rsidRPr="00032D08">
        <w:rPr>
          <w:rFonts w:ascii="Verdana" w:eastAsia="Times New Roman" w:hAnsi="Verdana" w:cs="Times New Roman"/>
          <w:color w:val="272923"/>
          <w:sz w:val="24"/>
          <w:szCs w:val="24"/>
          <w:lang w:eastAsia="es-ES"/>
        </w:rPr>
        <w:t xml:space="preserve"> Ley de Contratos del Sector Público 9/2017, de 8 de noviembre en los términos y condiciones previstos en el mismo.</w:t>
      </w:r>
    </w:p>
    <w:p w:rsidR="00032D08" w:rsidRPr="00032D08" w:rsidRDefault="00032D08" w:rsidP="00D6772D">
      <w:pPr>
        <w:numPr>
          <w:ilvl w:val="0"/>
          <w:numId w:val="4"/>
        </w:numPr>
        <w:spacing w:after="0" w:line="240" w:lineRule="auto"/>
        <w:contextualSpacing/>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3º. Estar al corriente del cumplimiento de las obligaciones tributarias y con la Seguridad Social impuestas por las disposiciones vigentes, así como no tener deudas de naturaleza tributaria en período ejecutivo de pago con el Ayuntamiento de Bustillo del Páramo, autorizando a la Administración contratante para que, de resultar propuesto como adjudicatario, acceda a la citada información a través de las bases de datos de otras Administraciones Públicas con las que haya establecido convenios.</w:t>
      </w:r>
    </w:p>
    <w:p w:rsidR="00032D08" w:rsidRPr="00032D08" w:rsidRDefault="00032D08" w:rsidP="00032D08">
      <w:pPr>
        <w:numPr>
          <w:ilvl w:val="0"/>
          <w:numId w:val="4"/>
        </w:numPr>
        <w:spacing w:after="0"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 xml:space="preserve">Asimismo, se compromete a acreditar ante el órgano de contratación, previamente a la adjudicación del contrato, la </w:t>
      </w:r>
      <w:r w:rsidRPr="00032D08">
        <w:rPr>
          <w:rFonts w:ascii="Verdana" w:eastAsia="Times New Roman" w:hAnsi="Verdana" w:cs="Times New Roman"/>
          <w:sz w:val="24"/>
          <w:szCs w:val="24"/>
          <w:lang w:eastAsia="es-ES"/>
        </w:rPr>
        <w:t>posesión y validez de los documentos exigidos en el</w:t>
      </w:r>
      <w:r w:rsidRPr="00032D08">
        <w:rPr>
          <w:rFonts w:ascii="Verdana" w:eastAsia="Times New Roman" w:hAnsi="Verdana" w:cs="Times New Roman"/>
          <w:color w:val="FF0000"/>
          <w:sz w:val="24"/>
          <w:szCs w:val="24"/>
          <w:lang w:eastAsia="es-ES"/>
        </w:rPr>
        <w:t xml:space="preserve"> </w:t>
      </w:r>
      <w:r w:rsidRPr="00032D08">
        <w:rPr>
          <w:rFonts w:ascii="Verdana" w:hAnsi="Verdana"/>
          <w:sz w:val="24"/>
          <w:szCs w:val="24"/>
        </w:rPr>
        <w:t>art. 76.2 de la</w:t>
      </w:r>
      <w:r w:rsidRPr="00032D08">
        <w:t xml:space="preserve"> </w:t>
      </w:r>
      <w:r w:rsidRPr="00032D08">
        <w:rPr>
          <w:rFonts w:ascii="Verdana" w:eastAsia="Times New Roman" w:hAnsi="Verdana" w:cs="Times New Roman"/>
          <w:color w:val="272923"/>
          <w:sz w:val="24"/>
          <w:szCs w:val="24"/>
          <w:lang w:eastAsia="es-ES"/>
        </w:rPr>
        <w:t>Ley de Contratos del Sector Público 9/2017, de 8 de noviembre</w:t>
      </w:r>
    </w:p>
    <w:p w:rsidR="00032D08" w:rsidRPr="00032D08" w:rsidRDefault="00032D08" w:rsidP="00032D08">
      <w:pPr>
        <w:spacing w:before="100" w:beforeAutospacing="1" w:after="0"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 xml:space="preserve">        En _________________ </w:t>
      </w:r>
      <w:proofErr w:type="spellStart"/>
      <w:r w:rsidRPr="00032D08">
        <w:rPr>
          <w:rFonts w:ascii="Verdana" w:eastAsia="Times New Roman" w:hAnsi="Verdana" w:cs="Times New Roman"/>
          <w:color w:val="272923"/>
          <w:sz w:val="24"/>
          <w:szCs w:val="24"/>
          <w:lang w:eastAsia="es-ES"/>
        </w:rPr>
        <w:t>a</w:t>
      </w:r>
      <w:proofErr w:type="spellEnd"/>
      <w:r w:rsidRPr="00032D08">
        <w:rPr>
          <w:rFonts w:ascii="Verdana" w:eastAsia="Times New Roman" w:hAnsi="Verdana" w:cs="Times New Roman"/>
          <w:color w:val="272923"/>
          <w:sz w:val="24"/>
          <w:szCs w:val="24"/>
          <w:lang w:eastAsia="es-ES"/>
        </w:rPr>
        <w:t xml:space="preserve"> ____ de ______________de 2019</w:t>
      </w:r>
    </w:p>
    <w:p w:rsidR="00032D08" w:rsidRPr="00032D08" w:rsidRDefault="00032D08" w:rsidP="00032D08">
      <w:pPr>
        <w:spacing w:before="100" w:beforeAutospacing="1" w:after="0" w:line="240" w:lineRule="auto"/>
        <w:jc w:val="center"/>
        <w:rPr>
          <w:rFonts w:ascii="Verdana" w:eastAsia="Times New Roman" w:hAnsi="Verdana" w:cs="Times New Roman"/>
          <w:color w:val="272923"/>
          <w:sz w:val="24"/>
          <w:szCs w:val="24"/>
          <w:lang w:eastAsia="es-ES"/>
        </w:rPr>
      </w:pPr>
    </w:p>
    <w:p w:rsidR="00032D08" w:rsidRPr="00032D08" w:rsidRDefault="00032D08" w:rsidP="00032D08">
      <w:pPr>
        <w:spacing w:before="100" w:beforeAutospacing="1" w:after="0" w:line="240" w:lineRule="auto"/>
        <w:jc w:val="center"/>
        <w:rPr>
          <w:rFonts w:ascii="Verdana" w:eastAsia="Times New Roman" w:hAnsi="Verdana" w:cs="Times New Roman"/>
          <w:color w:val="272923"/>
          <w:sz w:val="24"/>
          <w:szCs w:val="24"/>
          <w:lang w:eastAsia="es-ES"/>
        </w:rPr>
      </w:pPr>
    </w:p>
    <w:p w:rsidR="00032D08" w:rsidRDefault="00032D08" w:rsidP="00032D08">
      <w:pPr>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Fdo. _______________</w:t>
      </w:r>
    </w:p>
    <w:p w:rsidR="00032D08" w:rsidRDefault="00032D08" w:rsidP="00032D08">
      <w:pPr>
        <w:jc w:val="both"/>
        <w:rPr>
          <w:rFonts w:ascii="Verdana" w:eastAsia="Times New Roman" w:hAnsi="Verdana" w:cs="Times New Roman"/>
          <w:color w:val="272923"/>
          <w:sz w:val="24"/>
          <w:szCs w:val="24"/>
          <w:lang w:eastAsia="es-ES"/>
        </w:rPr>
      </w:pPr>
    </w:p>
    <w:p w:rsidR="00032D08" w:rsidRPr="00032D08" w:rsidRDefault="00032D08" w:rsidP="00032D08">
      <w:pPr>
        <w:spacing w:before="100" w:beforeAutospacing="1" w:after="100" w:afterAutospacing="1"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b/>
          <w:i/>
          <w:color w:val="272923"/>
          <w:sz w:val="24"/>
          <w:szCs w:val="24"/>
          <w:lang w:eastAsia="es-ES"/>
        </w:rPr>
        <w:lastRenderedPageBreak/>
        <w:t>SOBRE B:</w:t>
      </w:r>
      <w:r w:rsidRPr="00032D08">
        <w:rPr>
          <w:rFonts w:ascii="Verdana" w:eastAsia="Times New Roman" w:hAnsi="Verdana" w:cs="Times New Roman"/>
          <w:i/>
          <w:color w:val="272923"/>
          <w:sz w:val="24"/>
          <w:szCs w:val="24"/>
          <w:lang w:eastAsia="es-ES"/>
        </w:rPr>
        <w:t xml:space="preserve"> Proposición económica para la contratación de las obras de REPARACIÓN DE PAVIMENTO EN LA AVENIDA DE LA PLAZA-PASEO BULEVAR EN BUSTILLO.</w:t>
      </w:r>
    </w:p>
    <w:p w:rsidR="00032D08" w:rsidRPr="00032D08" w:rsidRDefault="00032D08" w:rsidP="00032D08">
      <w:pPr>
        <w:spacing w:before="100" w:beforeAutospacing="1" w:after="100" w:afterAutospacing="1"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b/>
          <w:bCs/>
          <w:color w:val="272923"/>
          <w:sz w:val="24"/>
          <w:szCs w:val="24"/>
          <w:lang w:eastAsia="es-ES"/>
        </w:rPr>
        <w:t>ANEXO II. MODELO DE PROPOSICIÓN ECONÓMICA</w:t>
      </w:r>
      <w:r w:rsidRPr="00032D08">
        <w:rPr>
          <w:rFonts w:ascii="Verdana" w:eastAsia="Times New Roman" w:hAnsi="Verdana" w:cs="Times New Roman"/>
          <w:color w:val="272923"/>
          <w:sz w:val="24"/>
          <w:szCs w:val="24"/>
          <w:lang w:eastAsia="es-ES"/>
        </w:rPr>
        <w:t xml:space="preserve"> </w:t>
      </w:r>
    </w:p>
    <w:p w:rsidR="00032D08" w:rsidRPr="00032D08" w:rsidRDefault="00032D08" w:rsidP="00032D08">
      <w:pPr>
        <w:spacing w:before="100" w:beforeAutospacing="1" w:after="100" w:afterAutospacing="1"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 xml:space="preserve">D./Dª _______________________________________________, con DNI </w:t>
      </w:r>
      <w:proofErr w:type="spellStart"/>
      <w:r w:rsidRPr="00032D08">
        <w:rPr>
          <w:rFonts w:ascii="Verdana" w:eastAsia="Times New Roman" w:hAnsi="Verdana" w:cs="Times New Roman"/>
          <w:color w:val="272923"/>
          <w:sz w:val="24"/>
          <w:szCs w:val="24"/>
          <w:lang w:eastAsia="es-ES"/>
        </w:rPr>
        <w:t>nº</w:t>
      </w:r>
      <w:proofErr w:type="spellEnd"/>
      <w:r w:rsidRPr="00032D08">
        <w:rPr>
          <w:rFonts w:ascii="Verdana" w:eastAsia="Times New Roman" w:hAnsi="Verdana" w:cs="Times New Roman"/>
          <w:color w:val="272923"/>
          <w:sz w:val="24"/>
          <w:szCs w:val="24"/>
          <w:lang w:eastAsia="es-ES"/>
        </w:rPr>
        <w:t xml:space="preserve"> ______________, enterado del Pliego de Cláusulas Administrativas Particulares y del de prescripciones técnicas y del proyecto que han de regir la contratación para la ejecución de la obra </w:t>
      </w:r>
      <w:r w:rsidRPr="00032D08">
        <w:rPr>
          <w:rFonts w:ascii="Verdana" w:eastAsia="Times New Roman" w:hAnsi="Verdana" w:cs="Times New Roman"/>
          <w:i/>
          <w:color w:val="272923"/>
          <w:sz w:val="24"/>
          <w:szCs w:val="24"/>
          <w:lang w:eastAsia="es-ES"/>
        </w:rPr>
        <w:t>REPARACIÓN DE PAVIMENTO EN LA AVENIDA DE LA PLAZA-PASEO BULEVAR EN BUSTILLO</w:t>
      </w:r>
      <w:r w:rsidRPr="00032D08">
        <w:rPr>
          <w:rFonts w:ascii="Verdana" w:eastAsia="Times New Roman" w:hAnsi="Verdana" w:cs="Times New Roman"/>
          <w:color w:val="272923"/>
          <w:sz w:val="24"/>
          <w:szCs w:val="24"/>
          <w:lang w:eastAsia="es-ES"/>
        </w:rPr>
        <w:t xml:space="preserve">,  y  aceptando  íntegramente  el  contenido de los mismos, en nombre de ___________________________________, oferta las siguientes cantidades: </w:t>
      </w:r>
    </w:p>
    <w:p w:rsidR="00032D08" w:rsidRPr="00032D08" w:rsidRDefault="00032D08" w:rsidP="00032D08">
      <w:pPr>
        <w:spacing w:before="100" w:beforeAutospacing="1" w:after="100" w:afterAutospacing="1" w:line="240" w:lineRule="auto"/>
        <w:jc w:val="center"/>
        <w:rPr>
          <w:rFonts w:ascii="Verdana" w:eastAsia="Times New Roman" w:hAnsi="Verdana" w:cs="Times New Roman"/>
          <w:color w:val="272923"/>
          <w:sz w:val="36"/>
          <w:szCs w:val="36"/>
          <w:lang w:eastAsia="es-ES"/>
        </w:rPr>
      </w:pPr>
      <w:proofErr w:type="gramStart"/>
      <w:r w:rsidRPr="00032D08">
        <w:rPr>
          <w:rFonts w:ascii="Verdana" w:eastAsia="Times New Roman" w:hAnsi="Verdana" w:cs="Times New Roman"/>
          <w:b/>
          <w:color w:val="272923"/>
          <w:sz w:val="36"/>
          <w:szCs w:val="36"/>
          <w:lang w:eastAsia="es-ES"/>
        </w:rPr>
        <w:t>LOTE</w:t>
      </w:r>
      <w:r w:rsidRPr="00032D08">
        <w:rPr>
          <w:rFonts w:ascii="Verdana" w:eastAsia="Times New Roman" w:hAnsi="Verdana" w:cs="Times New Roman"/>
          <w:color w:val="272923"/>
          <w:sz w:val="36"/>
          <w:szCs w:val="36"/>
          <w:lang w:eastAsia="es-ES"/>
        </w:rPr>
        <w:t xml:space="preserve">  </w:t>
      </w:r>
      <w:r w:rsidRPr="00032D08">
        <w:rPr>
          <w:rFonts w:ascii="Verdana" w:eastAsia="Times New Roman" w:hAnsi="Verdana" w:cs="Times New Roman"/>
          <w:b/>
          <w:color w:val="272923"/>
          <w:sz w:val="36"/>
          <w:szCs w:val="36"/>
          <w:lang w:eastAsia="es-ES"/>
        </w:rPr>
        <w:t>ÚNICO</w:t>
      </w:r>
      <w:proofErr w:type="gramEnd"/>
    </w:p>
    <w:p w:rsidR="00032D08" w:rsidRPr="00032D08" w:rsidRDefault="00032D08" w:rsidP="00032D08">
      <w:pPr>
        <w:spacing w:before="100" w:beforeAutospacing="1" w:after="100" w:afterAutospacing="1" w:line="240" w:lineRule="auto"/>
        <w:jc w:val="center"/>
        <w:rPr>
          <w:rFonts w:ascii="Verdana" w:eastAsia="Times New Roman" w:hAnsi="Verdana" w:cs="Times New Roman"/>
          <w:b/>
          <w:color w:val="272923"/>
          <w:u w:val="single"/>
          <w:lang w:eastAsia="es-ES"/>
        </w:rPr>
      </w:pPr>
      <w:r w:rsidRPr="00032D08">
        <w:rPr>
          <w:rFonts w:ascii="Verdana" w:eastAsia="Times New Roman" w:hAnsi="Verdana" w:cs="Times New Roman"/>
          <w:b/>
          <w:color w:val="272923"/>
          <w:u w:val="single"/>
          <w:lang w:eastAsia="es-ES"/>
        </w:rPr>
        <w:t>PRESUPUESTO BASE DE LICITACIÓN:</w:t>
      </w:r>
    </w:p>
    <w:tbl>
      <w:tblPr>
        <w:tblStyle w:val="Tablaconcuadrcula"/>
        <w:tblW w:w="0" w:type="auto"/>
        <w:tblLook w:val="04A0" w:firstRow="1" w:lastRow="0" w:firstColumn="1" w:lastColumn="0" w:noHBand="0" w:noVBand="1"/>
      </w:tblPr>
      <w:tblGrid>
        <w:gridCol w:w="2494"/>
        <w:gridCol w:w="2144"/>
        <w:gridCol w:w="2144"/>
        <w:gridCol w:w="1712"/>
      </w:tblGrid>
      <w:tr w:rsidR="00032D08" w:rsidRPr="00032D08" w:rsidTr="00A45B6D">
        <w:tc>
          <w:tcPr>
            <w:tcW w:w="2660"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LOTE</w:t>
            </w:r>
          </w:p>
        </w:tc>
        <w:tc>
          <w:tcPr>
            <w:tcW w:w="2268"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IMPORTE SIN IVA</w:t>
            </w:r>
          </w:p>
        </w:tc>
        <w:tc>
          <w:tcPr>
            <w:tcW w:w="2268"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IMPORTE DE IVA</w:t>
            </w:r>
          </w:p>
        </w:tc>
        <w:tc>
          <w:tcPr>
            <w:tcW w:w="1769"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TOTAL</w:t>
            </w:r>
          </w:p>
        </w:tc>
      </w:tr>
      <w:tr w:rsidR="00032D08" w:rsidRPr="00032D08" w:rsidTr="00A45B6D">
        <w:tc>
          <w:tcPr>
            <w:tcW w:w="2660"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r w:rsidRPr="00032D08">
              <w:rPr>
                <w:rFonts w:ascii="Verdana" w:eastAsia="Times New Roman" w:hAnsi="Verdana" w:cs="Times New Roman"/>
                <w:color w:val="272923"/>
                <w:lang w:eastAsia="es-ES"/>
              </w:rPr>
              <w:t>1- Reparación Paseo Bustillo</w:t>
            </w:r>
          </w:p>
        </w:tc>
        <w:tc>
          <w:tcPr>
            <w:tcW w:w="2268"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r w:rsidRPr="00032D08">
              <w:rPr>
                <w:rFonts w:ascii="Verdana" w:eastAsia="Times New Roman" w:hAnsi="Verdana" w:cs="Times New Roman"/>
                <w:color w:val="272923"/>
                <w:lang w:eastAsia="es-ES"/>
              </w:rPr>
              <w:t>12.981,27 €</w:t>
            </w:r>
          </w:p>
        </w:tc>
        <w:tc>
          <w:tcPr>
            <w:tcW w:w="2268"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r w:rsidRPr="00032D08">
              <w:rPr>
                <w:rFonts w:ascii="Verdana" w:eastAsia="Times New Roman" w:hAnsi="Verdana" w:cs="Times New Roman"/>
                <w:color w:val="272923"/>
                <w:lang w:eastAsia="es-ES"/>
              </w:rPr>
              <w:t>2.726,07 €</w:t>
            </w:r>
          </w:p>
        </w:tc>
        <w:tc>
          <w:tcPr>
            <w:tcW w:w="1769"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r w:rsidRPr="00032D08">
              <w:rPr>
                <w:rFonts w:ascii="Verdana" w:eastAsia="Times New Roman" w:hAnsi="Verdana" w:cs="Times New Roman"/>
                <w:color w:val="272923"/>
                <w:lang w:eastAsia="es-ES"/>
              </w:rPr>
              <w:t>15.707,07 €</w:t>
            </w:r>
          </w:p>
        </w:tc>
      </w:tr>
    </w:tbl>
    <w:p w:rsidR="00032D08" w:rsidRPr="00032D08" w:rsidRDefault="00032D08" w:rsidP="00032D08">
      <w:pPr>
        <w:spacing w:before="100" w:beforeAutospacing="1" w:after="100" w:afterAutospacing="1" w:line="240" w:lineRule="auto"/>
        <w:jc w:val="center"/>
        <w:rPr>
          <w:rFonts w:ascii="Verdana" w:eastAsia="Times New Roman" w:hAnsi="Verdana" w:cs="Times New Roman"/>
          <w:b/>
          <w:color w:val="272923"/>
          <w:sz w:val="24"/>
          <w:szCs w:val="24"/>
          <w:u w:val="single"/>
          <w:lang w:eastAsia="es-ES"/>
        </w:rPr>
      </w:pPr>
    </w:p>
    <w:p w:rsidR="00032D08" w:rsidRPr="00032D08" w:rsidRDefault="00032D08" w:rsidP="00032D08">
      <w:pPr>
        <w:spacing w:before="100" w:beforeAutospacing="1" w:after="100" w:afterAutospacing="1" w:line="240" w:lineRule="auto"/>
        <w:jc w:val="center"/>
        <w:rPr>
          <w:rFonts w:ascii="Verdana" w:eastAsia="Times New Roman" w:hAnsi="Verdana" w:cs="Times New Roman"/>
          <w:b/>
          <w:color w:val="272923"/>
          <w:sz w:val="24"/>
          <w:szCs w:val="24"/>
          <w:u w:val="single"/>
          <w:lang w:eastAsia="es-ES"/>
        </w:rPr>
      </w:pPr>
      <w:r w:rsidRPr="00032D08">
        <w:rPr>
          <w:rFonts w:ascii="Verdana" w:eastAsia="Times New Roman" w:hAnsi="Verdana" w:cs="Times New Roman"/>
          <w:b/>
          <w:color w:val="272923"/>
          <w:sz w:val="24"/>
          <w:szCs w:val="24"/>
          <w:u w:val="single"/>
          <w:lang w:eastAsia="es-ES"/>
        </w:rPr>
        <w:t>OFERTA A PRESENTAR:</w:t>
      </w:r>
    </w:p>
    <w:tbl>
      <w:tblPr>
        <w:tblStyle w:val="Tablaconcuadrcula"/>
        <w:tblW w:w="0" w:type="auto"/>
        <w:tblLook w:val="04A0" w:firstRow="1" w:lastRow="0" w:firstColumn="1" w:lastColumn="0" w:noHBand="0" w:noVBand="1"/>
      </w:tblPr>
      <w:tblGrid>
        <w:gridCol w:w="2509"/>
        <w:gridCol w:w="2155"/>
        <w:gridCol w:w="2155"/>
        <w:gridCol w:w="1675"/>
      </w:tblGrid>
      <w:tr w:rsidR="00032D08" w:rsidRPr="00032D08" w:rsidTr="00A45B6D">
        <w:tc>
          <w:tcPr>
            <w:tcW w:w="2660"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LOTE</w:t>
            </w:r>
          </w:p>
        </w:tc>
        <w:tc>
          <w:tcPr>
            <w:tcW w:w="2268"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IMPORTE SIN IVA</w:t>
            </w:r>
          </w:p>
        </w:tc>
        <w:tc>
          <w:tcPr>
            <w:tcW w:w="2268"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IMPORTE DE IVA</w:t>
            </w:r>
          </w:p>
        </w:tc>
        <w:tc>
          <w:tcPr>
            <w:tcW w:w="1769" w:type="dxa"/>
            <w:shd w:val="clear" w:color="auto" w:fill="8DB3E2" w:themeFill="text2" w:themeFillTint="66"/>
          </w:tcPr>
          <w:p w:rsidR="00032D08" w:rsidRPr="00032D08" w:rsidRDefault="00032D08" w:rsidP="00032D08">
            <w:pPr>
              <w:spacing w:before="100" w:beforeAutospacing="1" w:after="100" w:afterAutospacing="1"/>
              <w:jc w:val="center"/>
              <w:rPr>
                <w:rFonts w:ascii="Verdana" w:eastAsia="Times New Roman" w:hAnsi="Verdana" w:cs="Times New Roman"/>
                <w:b/>
                <w:u w:val="single"/>
                <w:lang w:eastAsia="es-ES"/>
              </w:rPr>
            </w:pPr>
            <w:r w:rsidRPr="00032D08">
              <w:rPr>
                <w:rFonts w:ascii="Verdana" w:eastAsia="Times New Roman" w:hAnsi="Verdana" w:cs="Times New Roman"/>
                <w:b/>
                <w:u w:val="single"/>
                <w:lang w:eastAsia="es-ES"/>
              </w:rPr>
              <w:t>TOTAL</w:t>
            </w:r>
          </w:p>
        </w:tc>
      </w:tr>
      <w:tr w:rsidR="00032D08" w:rsidRPr="00032D08" w:rsidTr="00A45B6D">
        <w:tc>
          <w:tcPr>
            <w:tcW w:w="2660"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r w:rsidRPr="00032D08">
              <w:rPr>
                <w:rFonts w:ascii="Verdana" w:eastAsia="Times New Roman" w:hAnsi="Verdana" w:cs="Times New Roman"/>
                <w:color w:val="272923"/>
                <w:lang w:eastAsia="es-ES"/>
              </w:rPr>
              <w:t>1- Reparación Paseo Bustillo</w:t>
            </w:r>
          </w:p>
        </w:tc>
        <w:tc>
          <w:tcPr>
            <w:tcW w:w="2268"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p>
        </w:tc>
        <w:tc>
          <w:tcPr>
            <w:tcW w:w="2268"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p>
        </w:tc>
        <w:tc>
          <w:tcPr>
            <w:tcW w:w="1769" w:type="dxa"/>
            <w:vAlign w:val="center"/>
          </w:tcPr>
          <w:p w:rsidR="00032D08" w:rsidRPr="00032D08" w:rsidRDefault="00032D08" w:rsidP="00032D08">
            <w:pPr>
              <w:spacing w:before="100" w:beforeAutospacing="1" w:after="100" w:afterAutospacing="1"/>
              <w:jc w:val="center"/>
              <w:rPr>
                <w:rFonts w:ascii="Verdana" w:eastAsia="Times New Roman" w:hAnsi="Verdana" w:cs="Times New Roman"/>
                <w:color w:val="272923"/>
                <w:lang w:eastAsia="es-ES"/>
              </w:rPr>
            </w:pPr>
          </w:p>
        </w:tc>
      </w:tr>
    </w:tbl>
    <w:p w:rsidR="00032D08" w:rsidRPr="00032D08" w:rsidRDefault="00032D08" w:rsidP="00032D08">
      <w:pPr>
        <w:spacing w:before="100" w:beforeAutospacing="1" w:after="100" w:afterAutospacing="1" w:line="240" w:lineRule="auto"/>
        <w:jc w:val="both"/>
        <w:rPr>
          <w:rFonts w:ascii="Verdana" w:eastAsia="Times New Roman" w:hAnsi="Verdana" w:cs="Times New Roman"/>
          <w:color w:val="272923"/>
          <w:sz w:val="24"/>
          <w:szCs w:val="24"/>
          <w:lang w:eastAsia="es-ES"/>
        </w:rPr>
      </w:pPr>
    </w:p>
    <w:p w:rsidR="00032D08" w:rsidRPr="00032D08" w:rsidRDefault="00032D08" w:rsidP="00032D08">
      <w:pPr>
        <w:spacing w:before="100" w:beforeAutospacing="1" w:after="100" w:afterAutospacing="1" w:line="240" w:lineRule="auto"/>
        <w:jc w:val="both"/>
        <w:rPr>
          <w:rFonts w:ascii="Verdana" w:eastAsia="Times New Roman" w:hAnsi="Verdana" w:cs="Times New Roman"/>
          <w:color w:val="272923"/>
          <w:sz w:val="24"/>
          <w:szCs w:val="24"/>
          <w:lang w:eastAsia="es-ES"/>
        </w:rPr>
      </w:pPr>
    </w:p>
    <w:p w:rsidR="00032D08" w:rsidRPr="00032D08" w:rsidRDefault="00032D08" w:rsidP="00032D08">
      <w:pPr>
        <w:spacing w:before="100" w:beforeAutospacing="1" w:after="100" w:afterAutospacing="1" w:line="240" w:lineRule="auto"/>
        <w:jc w:val="both"/>
        <w:rPr>
          <w:rFonts w:ascii="Verdana" w:eastAsia="Times New Roman" w:hAnsi="Verdana" w:cs="Times New Roman"/>
          <w:color w:val="272923"/>
          <w:sz w:val="24"/>
          <w:szCs w:val="24"/>
          <w:lang w:eastAsia="es-ES"/>
        </w:rPr>
      </w:pPr>
      <w:r w:rsidRPr="00032D08">
        <w:rPr>
          <w:rFonts w:ascii="Verdana" w:eastAsia="Times New Roman" w:hAnsi="Verdana" w:cs="Times New Roman"/>
          <w:color w:val="272923"/>
          <w:sz w:val="24"/>
          <w:szCs w:val="24"/>
          <w:lang w:eastAsia="es-ES"/>
        </w:rPr>
        <w:t>En _______________________a ____ de ________________de 2019</w:t>
      </w:r>
    </w:p>
    <w:p w:rsidR="00032D08" w:rsidRPr="00032D08" w:rsidRDefault="00032D08" w:rsidP="00032D08">
      <w:pPr>
        <w:spacing w:after="0" w:line="240" w:lineRule="auto"/>
        <w:jc w:val="both"/>
        <w:rPr>
          <w:rFonts w:ascii="Verdana" w:eastAsia="Times New Roman" w:hAnsi="Verdana" w:cs="Times New Roman"/>
          <w:color w:val="272923"/>
          <w:sz w:val="24"/>
          <w:szCs w:val="24"/>
          <w:lang w:eastAsia="es-ES"/>
        </w:rPr>
      </w:pPr>
    </w:p>
    <w:p w:rsidR="00032D08" w:rsidRPr="00032D08" w:rsidRDefault="00032D08" w:rsidP="00032D08">
      <w:pPr>
        <w:spacing w:after="0" w:line="240" w:lineRule="auto"/>
        <w:jc w:val="both"/>
        <w:rPr>
          <w:rFonts w:ascii="Verdana" w:eastAsia="Times New Roman" w:hAnsi="Verdana" w:cs="Times New Roman"/>
          <w:color w:val="272923"/>
          <w:sz w:val="24"/>
          <w:szCs w:val="24"/>
          <w:lang w:eastAsia="es-ES"/>
        </w:rPr>
      </w:pPr>
    </w:p>
    <w:p w:rsidR="00032D08" w:rsidRPr="00032D08" w:rsidRDefault="00032D08" w:rsidP="00032D08">
      <w:pPr>
        <w:spacing w:after="0" w:line="240" w:lineRule="auto"/>
        <w:jc w:val="both"/>
        <w:rPr>
          <w:rFonts w:ascii="Verdana" w:eastAsia="Times New Roman" w:hAnsi="Verdana" w:cs="Times New Roman"/>
          <w:color w:val="272923"/>
          <w:sz w:val="24"/>
          <w:szCs w:val="24"/>
          <w:lang w:eastAsia="es-ES"/>
        </w:rPr>
      </w:pPr>
    </w:p>
    <w:p w:rsidR="00032D08" w:rsidRDefault="00032D08" w:rsidP="00694FB9">
      <w:pPr>
        <w:jc w:val="both"/>
        <w:rPr>
          <w:rFonts w:ascii="Tahoma" w:hAnsi="Tahoma" w:cs="Tahoma"/>
        </w:rPr>
      </w:pPr>
      <w:r w:rsidRPr="00032D08">
        <w:rPr>
          <w:rFonts w:ascii="Verdana" w:eastAsia="Times New Roman" w:hAnsi="Verdana" w:cs="Times New Roman"/>
          <w:color w:val="272923"/>
          <w:sz w:val="24"/>
          <w:szCs w:val="24"/>
          <w:lang w:eastAsia="es-ES"/>
        </w:rPr>
        <w:t>Fdo. _________________________</w:t>
      </w:r>
      <w:r w:rsidRPr="00032D08">
        <w:rPr>
          <w:rFonts w:ascii="Verdana" w:eastAsia="Times New Roman" w:hAnsi="Verdana" w:cs="Times New Roman"/>
          <w:color w:val="272923"/>
          <w:sz w:val="24"/>
          <w:szCs w:val="24"/>
          <w:lang w:eastAsia="es-ES"/>
        </w:rPr>
        <w:br/>
      </w:r>
      <w:r w:rsidRPr="00032D08">
        <w:rPr>
          <w:rFonts w:ascii="Verdana" w:eastAsia="Times New Roman" w:hAnsi="Verdana" w:cs="Times New Roman"/>
          <w:color w:val="272923"/>
          <w:sz w:val="24"/>
          <w:szCs w:val="24"/>
          <w:lang w:eastAsia="es-ES"/>
        </w:rPr>
        <w:br/>
      </w:r>
    </w:p>
    <w:sectPr w:rsidR="00032D08" w:rsidSect="00B0040C">
      <w:headerReference w:type="even" r:id="rId101"/>
      <w:headerReference w:type="default" r:id="rId102"/>
      <w:footerReference w:type="even" r:id="rId103"/>
      <w:footerReference w:type="default" r:id="rId104"/>
      <w:headerReference w:type="first" r:id="rId105"/>
      <w:footerReference w:type="first" r:id="rId1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95" w:rsidRDefault="00EB4D95" w:rsidP="009E0A5E">
      <w:pPr>
        <w:spacing w:after="0" w:line="240" w:lineRule="auto"/>
      </w:pPr>
      <w:r>
        <w:separator/>
      </w:r>
    </w:p>
  </w:endnote>
  <w:endnote w:type="continuationSeparator" w:id="0">
    <w:p w:rsidR="00EB4D95" w:rsidRDefault="00EB4D95" w:rsidP="009E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2" w:rsidRDefault="00942D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999157"/>
      <w:docPartObj>
        <w:docPartGallery w:val="Page Numbers (Bottom of Page)"/>
        <w:docPartUnique/>
      </w:docPartObj>
    </w:sdtPr>
    <w:sdtEndPr/>
    <w:sdtContent>
      <w:p w:rsidR="00942DB2" w:rsidRDefault="00942DB2">
        <w:pPr>
          <w:pStyle w:val="Piedepgina"/>
        </w:pPr>
        <w:r>
          <w:t xml:space="preserve">PAGINA </w:t>
        </w:r>
        <w:r>
          <w:rPr>
            <w:noProof/>
          </w:rPr>
          <w:fldChar w:fldCharType="begin"/>
        </w:r>
        <w:r>
          <w:rPr>
            <w:noProof/>
          </w:rPr>
          <w:instrText xml:space="preserve"> PAGE   \* MERGEFORMAT </w:instrText>
        </w:r>
        <w:r>
          <w:rPr>
            <w:noProof/>
          </w:rPr>
          <w:fldChar w:fldCharType="separate"/>
        </w:r>
        <w:r>
          <w:rPr>
            <w:noProof/>
          </w:rPr>
          <w:t>30</w:t>
        </w:r>
        <w:r>
          <w:rPr>
            <w:noProof/>
          </w:rPr>
          <w:fldChar w:fldCharType="end"/>
        </w:r>
        <w:r>
          <w:t xml:space="preserve"> DE 4</w:t>
        </w:r>
        <w:r w:rsidR="00032D08">
          <w:t>2</w:t>
        </w:r>
      </w:p>
    </w:sdtContent>
  </w:sdt>
  <w:p w:rsidR="00942DB2" w:rsidRDefault="00942D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2" w:rsidRDefault="00942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95" w:rsidRDefault="00EB4D95" w:rsidP="009E0A5E">
      <w:pPr>
        <w:spacing w:after="0" w:line="240" w:lineRule="auto"/>
      </w:pPr>
      <w:r>
        <w:separator/>
      </w:r>
    </w:p>
  </w:footnote>
  <w:footnote w:type="continuationSeparator" w:id="0">
    <w:p w:rsidR="00EB4D95" w:rsidRDefault="00EB4D95" w:rsidP="009E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2" w:rsidRDefault="00942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2" w:rsidRDefault="00942D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2" w:rsidRDefault="00942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12B6"/>
    <w:multiLevelType w:val="multilevel"/>
    <w:tmpl w:val="28A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73DD9"/>
    <w:multiLevelType w:val="multilevel"/>
    <w:tmpl w:val="E270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E3DBD"/>
    <w:multiLevelType w:val="multilevel"/>
    <w:tmpl w:val="A364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66F6C"/>
    <w:multiLevelType w:val="multilevel"/>
    <w:tmpl w:val="B65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EA"/>
    <w:rsid w:val="00032D08"/>
    <w:rsid w:val="000459D4"/>
    <w:rsid w:val="00053789"/>
    <w:rsid w:val="00056AB0"/>
    <w:rsid w:val="00060F58"/>
    <w:rsid w:val="000826D9"/>
    <w:rsid w:val="00090DD8"/>
    <w:rsid w:val="00094D73"/>
    <w:rsid w:val="000E51DA"/>
    <w:rsid w:val="000F0C9C"/>
    <w:rsid w:val="0010594A"/>
    <w:rsid w:val="00114B67"/>
    <w:rsid w:val="00162A42"/>
    <w:rsid w:val="001B1DAD"/>
    <w:rsid w:val="001B4821"/>
    <w:rsid w:val="001F4539"/>
    <w:rsid w:val="002131DF"/>
    <w:rsid w:val="00244CBA"/>
    <w:rsid w:val="00245F4C"/>
    <w:rsid w:val="002A498D"/>
    <w:rsid w:val="002B2DDC"/>
    <w:rsid w:val="002C238D"/>
    <w:rsid w:val="002C778B"/>
    <w:rsid w:val="002D0169"/>
    <w:rsid w:val="002D45C0"/>
    <w:rsid w:val="002D5BA5"/>
    <w:rsid w:val="003039AF"/>
    <w:rsid w:val="00312AC7"/>
    <w:rsid w:val="0032287E"/>
    <w:rsid w:val="00360831"/>
    <w:rsid w:val="003A77FA"/>
    <w:rsid w:val="003D4FE3"/>
    <w:rsid w:val="00405D10"/>
    <w:rsid w:val="00422C2B"/>
    <w:rsid w:val="004467DA"/>
    <w:rsid w:val="00456020"/>
    <w:rsid w:val="004764C8"/>
    <w:rsid w:val="00476738"/>
    <w:rsid w:val="00480877"/>
    <w:rsid w:val="00482495"/>
    <w:rsid w:val="004E7AAF"/>
    <w:rsid w:val="004F26E0"/>
    <w:rsid w:val="0051074A"/>
    <w:rsid w:val="00526009"/>
    <w:rsid w:val="005467C1"/>
    <w:rsid w:val="005667E6"/>
    <w:rsid w:val="00586900"/>
    <w:rsid w:val="005B3B8F"/>
    <w:rsid w:val="005D0A40"/>
    <w:rsid w:val="005D4D45"/>
    <w:rsid w:val="005F4D03"/>
    <w:rsid w:val="005F6E4C"/>
    <w:rsid w:val="006066E2"/>
    <w:rsid w:val="0060690E"/>
    <w:rsid w:val="00607700"/>
    <w:rsid w:val="006152A9"/>
    <w:rsid w:val="00621117"/>
    <w:rsid w:val="006532BD"/>
    <w:rsid w:val="00670CC7"/>
    <w:rsid w:val="00694FB9"/>
    <w:rsid w:val="006A437B"/>
    <w:rsid w:val="006B5984"/>
    <w:rsid w:val="006D4442"/>
    <w:rsid w:val="00711E5A"/>
    <w:rsid w:val="00714B35"/>
    <w:rsid w:val="00754E3C"/>
    <w:rsid w:val="0077441C"/>
    <w:rsid w:val="00774EE8"/>
    <w:rsid w:val="007A537B"/>
    <w:rsid w:val="007A6F30"/>
    <w:rsid w:val="007B0FBE"/>
    <w:rsid w:val="007C0A4B"/>
    <w:rsid w:val="007E1D84"/>
    <w:rsid w:val="007E777D"/>
    <w:rsid w:val="00800A99"/>
    <w:rsid w:val="0081067A"/>
    <w:rsid w:val="0082714A"/>
    <w:rsid w:val="00842BED"/>
    <w:rsid w:val="00844339"/>
    <w:rsid w:val="00862A32"/>
    <w:rsid w:val="00890BB1"/>
    <w:rsid w:val="00897D81"/>
    <w:rsid w:val="008A3623"/>
    <w:rsid w:val="008A5F1D"/>
    <w:rsid w:val="008B6F73"/>
    <w:rsid w:val="008D7EE9"/>
    <w:rsid w:val="00942DB2"/>
    <w:rsid w:val="00952DB3"/>
    <w:rsid w:val="0095512B"/>
    <w:rsid w:val="0095550F"/>
    <w:rsid w:val="009874BE"/>
    <w:rsid w:val="009D7982"/>
    <w:rsid w:val="009E0A5E"/>
    <w:rsid w:val="009E1BD2"/>
    <w:rsid w:val="009F5EEA"/>
    <w:rsid w:val="00A13266"/>
    <w:rsid w:val="00A50B48"/>
    <w:rsid w:val="00A74F7D"/>
    <w:rsid w:val="00A80EE9"/>
    <w:rsid w:val="00A96DD1"/>
    <w:rsid w:val="00AA4B8B"/>
    <w:rsid w:val="00AB26B5"/>
    <w:rsid w:val="00B0040C"/>
    <w:rsid w:val="00B1102D"/>
    <w:rsid w:val="00B14FDD"/>
    <w:rsid w:val="00B2551A"/>
    <w:rsid w:val="00B32698"/>
    <w:rsid w:val="00B375F7"/>
    <w:rsid w:val="00B821E3"/>
    <w:rsid w:val="00BE0683"/>
    <w:rsid w:val="00C12180"/>
    <w:rsid w:val="00C32682"/>
    <w:rsid w:val="00C33697"/>
    <w:rsid w:val="00C52821"/>
    <w:rsid w:val="00CA0B62"/>
    <w:rsid w:val="00CB0DF1"/>
    <w:rsid w:val="00CD16EB"/>
    <w:rsid w:val="00CD331E"/>
    <w:rsid w:val="00D076D4"/>
    <w:rsid w:val="00D15999"/>
    <w:rsid w:val="00D4326D"/>
    <w:rsid w:val="00D84F6E"/>
    <w:rsid w:val="00D85978"/>
    <w:rsid w:val="00E12F6D"/>
    <w:rsid w:val="00E6470E"/>
    <w:rsid w:val="00E717BF"/>
    <w:rsid w:val="00E94195"/>
    <w:rsid w:val="00E9551C"/>
    <w:rsid w:val="00EB4D95"/>
    <w:rsid w:val="00F048D4"/>
    <w:rsid w:val="00F12698"/>
    <w:rsid w:val="00F37409"/>
    <w:rsid w:val="00F5441F"/>
    <w:rsid w:val="00F75BF1"/>
    <w:rsid w:val="00FD3C75"/>
    <w:rsid w:val="00FF4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37D204-CEB2-4E29-9627-A0A2794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4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1">
    <w:name w:val="articulo1"/>
    <w:basedOn w:val="Normal"/>
    <w:rsid w:val="00774EE8"/>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774EE8"/>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774EE8"/>
    <w:pPr>
      <w:spacing w:before="360" w:after="180" w:line="240" w:lineRule="auto"/>
      <w:ind w:firstLine="360"/>
      <w:jc w:val="both"/>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E0A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A5E"/>
  </w:style>
  <w:style w:type="paragraph" w:styleId="Piedepgina">
    <w:name w:val="footer"/>
    <w:basedOn w:val="Normal"/>
    <w:link w:val="PiedepginaCar"/>
    <w:uiPriority w:val="99"/>
    <w:unhideWhenUsed/>
    <w:rsid w:val="009E0A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A5E"/>
  </w:style>
  <w:style w:type="character" w:styleId="Hipervnculo">
    <w:name w:val="Hyperlink"/>
    <w:basedOn w:val="Fuentedeprrafopredeter"/>
    <w:uiPriority w:val="99"/>
    <w:unhideWhenUsed/>
    <w:rsid w:val="005B3B8F"/>
    <w:rPr>
      <w:color w:val="0000FF" w:themeColor="hyperlink"/>
      <w:u w:val="single"/>
    </w:rPr>
  </w:style>
  <w:style w:type="table" w:styleId="Tablaconcuadrcula">
    <w:name w:val="Table Grid"/>
    <w:basedOn w:val="Tablanormal"/>
    <w:uiPriority w:val="59"/>
    <w:rsid w:val="0003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98468">
      <w:bodyDiv w:val="1"/>
      <w:marLeft w:val="0"/>
      <w:marRight w:val="0"/>
      <w:marTop w:val="0"/>
      <w:marBottom w:val="0"/>
      <w:divBdr>
        <w:top w:val="none" w:sz="0" w:space="0" w:color="auto"/>
        <w:left w:val="none" w:sz="0" w:space="0" w:color="auto"/>
        <w:bottom w:val="none" w:sz="0" w:space="0" w:color="auto"/>
        <w:right w:val="none" w:sz="0" w:space="0" w:color="auto"/>
      </w:divBdr>
      <w:divsChild>
        <w:div w:id="1422020658">
          <w:marLeft w:val="0"/>
          <w:marRight w:val="0"/>
          <w:marTop w:val="720"/>
          <w:marBottom w:val="720"/>
          <w:divBdr>
            <w:top w:val="none" w:sz="0" w:space="0" w:color="auto"/>
            <w:left w:val="none" w:sz="0" w:space="0" w:color="auto"/>
            <w:bottom w:val="none" w:sz="0" w:space="0" w:color="auto"/>
            <w:right w:val="none" w:sz="0" w:space="0" w:color="auto"/>
          </w:divBdr>
          <w:divsChild>
            <w:div w:id="1590769500">
              <w:marLeft w:val="0"/>
              <w:marRight w:val="0"/>
              <w:marTop w:val="0"/>
              <w:marBottom w:val="0"/>
              <w:divBdr>
                <w:top w:val="none" w:sz="0" w:space="0" w:color="auto"/>
                <w:left w:val="none" w:sz="0" w:space="0" w:color="auto"/>
                <w:bottom w:val="none" w:sz="0" w:space="0" w:color="auto"/>
                <w:right w:val="none" w:sz="0" w:space="0" w:color="auto"/>
              </w:divBdr>
              <w:divsChild>
                <w:div w:id="209061533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73126750">
      <w:bodyDiv w:val="1"/>
      <w:marLeft w:val="0"/>
      <w:marRight w:val="0"/>
      <w:marTop w:val="0"/>
      <w:marBottom w:val="0"/>
      <w:divBdr>
        <w:top w:val="none" w:sz="0" w:space="0" w:color="auto"/>
        <w:left w:val="none" w:sz="0" w:space="0" w:color="auto"/>
        <w:bottom w:val="none" w:sz="0" w:space="0" w:color="auto"/>
        <w:right w:val="none" w:sz="0" w:space="0" w:color="auto"/>
      </w:divBdr>
      <w:divsChild>
        <w:div w:id="1554851861">
          <w:marLeft w:val="0"/>
          <w:marRight w:val="0"/>
          <w:marTop w:val="0"/>
          <w:marBottom w:val="0"/>
          <w:divBdr>
            <w:top w:val="none" w:sz="0" w:space="0" w:color="auto"/>
            <w:left w:val="none" w:sz="0" w:space="0" w:color="auto"/>
            <w:bottom w:val="none" w:sz="0" w:space="0" w:color="auto"/>
            <w:right w:val="none" w:sz="0" w:space="0" w:color="auto"/>
          </w:divBdr>
          <w:divsChild>
            <w:div w:id="1325354926">
              <w:marLeft w:val="0"/>
              <w:marRight w:val="0"/>
              <w:marTop w:val="0"/>
              <w:marBottom w:val="0"/>
              <w:divBdr>
                <w:top w:val="none" w:sz="0" w:space="0" w:color="auto"/>
                <w:left w:val="none" w:sz="0" w:space="0" w:color="auto"/>
                <w:bottom w:val="none" w:sz="0" w:space="0" w:color="auto"/>
                <w:right w:val="none" w:sz="0" w:space="0" w:color="auto"/>
              </w:divBdr>
              <w:divsChild>
                <w:div w:id="3673781">
                  <w:marLeft w:val="0"/>
                  <w:marRight w:val="0"/>
                  <w:marTop w:val="0"/>
                  <w:marBottom w:val="0"/>
                  <w:divBdr>
                    <w:top w:val="none" w:sz="0" w:space="0" w:color="auto"/>
                    <w:left w:val="none" w:sz="0" w:space="0" w:color="auto"/>
                    <w:bottom w:val="none" w:sz="0" w:space="0" w:color="auto"/>
                    <w:right w:val="none" w:sz="0" w:space="0" w:color="auto"/>
                  </w:divBdr>
                  <w:divsChild>
                    <w:div w:id="709112148">
                      <w:marLeft w:val="0"/>
                      <w:marRight w:val="0"/>
                      <w:marTop w:val="0"/>
                      <w:marBottom w:val="0"/>
                      <w:divBdr>
                        <w:top w:val="none" w:sz="0" w:space="0" w:color="auto"/>
                        <w:left w:val="none" w:sz="0" w:space="0" w:color="auto"/>
                        <w:bottom w:val="none" w:sz="0" w:space="0" w:color="auto"/>
                        <w:right w:val="none" w:sz="0" w:space="0" w:color="auto"/>
                      </w:divBdr>
                      <w:divsChild>
                        <w:div w:id="544174406">
                          <w:marLeft w:val="0"/>
                          <w:marRight w:val="0"/>
                          <w:marTop w:val="0"/>
                          <w:marBottom w:val="0"/>
                          <w:divBdr>
                            <w:top w:val="none" w:sz="0" w:space="0" w:color="auto"/>
                            <w:left w:val="none" w:sz="0" w:space="0" w:color="auto"/>
                            <w:bottom w:val="none" w:sz="0" w:space="0" w:color="auto"/>
                            <w:right w:val="none" w:sz="0" w:space="0" w:color="auto"/>
                          </w:divBdr>
                          <w:divsChild>
                            <w:div w:id="703672394">
                              <w:marLeft w:val="0"/>
                              <w:marRight w:val="0"/>
                              <w:marTop w:val="0"/>
                              <w:marBottom w:val="0"/>
                              <w:divBdr>
                                <w:top w:val="none" w:sz="0" w:space="0" w:color="auto"/>
                                <w:left w:val="none" w:sz="0" w:space="0" w:color="auto"/>
                                <w:bottom w:val="none" w:sz="0" w:space="0" w:color="auto"/>
                                <w:right w:val="none" w:sz="0" w:space="0" w:color="auto"/>
                              </w:divBdr>
                              <w:divsChild>
                                <w:div w:id="1355425616">
                                  <w:marLeft w:val="0"/>
                                  <w:marRight w:val="0"/>
                                  <w:marTop w:val="0"/>
                                  <w:marBottom w:val="0"/>
                                  <w:divBdr>
                                    <w:top w:val="none" w:sz="0" w:space="0" w:color="auto"/>
                                    <w:left w:val="none" w:sz="0" w:space="0" w:color="auto"/>
                                    <w:bottom w:val="none" w:sz="0" w:space="0" w:color="auto"/>
                                    <w:right w:val="none" w:sz="0" w:space="0" w:color="auto"/>
                                  </w:divBdr>
                                  <w:divsChild>
                                    <w:div w:id="1595816769">
                                      <w:marLeft w:val="0"/>
                                      <w:marRight w:val="0"/>
                                      <w:marTop w:val="0"/>
                                      <w:marBottom w:val="0"/>
                                      <w:divBdr>
                                        <w:top w:val="none" w:sz="0" w:space="0" w:color="auto"/>
                                        <w:left w:val="none" w:sz="0" w:space="0" w:color="auto"/>
                                        <w:bottom w:val="none" w:sz="0" w:space="0" w:color="auto"/>
                                        <w:right w:val="none" w:sz="0" w:space="0" w:color="auto"/>
                                      </w:divBdr>
                                      <w:divsChild>
                                        <w:div w:id="157429128">
                                          <w:marLeft w:val="0"/>
                                          <w:marRight w:val="0"/>
                                          <w:marTop w:val="0"/>
                                          <w:marBottom w:val="0"/>
                                          <w:divBdr>
                                            <w:top w:val="none" w:sz="0" w:space="0" w:color="auto"/>
                                            <w:left w:val="none" w:sz="0" w:space="0" w:color="auto"/>
                                            <w:bottom w:val="none" w:sz="0" w:space="0" w:color="auto"/>
                                            <w:right w:val="none" w:sz="0" w:space="0" w:color="auto"/>
                                          </w:divBdr>
                                          <w:divsChild>
                                            <w:div w:id="543566227">
                                              <w:marLeft w:val="153"/>
                                              <w:marRight w:val="460"/>
                                              <w:marTop w:val="0"/>
                                              <w:marBottom w:val="306"/>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sChild>
                                                    <w:div w:id="2042898723">
                                                      <w:marLeft w:val="0"/>
                                                      <w:marRight w:val="0"/>
                                                      <w:marTop w:val="0"/>
                                                      <w:marBottom w:val="0"/>
                                                      <w:divBdr>
                                                        <w:top w:val="none" w:sz="0" w:space="0" w:color="auto"/>
                                                        <w:left w:val="none" w:sz="0" w:space="0" w:color="auto"/>
                                                        <w:bottom w:val="none" w:sz="0" w:space="0" w:color="auto"/>
                                                        <w:right w:val="none" w:sz="0" w:space="0" w:color="auto"/>
                                                      </w:divBdr>
                                                    </w:div>
                                                    <w:div w:id="12258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lconsultor.laley.es/Content/DocumentoRelacionadoFO.aspx?params=H4sIAAAAAAAEAGWOQQvCMAyF_03PraNODzmM6cCDCFLwKHUts1gTSTdh_16dmwrmlPe-PF6IQxOwwPpMDOaol4IGBw6VHGaucyVSj4T9FQx3XgTnoNq9mJILlUlx95wCIcykypVSWtiUQioJW6a4cbA-EV3Mqpz8CJkej570s5v-5mHrW_uWe4uNByk6jsVvbtJj9Iv_6uroLa9s60sbPTrLw_8PlxiyX_IAAAA=WKE" TargetMode="External"/><Relationship Id="rId21" Type="http://schemas.openxmlformats.org/officeDocument/2006/relationships/hyperlink" Target="javascript:Redirection('LE0000161343_Vigente.HTML');" TargetMode="External"/><Relationship Id="rId42" Type="http://schemas.openxmlformats.org/officeDocument/2006/relationships/hyperlink" Target="javascript:Redirection('LE0000607855_Vigente.HTML" TargetMode="External"/><Relationship Id="rId47" Type="http://schemas.openxmlformats.org/officeDocument/2006/relationships/hyperlink" Target="javascript:Redirection('LE0000607855_Vigente.HTML" TargetMode="External"/><Relationship Id="rId63" Type="http://schemas.openxmlformats.org/officeDocument/2006/relationships/hyperlink" Target="javascript:Redirection('LE0000607855_Vigente.HTML" TargetMode="External"/><Relationship Id="rId68" Type="http://schemas.openxmlformats.org/officeDocument/2006/relationships/hyperlink" Target="javascript:Redirection('LE0000607855_Vigente.HTML" TargetMode="External"/><Relationship Id="rId84" Type="http://schemas.openxmlformats.org/officeDocument/2006/relationships/hyperlink" Target="javascript:Redirection('LE0000607855_Vigente.HTML" TargetMode="External"/><Relationship Id="rId89" Type="http://schemas.openxmlformats.org/officeDocument/2006/relationships/hyperlink" Target="javascript:Redirection('LE0000607855_Vigente.HTML" TargetMode="External"/><Relationship Id="rId7" Type="http://schemas.openxmlformats.org/officeDocument/2006/relationships/hyperlink" Target="javascript:Redirection('LE0000607855_Vigente.HTML" TargetMode="External"/><Relationship Id="rId71" Type="http://schemas.openxmlformats.org/officeDocument/2006/relationships/hyperlink" Target="javascript:Redirection('LE0000607855_Vigente.HTML" TargetMode="External"/><Relationship Id="rId92" Type="http://schemas.openxmlformats.org/officeDocument/2006/relationships/hyperlink" Target="javascript:Redirection('LE0000607855_Vigente.HTML" TargetMode="External"/><Relationship Id="rId2" Type="http://schemas.openxmlformats.org/officeDocument/2006/relationships/styles" Target="styles.xml"/><Relationship Id="rId16" Type="http://schemas.openxmlformats.org/officeDocument/2006/relationships/hyperlink" Target="javascript:Redirection('LE0000607855_Vigente.HTML" TargetMode="External"/><Relationship Id="rId29" Type="http://schemas.openxmlformats.org/officeDocument/2006/relationships/hyperlink" Target="javascript:Redirection('LE0000607855_Vigente.HTML" TargetMode="External"/><Relationship Id="rId107" Type="http://schemas.openxmlformats.org/officeDocument/2006/relationships/fontTable" Target="fontTable.xml"/><Relationship Id="rId11" Type="http://schemas.openxmlformats.org/officeDocument/2006/relationships/hyperlink" Target="mailto:info@aytobustillodelparamo.es" TargetMode="External"/><Relationship Id="rId24" Type="http://schemas.openxmlformats.org/officeDocument/2006/relationships/hyperlink" Target="javascript:Redirection('LE0000359528_Vigente.HTML');" TargetMode="External"/><Relationship Id="rId32" Type="http://schemas.openxmlformats.org/officeDocument/2006/relationships/hyperlink" Target="javascript:Redirection('LE0000607855_Vigente.HTML" TargetMode="External"/><Relationship Id="rId37" Type="http://schemas.openxmlformats.org/officeDocument/2006/relationships/hyperlink" Target="javascript:Redirection('LE0000607855_Vigente.HTML" TargetMode="External"/><Relationship Id="rId40" Type="http://schemas.openxmlformats.org/officeDocument/2006/relationships/hyperlink" Target="javascript:Redirection('LE0000607855_Vigente.HTML" TargetMode="External"/><Relationship Id="rId45" Type="http://schemas.openxmlformats.org/officeDocument/2006/relationships/hyperlink" Target="javascript:Redirection('LE0000607855_Vigente.HTML" TargetMode="External"/><Relationship Id="rId53" Type="http://schemas.openxmlformats.org/officeDocument/2006/relationships/hyperlink" Target="javascript:Redirection('LE0000607855_Vigente.HTML" TargetMode="External"/><Relationship Id="rId58" Type="http://schemas.openxmlformats.org/officeDocument/2006/relationships/hyperlink" Target="javascript:Redirection('LE0000607855_Vigente.HTML" TargetMode="External"/><Relationship Id="rId66" Type="http://schemas.openxmlformats.org/officeDocument/2006/relationships/hyperlink" Target="javascript:Redirection('LE0000607855_Vigente.HTML" TargetMode="External"/><Relationship Id="rId74" Type="http://schemas.openxmlformats.org/officeDocument/2006/relationships/hyperlink" Target="javascript:Redirection('LE0000607855_Vigente.HTML');" TargetMode="External"/><Relationship Id="rId79" Type="http://schemas.openxmlformats.org/officeDocument/2006/relationships/hyperlink" Target="javascript:Redirection('LE0000607855_Vigente.HTML" TargetMode="External"/><Relationship Id="rId87" Type="http://schemas.openxmlformats.org/officeDocument/2006/relationships/hyperlink" Target="javascript:Redirection('LE0000607855_Vigente.HTML" TargetMode="External"/><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javascript:Redirection('LE0000607855_Vigente.HTML" TargetMode="External"/><Relationship Id="rId82" Type="http://schemas.openxmlformats.org/officeDocument/2006/relationships/hyperlink" Target="javascript:Redirection('LE0000607855_Vigente.HTML" TargetMode="External"/><Relationship Id="rId90" Type="http://schemas.openxmlformats.org/officeDocument/2006/relationships/hyperlink" Target="javascript:Redirection('LE0000607855_Vigente.HTML" TargetMode="External"/><Relationship Id="rId95" Type="http://schemas.openxmlformats.org/officeDocument/2006/relationships/hyperlink" Target="javascript:Redirection('LE0000607855_Vigente.HTML" TargetMode="External"/><Relationship Id="rId19" Type="http://schemas.openxmlformats.org/officeDocument/2006/relationships/hyperlink" Target="javascript:Redirection('LE0000526450_Vigente.HTML');" TargetMode="External"/><Relationship Id="rId14" Type="http://schemas.openxmlformats.org/officeDocument/2006/relationships/hyperlink" Target="javascript:Redirection('LE0000607855_Vigente.HTML');" TargetMode="External"/><Relationship Id="rId22" Type="http://schemas.openxmlformats.org/officeDocument/2006/relationships/hyperlink" Target="javascript:Redirection('LE0000607855_Vigente.HTML');" TargetMode="External"/><Relationship Id="rId27" Type="http://schemas.openxmlformats.org/officeDocument/2006/relationships/hyperlink" Target="javascript:Redirection('LE0000607855_Vigente.HTML" TargetMode="External"/><Relationship Id="rId30" Type="http://schemas.openxmlformats.org/officeDocument/2006/relationships/hyperlink" Target="javascript:Redirection('LE0000607855_Vigente.HTML" TargetMode="External"/><Relationship Id="rId35" Type="http://schemas.openxmlformats.org/officeDocument/2006/relationships/hyperlink" Target="javascript:Redirection('LE0000607855_Vigente.HTML" TargetMode="External"/><Relationship Id="rId43" Type="http://schemas.openxmlformats.org/officeDocument/2006/relationships/hyperlink" Target="javascript:Redirection('LE0000607855_Vigente.HTML" TargetMode="External"/><Relationship Id="rId48" Type="http://schemas.openxmlformats.org/officeDocument/2006/relationships/hyperlink" Target="javascript:Redirection('LE0000607855_Vigente.HTML" TargetMode="External"/><Relationship Id="rId56" Type="http://schemas.openxmlformats.org/officeDocument/2006/relationships/hyperlink" Target="javascript:Redirection('LE0000607855_Vigente.HTML" TargetMode="External"/><Relationship Id="rId64" Type="http://schemas.openxmlformats.org/officeDocument/2006/relationships/hyperlink" Target="javascript:Redirection('LE0000607855_Vigente.HTML');" TargetMode="External"/><Relationship Id="rId69" Type="http://schemas.openxmlformats.org/officeDocument/2006/relationships/hyperlink" Target="javascript:Redirection('LE0000519605_Vigente.HTML');" TargetMode="External"/><Relationship Id="rId77" Type="http://schemas.openxmlformats.org/officeDocument/2006/relationships/hyperlink" Target="javascript:Redirection('LE0000607855_Vigente.HTML" TargetMode="External"/><Relationship Id="rId100" Type="http://schemas.openxmlformats.org/officeDocument/2006/relationships/hyperlink" Target="http://online.elderecho.com/seleccionProducto.do?claveCatalogo=CATPL&amp;nref=7db3db61&amp;producto_inicial=P&amp;anchor=ART.60" TargetMode="External"/><Relationship Id="rId105" Type="http://schemas.openxmlformats.org/officeDocument/2006/relationships/header" Target="header3.xml"/><Relationship Id="rId8" Type="http://schemas.openxmlformats.org/officeDocument/2006/relationships/hyperlink" Target="javascript:Redirection('LE0000607855_Vigente.HTML" TargetMode="External"/><Relationship Id="rId51" Type="http://schemas.openxmlformats.org/officeDocument/2006/relationships/hyperlink" Target="javascript:Redirection('LE0000024180_Vigente.HTML');" TargetMode="External"/><Relationship Id="rId72" Type="http://schemas.openxmlformats.org/officeDocument/2006/relationships/hyperlink" Target="javascript:Redirection('LE0000607855_Vigente.HTML" TargetMode="External"/><Relationship Id="rId80" Type="http://schemas.openxmlformats.org/officeDocument/2006/relationships/hyperlink" Target="javascript:Redirection('LE0000607855_Vigente.HTML" TargetMode="External"/><Relationship Id="rId85" Type="http://schemas.openxmlformats.org/officeDocument/2006/relationships/hyperlink" Target="javascript:Redirection('LE0000607855_Vigente.HTML" TargetMode="External"/><Relationship Id="rId93" Type="http://schemas.openxmlformats.org/officeDocument/2006/relationships/hyperlink" Target="javascript:Redirection('LE0000607855_Vigente.HTML" TargetMode="External"/><Relationship Id="rId98" Type="http://schemas.openxmlformats.org/officeDocument/2006/relationships/hyperlink" Target="javascript:Redirection('LE0000011272_Vigente.HTML');" TargetMode="External"/><Relationship Id="rId3" Type="http://schemas.openxmlformats.org/officeDocument/2006/relationships/settings" Target="settings.xml"/><Relationship Id="rId12" Type="http://schemas.openxmlformats.org/officeDocument/2006/relationships/hyperlink" Target="javascript:Redirection('LE0000607855_Vigente.HTML" TargetMode="External"/><Relationship Id="rId17" Type="http://schemas.openxmlformats.org/officeDocument/2006/relationships/hyperlink" Target="javascript:Redirection('LE0000607855_Vigente.HTML" TargetMode="External"/><Relationship Id="rId25" Type="http://schemas.openxmlformats.org/officeDocument/2006/relationships/hyperlink" Target="javascript:Redirection('LE0000251196_Vigente.HTML');" TargetMode="External"/><Relationship Id="rId33" Type="http://schemas.openxmlformats.org/officeDocument/2006/relationships/hyperlink" Target="http://elconsultor.laley.es/Content/DocumentoRelacionadoFO.aspx?params=H4sIAAAAAAAEAGWOQQvCMAyF_03PraNODzmM6cCDCFLwKHUts1gTSTdh_16dmwrmlPe-PF6IQxOwwPpMDOaol4IGBw6VHGaucyVSj4T9FQx3XgTnoNq9mJILlUlx95wCIcykypVSWtiUQioJW6a4cbA-EV3Mqpz8CJkej570s5v-5mHrW_uWe4uNByk6jsVvbtJj9Iv_6uroLa9s60sbPTrLw_8PlxiyX_IAAAA=WKE" TargetMode="External"/><Relationship Id="rId38" Type="http://schemas.openxmlformats.org/officeDocument/2006/relationships/hyperlink" Target="javascript:Redirection('LE0000607855_Vigente.HTML" TargetMode="External"/><Relationship Id="rId46" Type="http://schemas.openxmlformats.org/officeDocument/2006/relationships/hyperlink" Target="javascript:Redirection('LE0000607855_Vigente.HTML" TargetMode="External"/><Relationship Id="rId59" Type="http://schemas.openxmlformats.org/officeDocument/2006/relationships/hyperlink" Target="javascript:Redirection('LE0000607855_Vigente.HTML" TargetMode="External"/><Relationship Id="rId67" Type="http://schemas.openxmlformats.org/officeDocument/2006/relationships/hyperlink" Target="javascript:Redirection('LE0000208290_Vigente.HTM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javascript:Redirection('LE0000607855_Vigente.HTML');" TargetMode="External"/><Relationship Id="rId41" Type="http://schemas.openxmlformats.org/officeDocument/2006/relationships/hyperlink" Target="javascript:Redirection('LE0000607855_Vigente.HTML" TargetMode="External"/><Relationship Id="rId54" Type="http://schemas.openxmlformats.org/officeDocument/2006/relationships/hyperlink" Target="javascript:Redirection('LE0000607855_Vigente.HTML" TargetMode="External"/><Relationship Id="rId62" Type="http://schemas.openxmlformats.org/officeDocument/2006/relationships/hyperlink" Target="javascript:Redirection('LE0000198552_Vigente.HTML');" TargetMode="External"/><Relationship Id="rId70" Type="http://schemas.openxmlformats.org/officeDocument/2006/relationships/hyperlink" Target="javascript:Redirection('LE0000008552_Vigente.HTML');" TargetMode="External"/><Relationship Id="rId75" Type="http://schemas.openxmlformats.org/officeDocument/2006/relationships/hyperlink" Target="javascript:Redirection('LE0000607855_Vigente.HTML" TargetMode="External"/><Relationship Id="rId83" Type="http://schemas.openxmlformats.org/officeDocument/2006/relationships/hyperlink" Target="javascript:Redirection('LE0000010914_Vigente.HTML" TargetMode="External"/><Relationship Id="rId88" Type="http://schemas.openxmlformats.org/officeDocument/2006/relationships/hyperlink" Target="javascript:Redirection('LE0000607855_Vigente.HTML" TargetMode="External"/><Relationship Id="rId91" Type="http://schemas.openxmlformats.org/officeDocument/2006/relationships/hyperlink" Target="javascript:Redirection('LE0000607855_Vigente.HTML" TargetMode="External"/><Relationship Id="rId96" Type="http://schemas.openxmlformats.org/officeDocument/2006/relationships/hyperlink" Target="javascript:Redirection('LE0000607855_Vigent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Redirection('LE0000607855_Vigente.HTML');" TargetMode="External"/><Relationship Id="rId23" Type="http://schemas.openxmlformats.org/officeDocument/2006/relationships/hyperlink" Target="javascript:Redirection('LE0000161343_Vigente.HTML');" TargetMode="External"/><Relationship Id="rId28" Type="http://schemas.openxmlformats.org/officeDocument/2006/relationships/hyperlink" Target="javascript:Redirection('LE0000607855_Vigente.HTML" TargetMode="External"/><Relationship Id="rId36" Type="http://schemas.openxmlformats.org/officeDocument/2006/relationships/hyperlink" Target="javascript:Redirection('LE0000607855_Vigente.HTML" TargetMode="External"/><Relationship Id="rId49" Type="http://schemas.openxmlformats.org/officeDocument/2006/relationships/hyperlink" Target="javascript:Redirection('LE0000607855_Vigente.HTML" TargetMode="External"/><Relationship Id="rId57" Type="http://schemas.openxmlformats.org/officeDocument/2006/relationships/hyperlink" Target="javascript:Redirection('LE0000607855_Vigente.HTML" TargetMode="External"/><Relationship Id="rId106" Type="http://schemas.openxmlformats.org/officeDocument/2006/relationships/footer" Target="footer3.xml"/><Relationship Id="rId10" Type="http://schemas.openxmlformats.org/officeDocument/2006/relationships/hyperlink" Target="javascript:Redirection('LE0000607855_Vigente.HTML" TargetMode="External"/><Relationship Id="rId31" Type="http://schemas.openxmlformats.org/officeDocument/2006/relationships/hyperlink" Target="javascript:Redirection('LE0000607855_Vigente.HTML" TargetMode="External"/><Relationship Id="rId44" Type="http://schemas.openxmlformats.org/officeDocument/2006/relationships/hyperlink" Target="javascript:Redirection('LE0000607855_Vigente.HTML" TargetMode="External"/><Relationship Id="rId52" Type="http://schemas.openxmlformats.org/officeDocument/2006/relationships/hyperlink" Target="javascript:Redirection('LE0000607855_Vigente.HTML" TargetMode="External"/><Relationship Id="rId60" Type="http://schemas.openxmlformats.org/officeDocument/2006/relationships/hyperlink" Target="javascript:Redirection('LE0000607855_Vigente.HTML" TargetMode="External"/><Relationship Id="rId65" Type="http://schemas.openxmlformats.org/officeDocument/2006/relationships/hyperlink" Target="javascript:Redirection('LE0000607855_Vigente.HTML" TargetMode="External"/><Relationship Id="rId73" Type="http://schemas.openxmlformats.org/officeDocument/2006/relationships/hyperlink" Target="javascript:Redirection('LE0000561075_Vigente.HTML" TargetMode="External"/><Relationship Id="rId78" Type="http://schemas.openxmlformats.org/officeDocument/2006/relationships/hyperlink" Target="javascript:Redirection('LE0000607855_Vigente.HTML" TargetMode="External"/><Relationship Id="rId81" Type="http://schemas.openxmlformats.org/officeDocument/2006/relationships/hyperlink" Target="javascript:Redirection('LE0000607855_Vigente.HTML" TargetMode="External"/><Relationship Id="rId86" Type="http://schemas.openxmlformats.org/officeDocument/2006/relationships/hyperlink" Target="javascript:Redirection('LE0000607855_Vigente.HTML" TargetMode="External"/><Relationship Id="rId94" Type="http://schemas.openxmlformats.org/officeDocument/2006/relationships/hyperlink" Target="javascript:Redirection('LE0000607855_Vigente.HTML" TargetMode="External"/><Relationship Id="rId99" Type="http://schemas.openxmlformats.org/officeDocument/2006/relationships/hyperlink" Target="javascript:Redirection('LE0000559951_Vigente.HTML"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Nt('_ID0ESBBM')" TargetMode="External"/><Relationship Id="rId13" Type="http://schemas.openxmlformats.org/officeDocument/2006/relationships/hyperlink" Target="javascript:vNt('_ID0E32CM')" TargetMode="External"/><Relationship Id="rId18" Type="http://schemas.openxmlformats.org/officeDocument/2006/relationships/hyperlink" Target="javascript:Redirection('LE0000607855_Vigente.HTML');" TargetMode="External"/><Relationship Id="rId39" Type="http://schemas.openxmlformats.org/officeDocument/2006/relationships/hyperlink" Target="javascript:Redirection('LE0000607855_Vigente.HTML" TargetMode="External"/><Relationship Id="rId34" Type="http://schemas.openxmlformats.org/officeDocument/2006/relationships/hyperlink" Target="javascript:Redirection('LE0000607855_Vigente.HTML" TargetMode="External"/><Relationship Id="rId50" Type="http://schemas.openxmlformats.org/officeDocument/2006/relationships/hyperlink" Target="javascript:Redirection('LE0000607855_Vigente.HTML" TargetMode="External"/><Relationship Id="rId55" Type="http://schemas.openxmlformats.org/officeDocument/2006/relationships/hyperlink" Target="javascript:Redirection('LE0000607855_Vigente.HTML" TargetMode="External"/><Relationship Id="rId76" Type="http://schemas.openxmlformats.org/officeDocument/2006/relationships/hyperlink" Target="javascript:Redirection('LE0000607855_Vigente.HTML" TargetMode="External"/><Relationship Id="rId97" Type="http://schemas.openxmlformats.org/officeDocument/2006/relationships/hyperlink" Target="javascript:Redirection('LE0000607855_Vigente.HTML');" TargetMode="External"/><Relationship Id="rId10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15791</Words>
  <Characters>86853</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2019-02-20T11:20:00Z</cp:lastPrinted>
  <dcterms:created xsi:type="dcterms:W3CDTF">2019-03-01T12:52:00Z</dcterms:created>
  <dcterms:modified xsi:type="dcterms:W3CDTF">2019-03-01T12:52:00Z</dcterms:modified>
</cp:coreProperties>
</file>