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795"/>
        <w:gridCol w:w="786"/>
        <w:gridCol w:w="1923"/>
      </w:tblGrid>
      <w:tr w:rsidR="005F4B5F" w:rsidRPr="00F352D3" w14:paraId="38A799C3" w14:textId="77777777" w:rsidTr="00D41212">
        <w:trPr>
          <w:tblHeader/>
          <w:tblCellSpacing w:w="15" w:type="dxa"/>
        </w:trPr>
        <w:tc>
          <w:tcPr>
            <w:tcW w:w="0" w:type="auto"/>
            <w:gridSpan w:val="3"/>
            <w:tcBorders>
              <w:top w:val="nil"/>
              <w:left w:val="nil"/>
              <w:bottom w:val="nil"/>
              <w:right w:val="nil"/>
            </w:tcBorders>
            <w:tcMar>
              <w:top w:w="77" w:type="dxa"/>
              <w:left w:w="77" w:type="dxa"/>
              <w:bottom w:w="77" w:type="dxa"/>
              <w:right w:w="77" w:type="dxa"/>
            </w:tcMar>
            <w:vAlign w:val="center"/>
            <w:hideMark/>
          </w:tcPr>
          <w:p w14:paraId="790E678E" w14:textId="462DB684"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EXPEDIENTE CONOBR</w:t>
            </w:r>
            <w:r w:rsidR="00DA08D2">
              <w:rPr>
                <w:rFonts w:asciiTheme="minorHAnsi" w:eastAsiaTheme="minorHAnsi" w:hAnsiTheme="minorHAnsi" w:cstheme="minorBidi"/>
                <w:sz w:val="22"/>
                <w:szCs w:val="22"/>
                <w:lang w:eastAsia="en-US"/>
              </w:rPr>
              <w:t>2</w:t>
            </w:r>
            <w:r w:rsidRPr="00F352D3">
              <w:rPr>
                <w:rFonts w:asciiTheme="minorHAnsi" w:eastAsiaTheme="minorHAnsi" w:hAnsiTheme="minorHAnsi" w:cstheme="minorBidi"/>
                <w:sz w:val="22"/>
                <w:szCs w:val="22"/>
                <w:lang w:eastAsia="en-US"/>
              </w:rPr>
              <w:t>/202</w:t>
            </w:r>
            <w:r w:rsidR="00BE7AC2">
              <w:rPr>
                <w:rFonts w:asciiTheme="minorHAnsi" w:eastAsiaTheme="minorHAnsi" w:hAnsiTheme="minorHAnsi" w:cstheme="minorBidi"/>
                <w:sz w:val="22"/>
                <w:szCs w:val="22"/>
                <w:lang w:eastAsia="en-US"/>
              </w:rPr>
              <w:t>5</w:t>
            </w:r>
          </w:p>
        </w:tc>
      </w:tr>
      <w:tr w:rsidR="005F4B5F" w:rsidRPr="00F352D3" w14:paraId="1759C7DE" w14:textId="77777777" w:rsidTr="00D41212">
        <w:trPr>
          <w:tblHeader/>
          <w:tblCellSpacing w:w="15" w:type="dxa"/>
        </w:trPr>
        <w:tc>
          <w:tcPr>
            <w:tcW w:w="8445" w:type="dxa"/>
            <w:gridSpan w:val="3"/>
            <w:tcBorders>
              <w:top w:val="single" w:sz="6" w:space="0" w:color="CCCCCC"/>
              <w:left w:val="single" w:sz="6" w:space="0" w:color="CCCCCC"/>
              <w:bottom w:val="single" w:sz="6" w:space="0" w:color="CCCCCC"/>
              <w:right w:val="single" w:sz="6" w:space="0" w:color="CCCCCC"/>
            </w:tcBorders>
            <w:shd w:val="clear" w:color="auto" w:fill="FF0000"/>
            <w:tcMar>
              <w:top w:w="77" w:type="dxa"/>
              <w:left w:w="77" w:type="dxa"/>
              <w:bottom w:w="77" w:type="dxa"/>
              <w:right w:w="77" w:type="dxa"/>
            </w:tcMar>
            <w:vAlign w:val="center"/>
            <w:hideMark/>
          </w:tcPr>
          <w:p w14:paraId="10C2AC54"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 xml:space="preserve">1.- PODER ADJUDICADOR </w:t>
            </w:r>
            <w:r w:rsidR="00BA1FFA">
              <w:rPr>
                <w:rFonts w:asciiTheme="minorHAnsi" w:eastAsiaTheme="minorHAnsi" w:hAnsiTheme="minorHAnsi" w:cstheme="minorBidi"/>
                <w:sz w:val="22"/>
                <w:szCs w:val="22"/>
                <w:lang w:eastAsia="en-US"/>
              </w:rPr>
              <w:t>AYUNTAMIENTO DE BUSTILLO DEL PÁ</w:t>
            </w:r>
            <w:r w:rsidRPr="00F352D3">
              <w:rPr>
                <w:rFonts w:asciiTheme="minorHAnsi" w:eastAsiaTheme="minorHAnsi" w:hAnsiTheme="minorHAnsi" w:cstheme="minorBidi"/>
                <w:sz w:val="22"/>
                <w:szCs w:val="22"/>
                <w:lang w:eastAsia="en-US"/>
              </w:rPr>
              <w:t>RAMO</w:t>
            </w:r>
          </w:p>
        </w:tc>
      </w:tr>
      <w:tr w:rsidR="005F4B5F" w:rsidRPr="00F352D3" w14:paraId="586A5EA1" w14:textId="77777777" w:rsidTr="00D41212">
        <w:trPr>
          <w:tblCellSpacing w:w="15" w:type="dxa"/>
        </w:trPr>
        <w:tc>
          <w:tcPr>
            <w:tcW w:w="5751" w:type="dxa"/>
            <w:tcBorders>
              <w:top w:val="single" w:sz="6" w:space="0" w:color="CCCCCC"/>
              <w:left w:val="single" w:sz="6" w:space="0" w:color="CCCCCC"/>
              <w:bottom w:val="single" w:sz="6" w:space="0" w:color="CCCCCC"/>
              <w:right w:val="single" w:sz="6" w:space="0" w:color="CCCCCC"/>
            </w:tcBorders>
            <w:shd w:val="clear" w:color="auto" w:fill="92D050"/>
            <w:tcMar>
              <w:top w:w="77" w:type="dxa"/>
              <w:left w:w="77" w:type="dxa"/>
              <w:bottom w:w="77" w:type="dxa"/>
              <w:right w:w="77" w:type="dxa"/>
            </w:tcMar>
            <w:vAlign w:val="center"/>
            <w:hideMark/>
          </w:tcPr>
          <w:p w14:paraId="6A554FB6"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PODERES ADJUDICADOR CONTRATANTE:</w:t>
            </w:r>
          </w:p>
        </w:tc>
        <w:tc>
          <w:tcPr>
            <w:tcW w:w="2664" w:type="dxa"/>
            <w:gridSpan w:val="2"/>
            <w:tcBorders>
              <w:top w:val="single" w:sz="6" w:space="0" w:color="CCCCCC"/>
              <w:left w:val="single" w:sz="6" w:space="0" w:color="CCCCCC"/>
              <w:bottom w:val="single" w:sz="6" w:space="0" w:color="CCCCCC"/>
              <w:right w:val="single" w:sz="6" w:space="0" w:color="CCCCCC"/>
            </w:tcBorders>
            <w:shd w:val="clear" w:color="auto" w:fill="92D050"/>
            <w:tcMar>
              <w:top w:w="77" w:type="dxa"/>
              <w:left w:w="77" w:type="dxa"/>
              <w:bottom w:w="77" w:type="dxa"/>
              <w:right w:w="77" w:type="dxa"/>
            </w:tcMar>
            <w:vAlign w:val="center"/>
            <w:hideMark/>
          </w:tcPr>
          <w:p w14:paraId="65DFDE91"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AYUNTAMIENTO DE BUSTILLO DEL PÁRAMO</w:t>
            </w:r>
          </w:p>
        </w:tc>
      </w:tr>
      <w:tr w:rsidR="005F4B5F" w:rsidRPr="00F352D3" w14:paraId="2E7281EA" w14:textId="77777777" w:rsidTr="00D41212">
        <w:trPr>
          <w:tblCellSpacing w:w="15" w:type="dxa"/>
        </w:trPr>
        <w:tc>
          <w:tcPr>
            <w:tcW w:w="5751" w:type="dxa"/>
            <w:tcBorders>
              <w:top w:val="single" w:sz="6" w:space="0" w:color="CCCCCC"/>
              <w:left w:val="single" w:sz="6" w:space="0" w:color="CCCCCC"/>
              <w:bottom w:val="single" w:sz="6" w:space="0" w:color="CCCCCC"/>
              <w:right w:val="single" w:sz="6" w:space="0" w:color="CCCCCC"/>
            </w:tcBorders>
            <w:shd w:val="clear" w:color="auto" w:fill="92D050"/>
            <w:tcMar>
              <w:top w:w="77" w:type="dxa"/>
              <w:left w:w="77" w:type="dxa"/>
              <w:bottom w:w="77" w:type="dxa"/>
              <w:right w:w="77" w:type="dxa"/>
            </w:tcMar>
            <w:vAlign w:val="center"/>
            <w:hideMark/>
          </w:tcPr>
          <w:p w14:paraId="03BD2D4B"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ÓRGANO DE CONTRATACIÓN:</w:t>
            </w:r>
          </w:p>
        </w:tc>
        <w:tc>
          <w:tcPr>
            <w:tcW w:w="2664" w:type="dxa"/>
            <w:gridSpan w:val="2"/>
            <w:tcBorders>
              <w:top w:val="single" w:sz="6" w:space="0" w:color="CCCCCC"/>
              <w:left w:val="single" w:sz="6" w:space="0" w:color="CCCCCC"/>
              <w:bottom w:val="single" w:sz="6" w:space="0" w:color="CCCCCC"/>
              <w:right w:val="single" w:sz="6" w:space="0" w:color="CCCCCC"/>
            </w:tcBorders>
            <w:shd w:val="clear" w:color="auto" w:fill="92D050"/>
            <w:tcMar>
              <w:top w:w="77" w:type="dxa"/>
              <w:left w:w="77" w:type="dxa"/>
              <w:bottom w:w="77" w:type="dxa"/>
              <w:right w:w="77" w:type="dxa"/>
            </w:tcMar>
            <w:vAlign w:val="center"/>
            <w:hideMark/>
          </w:tcPr>
          <w:p w14:paraId="0B7F51D1"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PLENO</w:t>
            </w:r>
          </w:p>
        </w:tc>
      </w:tr>
      <w:tr w:rsidR="005F4B5F" w:rsidRPr="00F352D3" w14:paraId="7163C995" w14:textId="77777777" w:rsidTr="00D41212">
        <w:trPr>
          <w:tblCellSpacing w:w="15" w:type="dxa"/>
        </w:trPr>
        <w:tc>
          <w:tcPr>
            <w:tcW w:w="5751" w:type="dxa"/>
            <w:tcBorders>
              <w:top w:val="single" w:sz="6" w:space="0" w:color="CCCCCC"/>
              <w:left w:val="single" w:sz="6" w:space="0" w:color="CCCCCC"/>
              <w:bottom w:val="single" w:sz="6" w:space="0" w:color="CCCCCC"/>
              <w:right w:val="single" w:sz="6" w:space="0" w:color="CCCCCC"/>
            </w:tcBorders>
            <w:shd w:val="clear" w:color="auto" w:fill="92D050"/>
            <w:tcMar>
              <w:top w:w="77" w:type="dxa"/>
              <w:left w:w="77" w:type="dxa"/>
              <w:bottom w:w="77" w:type="dxa"/>
              <w:right w:w="77" w:type="dxa"/>
            </w:tcMar>
            <w:vAlign w:val="center"/>
            <w:hideMark/>
          </w:tcPr>
          <w:p w14:paraId="79EEB051"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DIRECCIÓN DEL ÓRGANO DE CONTRATACIÓN:</w:t>
            </w:r>
          </w:p>
        </w:tc>
        <w:tc>
          <w:tcPr>
            <w:tcW w:w="2664" w:type="dxa"/>
            <w:gridSpan w:val="2"/>
            <w:tcBorders>
              <w:top w:val="single" w:sz="6" w:space="0" w:color="CCCCCC"/>
              <w:left w:val="single" w:sz="6" w:space="0" w:color="CCCCCC"/>
              <w:bottom w:val="single" w:sz="6" w:space="0" w:color="CCCCCC"/>
              <w:right w:val="single" w:sz="6" w:space="0" w:color="CCCCCC"/>
            </w:tcBorders>
            <w:shd w:val="clear" w:color="auto" w:fill="92D050"/>
            <w:tcMar>
              <w:top w:w="77" w:type="dxa"/>
              <w:left w:w="77" w:type="dxa"/>
              <w:bottom w:w="77" w:type="dxa"/>
              <w:right w:w="77" w:type="dxa"/>
            </w:tcMar>
            <w:vAlign w:val="center"/>
            <w:hideMark/>
          </w:tcPr>
          <w:p w14:paraId="54EF0A1C"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ALCALDIA</w:t>
            </w:r>
          </w:p>
        </w:tc>
      </w:tr>
      <w:tr w:rsidR="005F4B5F" w:rsidRPr="00F352D3" w14:paraId="3B5AFFB8" w14:textId="77777777" w:rsidTr="00D41212">
        <w:trPr>
          <w:tblCellSpacing w:w="15" w:type="dxa"/>
        </w:trPr>
        <w:tc>
          <w:tcPr>
            <w:tcW w:w="5751" w:type="dxa"/>
            <w:tcBorders>
              <w:top w:val="single" w:sz="6" w:space="0" w:color="CCCCCC"/>
              <w:left w:val="single" w:sz="6" w:space="0" w:color="CCCCCC"/>
              <w:bottom w:val="single" w:sz="6" w:space="0" w:color="CCCCCC"/>
              <w:right w:val="single" w:sz="6" w:space="0" w:color="CCCCCC"/>
            </w:tcBorders>
            <w:shd w:val="clear" w:color="auto" w:fill="92D050"/>
            <w:tcMar>
              <w:top w:w="77" w:type="dxa"/>
              <w:left w:w="77" w:type="dxa"/>
              <w:bottom w:w="77" w:type="dxa"/>
              <w:right w:w="77" w:type="dxa"/>
            </w:tcMar>
            <w:vAlign w:val="center"/>
            <w:hideMark/>
          </w:tcPr>
          <w:p w14:paraId="1C394B2C"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PERFIL DEL CONTRATANTE:</w:t>
            </w:r>
          </w:p>
          <w:p w14:paraId="5D059C24"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www.aytobustillodelparamo.es/perfil-del-contrtante/</w:t>
            </w:r>
          </w:p>
        </w:tc>
        <w:tc>
          <w:tcPr>
            <w:tcW w:w="2664" w:type="dxa"/>
            <w:gridSpan w:val="2"/>
            <w:tcBorders>
              <w:top w:val="single" w:sz="6" w:space="0" w:color="CCCCCC"/>
              <w:left w:val="single" w:sz="6" w:space="0" w:color="CCCCCC"/>
              <w:bottom w:val="single" w:sz="6" w:space="0" w:color="CCCCCC"/>
              <w:right w:val="single" w:sz="6" w:space="0" w:color="CCCCCC"/>
            </w:tcBorders>
            <w:shd w:val="clear" w:color="auto" w:fill="92D050"/>
            <w:tcMar>
              <w:top w:w="77" w:type="dxa"/>
              <w:left w:w="77" w:type="dxa"/>
              <w:bottom w:w="77" w:type="dxa"/>
              <w:right w:w="77" w:type="dxa"/>
            </w:tcMar>
            <w:vAlign w:val="center"/>
            <w:hideMark/>
          </w:tcPr>
          <w:p w14:paraId="3B440405"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PAGINA WEB AYUNTAMIENTO DE BUSTILLO DEL PARAMO</w:t>
            </w:r>
          </w:p>
        </w:tc>
      </w:tr>
      <w:tr w:rsidR="005F4B5F" w:rsidRPr="00F352D3" w14:paraId="5DA57A2A" w14:textId="77777777" w:rsidTr="00D41212">
        <w:trPr>
          <w:tblCellSpacing w:w="15" w:type="dxa"/>
        </w:trPr>
        <w:tc>
          <w:tcPr>
            <w:tcW w:w="5751" w:type="dxa"/>
            <w:tcBorders>
              <w:top w:val="single" w:sz="6" w:space="0" w:color="CCCCCC"/>
              <w:left w:val="single" w:sz="6" w:space="0" w:color="CCCCCC"/>
              <w:bottom w:val="single" w:sz="6" w:space="0" w:color="CCCCCC"/>
              <w:right w:val="single" w:sz="6" w:space="0" w:color="CCCCCC"/>
            </w:tcBorders>
            <w:shd w:val="clear" w:color="auto" w:fill="92D050"/>
            <w:tcMar>
              <w:top w:w="77" w:type="dxa"/>
              <w:left w:w="77" w:type="dxa"/>
              <w:bottom w:w="77" w:type="dxa"/>
              <w:right w:w="77" w:type="dxa"/>
            </w:tcMar>
            <w:vAlign w:val="center"/>
            <w:hideMark/>
          </w:tcPr>
          <w:p w14:paraId="2D110FC2"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RESPONSABLE DEL CONTRATO:</w:t>
            </w:r>
          </w:p>
        </w:tc>
        <w:tc>
          <w:tcPr>
            <w:tcW w:w="2664" w:type="dxa"/>
            <w:gridSpan w:val="2"/>
            <w:tcBorders>
              <w:top w:val="single" w:sz="6" w:space="0" w:color="CCCCCC"/>
              <w:left w:val="single" w:sz="6" w:space="0" w:color="CCCCCC"/>
              <w:bottom w:val="single" w:sz="6" w:space="0" w:color="CCCCCC"/>
              <w:right w:val="single" w:sz="6" w:space="0" w:color="CCCCCC"/>
            </w:tcBorders>
            <w:shd w:val="clear" w:color="auto" w:fill="92D050"/>
            <w:tcMar>
              <w:top w:w="77" w:type="dxa"/>
              <w:left w:w="77" w:type="dxa"/>
              <w:bottom w:w="77" w:type="dxa"/>
              <w:right w:w="77" w:type="dxa"/>
            </w:tcMar>
            <w:vAlign w:val="center"/>
            <w:hideMark/>
          </w:tcPr>
          <w:p w14:paraId="02965E1F"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DIRECTOR FACULTATIVO</w:t>
            </w:r>
          </w:p>
        </w:tc>
      </w:tr>
      <w:tr w:rsidR="005F4B5F" w:rsidRPr="00F352D3" w14:paraId="42AC7CEC" w14:textId="77777777" w:rsidTr="00D41212">
        <w:trPr>
          <w:tblCellSpacing w:w="15" w:type="dxa"/>
        </w:trPr>
        <w:tc>
          <w:tcPr>
            <w:tcW w:w="5751" w:type="dxa"/>
            <w:tcBorders>
              <w:top w:val="single" w:sz="6" w:space="0" w:color="CCCCCC"/>
              <w:left w:val="single" w:sz="6" w:space="0" w:color="CCCCCC"/>
              <w:bottom w:val="single" w:sz="6" w:space="0" w:color="CCCCCC"/>
              <w:right w:val="single" w:sz="6" w:space="0" w:color="CCCCCC"/>
            </w:tcBorders>
            <w:shd w:val="clear" w:color="auto" w:fill="92D050"/>
            <w:tcMar>
              <w:top w:w="77" w:type="dxa"/>
              <w:left w:w="77" w:type="dxa"/>
              <w:bottom w:w="77" w:type="dxa"/>
              <w:right w:w="77" w:type="dxa"/>
            </w:tcMar>
            <w:vAlign w:val="center"/>
            <w:hideMark/>
          </w:tcPr>
          <w:p w14:paraId="304C9239"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EXISTENCIA DE CONSULTA PRELIMINAR AL MERCADO:</w:t>
            </w:r>
          </w:p>
        </w:tc>
        <w:tc>
          <w:tcPr>
            <w:tcW w:w="756" w:type="dxa"/>
            <w:tcBorders>
              <w:top w:val="single" w:sz="6" w:space="0" w:color="CCCCCC"/>
              <w:left w:val="single" w:sz="6" w:space="0" w:color="CCCCCC"/>
              <w:bottom w:val="single" w:sz="6" w:space="0" w:color="CCCCCC"/>
              <w:right w:val="single" w:sz="6" w:space="0" w:color="CCCCCC"/>
            </w:tcBorders>
            <w:shd w:val="clear" w:color="auto" w:fill="92D050"/>
            <w:tcMar>
              <w:top w:w="77" w:type="dxa"/>
              <w:left w:w="77" w:type="dxa"/>
              <w:bottom w:w="77" w:type="dxa"/>
              <w:right w:w="77" w:type="dxa"/>
            </w:tcMar>
            <w:vAlign w:val="center"/>
            <w:hideMark/>
          </w:tcPr>
          <w:p w14:paraId="049273F2" w14:textId="77777777" w:rsidR="005F4B5F" w:rsidRPr="00F352D3" w:rsidRDefault="005F4B5F" w:rsidP="00D41212">
            <w:pPr>
              <w:spacing w:after="200" w:line="276" w:lineRule="auto"/>
              <w:rPr>
                <w:rFonts w:asciiTheme="minorHAnsi" w:eastAsiaTheme="minorHAnsi" w:hAnsiTheme="minorHAnsi" w:cstheme="minorBidi"/>
                <w:lang w:eastAsia="en-US"/>
              </w:rPr>
            </w:pPr>
          </w:p>
        </w:tc>
        <w:tc>
          <w:tcPr>
            <w:tcW w:w="1878" w:type="dxa"/>
            <w:tcBorders>
              <w:top w:val="single" w:sz="6" w:space="0" w:color="CCCCCC"/>
              <w:left w:val="single" w:sz="6" w:space="0" w:color="CCCCCC"/>
              <w:bottom w:val="single" w:sz="6" w:space="0" w:color="CCCCCC"/>
              <w:right w:val="single" w:sz="6" w:space="0" w:color="CCCCCC"/>
            </w:tcBorders>
            <w:shd w:val="clear" w:color="auto" w:fill="92D050"/>
            <w:tcMar>
              <w:top w:w="77" w:type="dxa"/>
              <w:left w:w="77" w:type="dxa"/>
              <w:bottom w:w="77" w:type="dxa"/>
              <w:right w:w="77" w:type="dxa"/>
            </w:tcMar>
            <w:vAlign w:val="center"/>
            <w:hideMark/>
          </w:tcPr>
          <w:p w14:paraId="0176B939"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 xml:space="preserve">NO </w:t>
            </w:r>
          </w:p>
        </w:tc>
      </w:tr>
    </w:tbl>
    <w:p w14:paraId="6E4152EF" w14:textId="77777777" w:rsidR="005F4B5F" w:rsidRPr="00F352D3" w:rsidRDefault="005F4B5F" w:rsidP="005F4B5F">
      <w:pPr>
        <w:spacing w:after="200" w:line="276" w:lineRule="auto"/>
        <w:rPr>
          <w:rFonts w:asciiTheme="minorHAnsi" w:eastAsiaTheme="minorHAnsi" w:hAnsiTheme="minorHAnsi" w:cstheme="minorBidi"/>
          <w:sz w:val="22"/>
          <w:szCs w:val="22"/>
          <w:lang w:eastAsia="en-US"/>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488"/>
      </w:tblGrid>
      <w:tr w:rsidR="005F4B5F" w:rsidRPr="00F352D3" w14:paraId="2FBDBA18" w14:textId="77777777" w:rsidTr="00D41212">
        <w:trPr>
          <w:tblCellSpacing w:w="15" w:type="dxa"/>
        </w:trPr>
        <w:tc>
          <w:tcPr>
            <w:tcW w:w="8428" w:type="dxa"/>
            <w:tcBorders>
              <w:top w:val="single" w:sz="6" w:space="0" w:color="CCCCCC"/>
              <w:left w:val="single" w:sz="6" w:space="0" w:color="CCCCCC"/>
              <w:bottom w:val="single" w:sz="6" w:space="0" w:color="CCCCCC"/>
              <w:right w:val="single" w:sz="6" w:space="0" w:color="CCCCCC"/>
            </w:tcBorders>
            <w:shd w:val="clear" w:color="auto" w:fill="FF0000"/>
            <w:tcMar>
              <w:top w:w="77" w:type="dxa"/>
              <w:left w:w="77" w:type="dxa"/>
              <w:bottom w:w="77" w:type="dxa"/>
              <w:right w:w="77" w:type="dxa"/>
            </w:tcMar>
            <w:vAlign w:val="center"/>
            <w:hideMark/>
          </w:tcPr>
          <w:p w14:paraId="5B178106"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2.- DEFINICIÓN DEL OBJETO DEL CONTRATO:</w:t>
            </w:r>
          </w:p>
        </w:tc>
      </w:tr>
      <w:tr w:rsidR="005F4B5F" w:rsidRPr="00F352D3" w14:paraId="0E55C360" w14:textId="77777777" w:rsidTr="00D41212">
        <w:trPr>
          <w:tblCellSpacing w:w="15" w:type="dxa"/>
        </w:trPr>
        <w:tc>
          <w:tcPr>
            <w:tcW w:w="8428" w:type="dxa"/>
            <w:tcBorders>
              <w:top w:val="single" w:sz="6" w:space="0" w:color="CCCCCC"/>
              <w:left w:val="single" w:sz="6" w:space="0" w:color="CCCCCC"/>
              <w:bottom w:val="single" w:sz="6" w:space="0" w:color="CCCCCC"/>
              <w:right w:val="single" w:sz="6" w:space="0" w:color="CCCCCC"/>
            </w:tcBorders>
            <w:shd w:val="clear" w:color="auto" w:fill="92D050"/>
            <w:tcMar>
              <w:top w:w="77" w:type="dxa"/>
              <w:left w:w="77" w:type="dxa"/>
              <w:bottom w:w="77" w:type="dxa"/>
              <w:right w:w="77" w:type="dxa"/>
            </w:tcMar>
            <w:vAlign w:val="center"/>
            <w:hideMark/>
          </w:tcPr>
          <w:p w14:paraId="1C98E850"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CONTRATACIÓN OBRAS:</w:t>
            </w:r>
          </w:p>
          <w:p w14:paraId="31150461"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 La fiscalización del gasto, su aprobación, y la adquisición del compromiso, no se realizará hasta que se conozca el importe y las condiciones del contrato de acuerdo con la proposición seleccionada.</w:t>
            </w:r>
          </w:p>
        </w:tc>
      </w:tr>
      <w:tr w:rsidR="005F4B5F" w:rsidRPr="00F352D3" w14:paraId="7FF7A9A9" w14:textId="77777777" w:rsidTr="00D41212">
        <w:trPr>
          <w:tblCellSpacing w:w="15" w:type="dxa"/>
        </w:trPr>
        <w:tc>
          <w:tcPr>
            <w:tcW w:w="8428" w:type="dxa"/>
            <w:tcBorders>
              <w:top w:val="single" w:sz="6" w:space="0" w:color="CCCCCC"/>
              <w:left w:val="single" w:sz="6" w:space="0" w:color="CCCCCC"/>
              <w:bottom w:val="single" w:sz="6" w:space="0" w:color="CCCCCC"/>
              <w:right w:val="single" w:sz="6" w:space="0" w:color="CCCCCC"/>
            </w:tcBorders>
            <w:shd w:val="clear" w:color="auto" w:fill="92D050"/>
            <w:tcMar>
              <w:top w:w="77" w:type="dxa"/>
              <w:left w:w="77" w:type="dxa"/>
              <w:bottom w:w="77" w:type="dxa"/>
              <w:right w:w="77" w:type="dxa"/>
            </w:tcMar>
            <w:vAlign w:val="center"/>
            <w:hideMark/>
          </w:tcPr>
          <w:p w14:paraId="0B34EDF4"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OBRAS A TANTO ALZADO CON PRECIO CERRADO:</w:t>
            </w:r>
          </w:p>
          <w:p w14:paraId="08996656"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-Se excluyen algunas unidades y se abonarán por precios unitarios:</w:t>
            </w:r>
          </w:p>
        </w:tc>
      </w:tr>
      <w:tr w:rsidR="005F4B5F" w:rsidRPr="00F352D3" w14:paraId="0F500621" w14:textId="77777777" w:rsidTr="00D41212">
        <w:trPr>
          <w:tblCellSpacing w:w="15" w:type="dxa"/>
        </w:trPr>
        <w:tc>
          <w:tcPr>
            <w:tcW w:w="8428" w:type="dxa"/>
            <w:tcBorders>
              <w:top w:val="single" w:sz="6" w:space="0" w:color="CCCCCC"/>
              <w:left w:val="single" w:sz="6" w:space="0" w:color="CCCCCC"/>
              <w:bottom w:val="single" w:sz="6" w:space="0" w:color="CCCCCC"/>
              <w:right w:val="single" w:sz="6" w:space="0" w:color="CCCCCC"/>
            </w:tcBorders>
            <w:shd w:val="clear" w:color="auto" w:fill="92D050"/>
            <w:tcMar>
              <w:top w:w="77" w:type="dxa"/>
              <w:left w:w="77" w:type="dxa"/>
              <w:bottom w:w="77" w:type="dxa"/>
              <w:right w:w="77" w:type="dxa"/>
            </w:tcMar>
            <w:vAlign w:val="center"/>
            <w:hideMark/>
          </w:tcPr>
          <w:p w14:paraId="5B34AFFB"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CLASIFICACIÓN DE LAS OBRAS</w:t>
            </w:r>
          </w:p>
        </w:tc>
      </w:tr>
      <w:tr w:rsidR="005F4B5F" w:rsidRPr="00F352D3" w14:paraId="253F5746" w14:textId="77777777" w:rsidTr="00D41212">
        <w:trPr>
          <w:tblCellSpacing w:w="15" w:type="dxa"/>
        </w:trPr>
        <w:tc>
          <w:tcPr>
            <w:tcW w:w="8428" w:type="dxa"/>
            <w:tcBorders>
              <w:top w:val="single" w:sz="6" w:space="0" w:color="CCCCCC"/>
              <w:left w:val="single" w:sz="6" w:space="0" w:color="CCCCCC"/>
              <w:bottom w:val="single" w:sz="6" w:space="0" w:color="CCCCCC"/>
              <w:right w:val="single" w:sz="6" w:space="0" w:color="CCCCCC"/>
            </w:tcBorders>
            <w:shd w:val="clear" w:color="auto" w:fill="FFFF00"/>
            <w:tcMar>
              <w:top w:w="77" w:type="dxa"/>
              <w:left w:w="77" w:type="dxa"/>
              <w:bottom w:w="77" w:type="dxa"/>
              <w:right w:w="77" w:type="dxa"/>
            </w:tcMar>
            <w:vAlign w:val="center"/>
            <w:hideMark/>
          </w:tcPr>
          <w:p w14:paraId="0C07E094" w14:textId="765BA24D"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 xml:space="preserve">CÓDIGO CPV: </w:t>
            </w:r>
            <w:r w:rsidR="004C1EF2">
              <w:rPr>
                <w:rFonts w:asciiTheme="minorHAnsi" w:eastAsiaTheme="minorHAnsi" w:hAnsiTheme="minorHAnsi" w:cstheme="minorBidi"/>
                <w:sz w:val="22"/>
                <w:szCs w:val="22"/>
                <w:lang w:eastAsia="en-US"/>
              </w:rPr>
              <w:t>45233222-1</w:t>
            </w:r>
          </w:p>
        </w:tc>
      </w:tr>
      <w:tr w:rsidR="005F4B5F" w:rsidRPr="00F352D3" w14:paraId="4FC92868" w14:textId="77777777" w:rsidTr="00D41212">
        <w:trPr>
          <w:tblCellSpacing w:w="15" w:type="dxa"/>
        </w:trPr>
        <w:tc>
          <w:tcPr>
            <w:tcW w:w="8428" w:type="dxa"/>
            <w:tcBorders>
              <w:top w:val="single" w:sz="6" w:space="0" w:color="CCCCCC"/>
              <w:left w:val="single" w:sz="6" w:space="0" w:color="CCCCCC"/>
              <w:bottom w:val="single" w:sz="6" w:space="0" w:color="CCCCCC"/>
              <w:right w:val="single" w:sz="6" w:space="0" w:color="CCCCCC"/>
            </w:tcBorders>
            <w:shd w:val="clear" w:color="auto" w:fill="00B0F0"/>
            <w:tcMar>
              <w:top w:w="77" w:type="dxa"/>
              <w:left w:w="77" w:type="dxa"/>
              <w:bottom w:w="77" w:type="dxa"/>
              <w:right w:w="77" w:type="dxa"/>
            </w:tcMar>
            <w:vAlign w:val="center"/>
            <w:hideMark/>
          </w:tcPr>
          <w:p w14:paraId="0A03D32D" w14:textId="35921DAE"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 xml:space="preserve">PROYECTO TÉCNICO: </w:t>
            </w:r>
            <w:r w:rsidR="00451127">
              <w:rPr>
                <w:rFonts w:ascii="Verdana" w:hAnsi="Verdana"/>
                <w:i/>
                <w:color w:val="272923"/>
              </w:rPr>
              <w:t>PLAN PROVINCIAL 2.02</w:t>
            </w:r>
            <w:r w:rsidR="00436EE6">
              <w:rPr>
                <w:rFonts w:ascii="Verdana" w:hAnsi="Verdana"/>
                <w:i/>
                <w:color w:val="272923"/>
              </w:rPr>
              <w:t>4</w:t>
            </w:r>
            <w:r w:rsidR="00BE7AC2">
              <w:rPr>
                <w:rFonts w:ascii="Verdana" w:hAnsi="Verdana"/>
                <w:i/>
                <w:color w:val="272923"/>
              </w:rPr>
              <w:t>-2025</w:t>
            </w:r>
            <w:r w:rsidR="00451127">
              <w:rPr>
                <w:rFonts w:ascii="Verdana" w:hAnsi="Verdana"/>
                <w:i/>
                <w:color w:val="272923"/>
              </w:rPr>
              <w:t xml:space="preserve">. </w:t>
            </w:r>
            <w:r w:rsidR="00DA08D2">
              <w:rPr>
                <w:rFonts w:ascii="Verdana" w:hAnsi="Verdana"/>
                <w:i/>
                <w:color w:val="272923"/>
              </w:rPr>
              <w:t>Pavimentación calle La Iglesia en Bustillo del Páramo.</w:t>
            </w:r>
          </w:p>
        </w:tc>
      </w:tr>
      <w:tr w:rsidR="005F4B5F" w:rsidRPr="00F352D3" w14:paraId="2FAFDACD" w14:textId="77777777" w:rsidTr="00D41212">
        <w:trPr>
          <w:tblCellSpacing w:w="15" w:type="dxa"/>
        </w:trPr>
        <w:tc>
          <w:tcPr>
            <w:tcW w:w="8428" w:type="dxa"/>
            <w:tcBorders>
              <w:top w:val="single" w:sz="6" w:space="0" w:color="CCCCCC"/>
              <w:left w:val="single" w:sz="6" w:space="0" w:color="CCCCCC"/>
              <w:bottom w:val="single" w:sz="6" w:space="0" w:color="CCCCCC"/>
              <w:right w:val="single" w:sz="6" w:space="0" w:color="CCCCCC"/>
            </w:tcBorders>
            <w:shd w:val="clear" w:color="auto" w:fill="92D050"/>
            <w:tcMar>
              <w:top w:w="77" w:type="dxa"/>
              <w:left w:w="77" w:type="dxa"/>
              <w:bottom w:w="77" w:type="dxa"/>
              <w:right w:w="77" w:type="dxa"/>
            </w:tcMar>
            <w:vAlign w:val="center"/>
            <w:hideMark/>
          </w:tcPr>
          <w:p w14:paraId="73200D6C" w14:textId="709E12B2"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lastRenderedPageBreak/>
              <w:t>AUTOR DEL PROYECTO: SANDRA FRANCO DOMIGUEZ</w:t>
            </w:r>
            <w:r w:rsidR="004411F2">
              <w:rPr>
                <w:rFonts w:asciiTheme="minorHAnsi" w:eastAsiaTheme="minorHAnsi" w:hAnsiTheme="minorHAnsi" w:cstheme="minorBidi"/>
                <w:sz w:val="22"/>
                <w:szCs w:val="22"/>
                <w:lang w:eastAsia="en-US"/>
              </w:rPr>
              <w:t>-</w:t>
            </w:r>
            <w:r w:rsidR="004411F2" w:rsidRPr="00F352D3">
              <w:rPr>
                <w:rFonts w:asciiTheme="minorHAnsi" w:eastAsiaTheme="minorHAnsi" w:hAnsiTheme="minorHAnsi" w:cstheme="minorBidi"/>
                <w:sz w:val="22"/>
                <w:szCs w:val="22"/>
                <w:lang w:eastAsia="en-US"/>
              </w:rPr>
              <w:t xml:space="preserve"> JOSE RAMON FERRERO CARBAJO</w:t>
            </w:r>
          </w:p>
        </w:tc>
      </w:tr>
      <w:tr w:rsidR="005F4B5F" w:rsidRPr="00F352D3" w14:paraId="5B105494" w14:textId="77777777" w:rsidTr="00D41212">
        <w:trPr>
          <w:tblCellSpacing w:w="15" w:type="dxa"/>
        </w:trPr>
        <w:tc>
          <w:tcPr>
            <w:tcW w:w="8428" w:type="dxa"/>
            <w:tcBorders>
              <w:top w:val="single" w:sz="6" w:space="0" w:color="CCCCCC"/>
              <w:left w:val="single" w:sz="6" w:space="0" w:color="CCCCCC"/>
              <w:bottom w:val="single" w:sz="6" w:space="0" w:color="CCCCCC"/>
              <w:right w:val="single" w:sz="6" w:space="0" w:color="CCCCCC"/>
            </w:tcBorders>
            <w:shd w:val="clear" w:color="auto" w:fill="92D050"/>
            <w:tcMar>
              <w:top w:w="77" w:type="dxa"/>
              <w:left w:w="77" w:type="dxa"/>
              <w:bottom w:w="77" w:type="dxa"/>
              <w:right w:w="77" w:type="dxa"/>
            </w:tcMar>
            <w:vAlign w:val="center"/>
            <w:hideMark/>
          </w:tcPr>
          <w:p w14:paraId="0869B9FA" w14:textId="6A77E4A2" w:rsidR="005F4B5F" w:rsidRPr="00F352D3" w:rsidRDefault="0080352B" w:rsidP="008132FC">
            <w:pPr>
              <w:spacing w:after="200" w:line="276" w:lineRule="auto"/>
              <w:ind w:left="708" w:hanging="708"/>
              <w:rPr>
                <w:rFonts w:asciiTheme="minorHAnsi" w:eastAsiaTheme="minorHAnsi" w:hAnsiTheme="minorHAnsi" w:cstheme="minorBidi"/>
                <w:lang w:eastAsia="en-US"/>
              </w:rPr>
            </w:pPr>
            <w:r>
              <w:rPr>
                <w:rFonts w:asciiTheme="minorHAnsi" w:eastAsiaTheme="minorHAnsi" w:hAnsiTheme="minorHAnsi" w:cstheme="minorBidi"/>
                <w:sz w:val="22"/>
                <w:szCs w:val="22"/>
                <w:lang w:eastAsia="en-US"/>
              </w:rPr>
              <w:t>FECHA DE APROBACIÓN:</w:t>
            </w:r>
            <w:r w:rsidR="00F43284">
              <w:rPr>
                <w:rFonts w:asciiTheme="minorHAnsi" w:eastAsiaTheme="minorHAnsi" w:hAnsiTheme="minorHAnsi" w:cstheme="minorBidi"/>
                <w:sz w:val="22"/>
                <w:szCs w:val="22"/>
                <w:lang w:eastAsia="en-US"/>
              </w:rPr>
              <w:t xml:space="preserve"> </w:t>
            </w:r>
            <w:r w:rsidR="00F43284" w:rsidRPr="00F43284">
              <w:rPr>
                <w:rFonts w:asciiTheme="minorHAnsi" w:eastAsiaTheme="minorHAnsi" w:hAnsiTheme="minorHAnsi" w:cstheme="minorBidi"/>
                <w:color w:val="FF0000"/>
                <w:sz w:val="22"/>
                <w:szCs w:val="22"/>
                <w:lang w:eastAsia="en-US"/>
              </w:rPr>
              <w:t xml:space="preserve"> </w:t>
            </w:r>
            <w:r w:rsidR="00BE7AC2">
              <w:rPr>
                <w:rFonts w:asciiTheme="minorHAnsi" w:eastAsiaTheme="minorHAnsi" w:hAnsiTheme="minorHAnsi" w:cstheme="minorBidi"/>
                <w:sz w:val="22"/>
                <w:szCs w:val="22"/>
                <w:lang w:eastAsia="en-US"/>
              </w:rPr>
              <w:t>27</w:t>
            </w:r>
            <w:r w:rsidR="00436EE6">
              <w:rPr>
                <w:rFonts w:asciiTheme="minorHAnsi" w:eastAsiaTheme="minorHAnsi" w:hAnsiTheme="minorHAnsi" w:cstheme="minorBidi"/>
                <w:sz w:val="22"/>
                <w:szCs w:val="22"/>
                <w:lang w:eastAsia="en-US"/>
              </w:rPr>
              <w:t>-0</w:t>
            </w:r>
            <w:r w:rsidR="00BE7AC2">
              <w:rPr>
                <w:rFonts w:asciiTheme="minorHAnsi" w:eastAsiaTheme="minorHAnsi" w:hAnsiTheme="minorHAnsi" w:cstheme="minorBidi"/>
                <w:sz w:val="22"/>
                <w:szCs w:val="22"/>
                <w:lang w:eastAsia="en-US"/>
              </w:rPr>
              <w:t>3</w:t>
            </w:r>
            <w:r w:rsidR="00436EE6">
              <w:rPr>
                <w:rFonts w:asciiTheme="minorHAnsi" w:eastAsiaTheme="minorHAnsi" w:hAnsiTheme="minorHAnsi" w:cstheme="minorBidi"/>
                <w:sz w:val="22"/>
                <w:szCs w:val="22"/>
                <w:lang w:eastAsia="en-US"/>
              </w:rPr>
              <w:t>-202</w:t>
            </w:r>
            <w:r w:rsidR="00BE7AC2">
              <w:rPr>
                <w:rFonts w:asciiTheme="minorHAnsi" w:eastAsiaTheme="minorHAnsi" w:hAnsiTheme="minorHAnsi" w:cstheme="minorBidi"/>
                <w:sz w:val="22"/>
                <w:szCs w:val="22"/>
                <w:lang w:eastAsia="en-US"/>
              </w:rPr>
              <w:t>5</w:t>
            </w:r>
          </w:p>
        </w:tc>
      </w:tr>
      <w:tr w:rsidR="005F4B5F" w:rsidRPr="00F352D3" w14:paraId="6869552E" w14:textId="77777777" w:rsidTr="00D41212">
        <w:trPr>
          <w:tblCellSpacing w:w="15" w:type="dxa"/>
        </w:trPr>
        <w:tc>
          <w:tcPr>
            <w:tcW w:w="8428" w:type="dxa"/>
            <w:tcBorders>
              <w:top w:val="single" w:sz="6" w:space="0" w:color="CCCCCC"/>
              <w:left w:val="single" w:sz="6" w:space="0" w:color="CCCCCC"/>
              <w:bottom w:val="single" w:sz="6" w:space="0" w:color="CCCCCC"/>
              <w:right w:val="single" w:sz="6" w:space="0" w:color="CCCCCC"/>
            </w:tcBorders>
            <w:shd w:val="clear" w:color="auto" w:fill="92D050"/>
            <w:tcMar>
              <w:top w:w="77" w:type="dxa"/>
              <w:left w:w="77" w:type="dxa"/>
              <w:bottom w:w="77" w:type="dxa"/>
              <w:right w:w="77" w:type="dxa"/>
            </w:tcMar>
            <w:vAlign w:val="center"/>
            <w:hideMark/>
          </w:tcPr>
          <w:p w14:paraId="1C89AAC7"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 xml:space="preserve">ESTUDIO DE SEGURIDAD Y SALUD:  SI </w:t>
            </w:r>
          </w:p>
        </w:tc>
      </w:tr>
      <w:tr w:rsidR="005F4B5F" w:rsidRPr="00F352D3" w14:paraId="0AB161FB" w14:textId="77777777" w:rsidTr="00D41212">
        <w:trPr>
          <w:tblCellSpacing w:w="15" w:type="dxa"/>
        </w:trPr>
        <w:tc>
          <w:tcPr>
            <w:tcW w:w="8428" w:type="dxa"/>
            <w:tcBorders>
              <w:top w:val="single" w:sz="6" w:space="0" w:color="CCCCCC"/>
              <w:left w:val="single" w:sz="6" w:space="0" w:color="CCCCCC"/>
              <w:bottom w:val="single" w:sz="6" w:space="0" w:color="CCCCCC"/>
              <w:right w:val="single" w:sz="6" w:space="0" w:color="CCCCCC"/>
            </w:tcBorders>
            <w:shd w:val="clear" w:color="auto" w:fill="92D050"/>
            <w:tcMar>
              <w:top w:w="77" w:type="dxa"/>
              <w:left w:w="77" w:type="dxa"/>
              <w:bottom w:w="77" w:type="dxa"/>
              <w:right w:w="77" w:type="dxa"/>
            </w:tcMar>
            <w:vAlign w:val="center"/>
            <w:hideMark/>
          </w:tcPr>
          <w:p w14:paraId="2BF5AB17" w14:textId="2D725DA4"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 xml:space="preserve">DIRECTOR DE LA OBRA: </w:t>
            </w:r>
            <w:r w:rsidR="00451127" w:rsidRPr="00F352D3">
              <w:rPr>
                <w:rFonts w:asciiTheme="minorHAnsi" w:eastAsiaTheme="minorHAnsi" w:hAnsiTheme="minorHAnsi" w:cstheme="minorBidi"/>
                <w:sz w:val="22"/>
                <w:szCs w:val="22"/>
                <w:lang w:eastAsia="en-US"/>
              </w:rPr>
              <w:t>SANDRA FRANCO DOMIGUEZ</w:t>
            </w:r>
            <w:r w:rsidR="004411F2" w:rsidRPr="00F352D3">
              <w:rPr>
                <w:rFonts w:asciiTheme="minorHAnsi" w:eastAsiaTheme="minorHAnsi" w:hAnsiTheme="minorHAnsi" w:cstheme="minorBidi"/>
                <w:sz w:val="22"/>
                <w:szCs w:val="22"/>
                <w:lang w:eastAsia="en-US"/>
              </w:rPr>
              <w:t xml:space="preserve"> </w:t>
            </w:r>
            <w:r w:rsidR="004411F2">
              <w:rPr>
                <w:rFonts w:asciiTheme="minorHAnsi" w:eastAsiaTheme="minorHAnsi" w:hAnsiTheme="minorHAnsi" w:cstheme="minorBidi"/>
                <w:sz w:val="22"/>
                <w:szCs w:val="22"/>
                <w:lang w:eastAsia="en-US"/>
              </w:rPr>
              <w:t>-</w:t>
            </w:r>
            <w:r w:rsidR="004411F2" w:rsidRPr="00F352D3">
              <w:rPr>
                <w:rFonts w:asciiTheme="minorHAnsi" w:eastAsiaTheme="minorHAnsi" w:hAnsiTheme="minorHAnsi" w:cstheme="minorBidi"/>
                <w:sz w:val="22"/>
                <w:szCs w:val="22"/>
                <w:lang w:eastAsia="en-US"/>
              </w:rPr>
              <w:t>JOSE RAMON FERRERO CARBAJO</w:t>
            </w:r>
          </w:p>
        </w:tc>
      </w:tr>
      <w:tr w:rsidR="005F4B5F" w:rsidRPr="00F352D3" w14:paraId="2FBEC095" w14:textId="77777777" w:rsidTr="00D41212">
        <w:trPr>
          <w:tblCellSpacing w:w="15" w:type="dxa"/>
        </w:trPr>
        <w:tc>
          <w:tcPr>
            <w:tcW w:w="8428" w:type="dxa"/>
            <w:tcBorders>
              <w:top w:val="single" w:sz="6" w:space="0" w:color="CCCCCC"/>
              <w:left w:val="single" w:sz="6" w:space="0" w:color="CCCCCC"/>
              <w:bottom w:val="single" w:sz="6" w:space="0" w:color="CCCCCC"/>
              <w:right w:val="single" w:sz="6" w:space="0" w:color="CCCCCC"/>
            </w:tcBorders>
            <w:shd w:val="clear" w:color="auto" w:fill="92D050"/>
            <w:tcMar>
              <w:top w:w="77" w:type="dxa"/>
              <w:left w:w="77" w:type="dxa"/>
              <w:bottom w:w="77" w:type="dxa"/>
              <w:right w:w="77" w:type="dxa"/>
            </w:tcMar>
            <w:vAlign w:val="center"/>
            <w:hideMark/>
          </w:tcPr>
          <w:p w14:paraId="52089EBE" w14:textId="1FF3B692"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 xml:space="preserve">DIRECTOR DE EJECUCIÓN DE LA OBRA: </w:t>
            </w:r>
            <w:r w:rsidR="00451127">
              <w:rPr>
                <w:rFonts w:asciiTheme="minorHAnsi" w:eastAsiaTheme="minorHAnsi" w:hAnsiTheme="minorHAnsi" w:cstheme="minorBidi"/>
                <w:sz w:val="22"/>
                <w:szCs w:val="22"/>
                <w:lang w:eastAsia="en-US"/>
              </w:rPr>
              <w:t xml:space="preserve"> </w:t>
            </w:r>
            <w:r w:rsidR="00451127" w:rsidRPr="00F352D3">
              <w:rPr>
                <w:rFonts w:asciiTheme="minorHAnsi" w:eastAsiaTheme="minorHAnsi" w:hAnsiTheme="minorHAnsi" w:cstheme="minorBidi"/>
                <w:sz w:val="22"/>
                <w:szCs w:val="22"/>
                <w:lang w:eastAsia="en-US"/>
              </w:rPr>
              <w:t>SANDRA FRANCO DOMIGUEZ</w:t>
            </w:r>
            <w:r w:rsidR="00E82936">
              <w:rPr>
                <w:rFonts w:asciiTheme="minorHAnsi" w:eastAsiaTheme="minorHAnsi" w:hAnsiTheme="minorHAnsi" w:cstheme="minorBidi"/>
                <w:sz w:val="22"/>
                <w:szCs w:val="22"/>
                <w:lang w:eastAsia="en-US"/>
              </w:rPr>
              <w:t>-</w:t>
            </w:r>
            <w:r w:rsidR="00E82936" w:rsidRPr="00F352D3">
              <w:rPr>
                <w:rFonts w:asciiTheme="minorHAnsi" w:eastAsiaTheme="minorHAnsi" w:hAnsiTheme="minorHAnsi" w:cstheme="minorBidi"/>
                <w:sz w:val="22"/>
                <w:szCs w:val="22"/>
                <w:lang w:eastAsia="en-US"/>
              </w:rPr>
              <w:t xml:space="preserve"> JOSE RAMON FERRERO CARBAJO</w:t>
            </w:r>
          </w:p>
        </w:tc>
      </w:tr>
      <w:tr w:rsidR="005F4B5F" w:rsidRPr="00F352D3" w14:paraId="3D467622" w14:textId="77777777" w:rsidTr="00D41212">
        <w:trPr>
          <w:tblCellSpacing w:w="15" w:type="dxa"/>
        </w:trPr>
        <w:tc>
          <w:tcPr>
            <w:tcW w:w="8428" w:type="dxa"/>
            <w:tcBorders>
              <w:top w:val="single" w:sz="6" w:space="0" w:color="CCCCCC"/>
              <w:left w:val="single" w:sz="6" w:space="0" w:color="CCCCCC"/>
              <w:bottom w:val="single" w:sz="6" w:space="0" w:color="CCCCCC"/>
              <w:right w:val="single" w:sz="6" w:space="0" w:color="CCCCCC"/>
            </w:tcBorders>
            <w:shd w:val="clear" w:color="auto" w:fill="92D050"/>
            <w:tcMar>
              <w:top w:w="77" w:type="dxa"/>
              <w:left w:w="77" w:type="dxa"/>
              <w:bottom w:w="77" w:type="dxa"/>
              <w:right w:w="77" w:type="dxa"/>
            </w:tcMar>
            <w:vAlign w:val="center"/>
            <w:hideMark/>
          </w:tcPr>
          <w:p w14:paraId="43EEDAA3" w14:textId="312E15B8"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 xml:space="preserve">COORDINADOR DE SEGURIDAD Y SALUD: </w:t>
            </w:r>
            <w:r w:rsidR="00E82936">
              <w:rPr>
                <w:rFonts w:asciiTheme="minorHAnsi" w:eastAsiaTheme="minorHAnsi" w:hAnsiTheme="minorHAnsi" w:cstheme="minorBidi"/>
                <w:sz w:val="22"/>
                <w:szCs w:val="22"/>
                <w:lang w:eastAsia="en-US"/>
              </w:rPr>
              <w:t>VICTOR SARMIENTO JUAN</w:t>
            </w:r>
          </w:p>
        </w:tc>
      </w:tr>
      <w:tr w:rsidR="005F4B5F" w:rsidRPr="00F352D3" w14:paraId="4440CD21" w14:textId="77777777" w:rsidTr="00D41212">
        <w:trPr>
          <w:tblCellSpacing w:w="15" w:type="dxa"/>
        </w:trPr>
        <w:tc>
          <w:tcPr>
            <w:tcW w:w="8428" w:type="dxa"/>
            <w:tcBorders>
              <w:top w:val="single" w:sz="6" w:space="0" w:color="CCCCCC"/>
              <w:left w:val="single" w:sz="6" w:space="0" w:color="CCCCCC"/>
              <w:bottom w:val="single" w:sz="6" w:space="0" w:color="CCCCCC"/>
              <w:right w:val="single" w:sz="6" w:space="0" w:color="CCCCCC"/>
            </w:tcBorders>
            <w:shd w:val="clear" w:color="auto" w:fill="92D050"/>
            <w:tcMar>
              <w:top w:w="77" w:type="dxa"/>
              <w:left w:w="77" w:type="dxa"/>
              <w:bottom w:w="77" w:type="dxa"/>
              <w:right w:w="77" w:type="dxa"/>
            </w:tcMar>
            <w:vAlign w:val="center"/>
            <w:hideMark/>
          </w:tcPr>
          <w:p w14:paraId="532EC4CD"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 xml:space="preserve">- Se consideran las UTES licitadores </w:t>
            </w:r>
          </w:p>
        </w:tc>
      </w:tr>
    </w:tbl>
    <w:p w14:paraId="050A50F8" w14:textId="77777777" w:rsidR="005F4B5F" w:rsidRPr="00F352D3" w:rsidRDefault="005F4B5F" w:rsidP="005F4B5F">
      <w:pPr>
        <w:spacing w:after="200" w:line="276" w:lineRule="auto"/>
        <w:rPr>
          <w:rFonts w:asciiTheme="minorHAnsi" w:eastAsiaTheme="minorHAnsi" w:hAnsiTheme="minorHAnsi" w:cstheme="minorBidi"/>
          <w:sz w:val="22"/>
          <w:szCs w:val="22"/>
          <w:lang w:eastAsia="en-US"/>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686"/>
        <w:gridCol w:w="3802"/>
      </w:tblGrid>
      <w:tr w:rsidR="005F4B5F" w:rsidRPr="00F352D3" w14:paraId="26701D9E" w14:textId="77777777" w:rsidTr="00D41212">
        <w:trPr>
          <w:tblHeader/>
          <w:tblCellSpacing w:w="15" w:type="dxa"/>
        </w:trPr>
        <w:tc>
          <w:tcPr>
            <w:tcW w:w="8688" w:type="dxa"/>
            <w:gridSpan w:val="2"/>
            <w:tcBorders>
              <w:top w:val="single" w:sz="6" w:space="0" w:color="CCCCCC"/>
              <w:left w:val="single" w:sz="6" w:space="0" w:color="CCCCCC"/>
              <w:bottom w:val="single" w:sz="6" w:space="0" w:color="CCCCCC"/>
              <w:right w:val="single" w:sz="6" w:space="0" w:color="CCCCCC"/>
            </w:tcBorders>
            <w:shd w:val="clear" w:color="auto" w:fill="FF0000"/>
            <w:tcMar>
              <w:top w:w="77" w:type="dxa"/>
              <w:left w:w="77" w:type="dxa"/>
              <w:bottom w:w="77" w:type="dxa"/>
              <w:right w:w="77" w:type="dxa"/>
            </w:tcMar>
            <w:vAlign w:val="center"/>
            <w:hideMark/>
          </w:tcPr>
          <w:p w14:paraId="77D0F5BC"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3.- PROCEDIMIENTO DE ADJUDICACIÓN Y FORMA DE TRAMITACIÓN</w:t>
            </w:r>
          </w:p>
        </w:tc>
      </w:tr>
      <w:tr w:rsidR="005F4B5F" w:rsidRPr="00F352D3" w14:paraId="75B2F56C" w14:textId="77777777" w:rsidTr="00D41212">
        <w:trPr>
          <w:tblCellSpacing w:w="15" w:type="dxa"/>
        </w:trPr>
        <w:tc>
          <w:tcPr>
            <w:tcW w:w="8688" w:type="dxa"/>
            <w:gridSpan w:val="2"/>
            <w:tcBorders>
              <w:top w:val="single" w:sz="6" w:space="0" w:color="CCCCCC"/>
              <w:left w:val="single" w:sz="6" w:space="0" w:color="CCCCCC"/>
              <w:bottom w:val="single" w:sz="6" w:space="0" w:color="CCCCCC"/>
              <w:right w:val="single" w:sz="6" w:space="0" w:color="CCCCCC"/>
            </w:tcBorders>
            <w:shd w:val="clear" w:color="auto" w:fill="92D050"/>
            <w:tcMar>
              <w:top w:w="77" w:type="dxa"/>
              <w:left w:w="77" w:type="dxa"/>
              <w:bottom w:w="77" w:type="dxa"/>
              <w:right w:w="77" w:type="dxa"/>
            </w:tcMar>
            <w:vAlign w:val="center"/>
            <w:hideMark/>
          </w:tcPr>
          <w:p w14:paraId="362CF4AA"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CONTRATO NO SUJETO A REGULACIÓN AMONIZADA</w:t>
            </w:r>
          </w:p>
        </w:tc>
      </w:tr>
      <w:tr w:rsidR="005F4B5F" w:rsidRPr="00F352D3" w14:paraId="539463A7" w14:textId="77777777" w:rsidTr="00D41212">
        <w:trPr>
          <w:tblCellSpacing w:w="15" w:type="dxa"/>
        </w:trPr>
        <w:tc>
          <w:tcPr>
            <w:tcW w:w="4787" w:type="dxa"/>
            <w:tcBorders>
              <w:top w:val="single" w:sz="6" w:space="0" w:color="CCCCCC"/>
              <w:left w:val="single" w:sz="6" w:space="0" w:color="CCCCCC"/>
              <w:bottom w:val="single" w:sz="6" w:space="0" w:color="CCCCCC"/>
              <w:right w:val="single" w:sz="6" w:space="0" w:color="CCCCCC"/>
            </w:tcBorders>
            <w:shd w:val="clear" w:color="auto" w:fill="FFFF00"/>
            <w:tcMar>
              <w:top w:w="77" w:type="dxa"/>
              <w:left w:w="77" w:type="dxa"/>
              <w:bottom w:w="77" w:type="dxa"/>
              <w:right w:w="77" w:type="dxa"/>
            </w:tcMar>
            <w:vAlign w:val="center"/>
            <w:hideMark/>
          </w:tcPr>
          <w:p w14:paraId="6D7E1E00"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PROCEDIMIENTO DE ADJUDICACIÓN:</w:t>
            </w:r>
          </w:p>
        </w:tc>
        <w:tc>
          <w:tcPr>
            <w:tcW w:w="3871" w:type="dxa"/>
            <w:tcBorders>
              <w:top w:val="single" w:sz="6" w:space="0" w:color="CCCCCC"/>
              <w:left w:val="single" w:sz="6" w:space="0" w:color="CCCCCC"/>
              <w:bottom w:val="single" w:sz="6" w:space="0" w:color="CCCCCC"/>
              <w:right w:val="single" w:sz="6" w:space="0" w:color="CCCCCC"/>
            </w:tcBorders>
            <w:shd w:val="clear" w:color="auto" w:fill="00B0F0"/>
            <w:tcMar>
              <w:top w:w="77" w:type="dxa"/>
              <w:left w:w="77" w:type="dxa"/>
              <w:bottom w:w="77" w:type="dxa"/>
              <w:right w:w="77" w:type="dxa"/>
            </w:tcMar>
            <w:vAlign w:val="center"/>
            <w:hideMark/>
          </w:tcPr>
          <w:p w14:paraId="1A51EA40"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ABIERTO SIMPLIFICADO</w:t>
            </w:r>
          </w:p>
        </w:tc>
      </w:tr>
      <w:tr w:rsidR="005F4B5F" w:rsidRPr="00F352D3" w14:paraId="3A89E95B" w14:textId="77777777" w:rsidTr="00D41212">
        <w:trPr>
          <w:tblCellSpacing w:w="15" w:type="dxa"/>
        </w:trPr>
        <w:tc>
          <w:tcPr>
            <w:tcW w:w="4787" w:type="dxa"/>
            <w:tcBorders>
              <w:top w:val="single" w:sz="6" w:space="0" w:color="CCCCCC"/>
              <w:left w:val="single" w:sz="6" w:space="0" w:color="CCCCCC"/>
              <w:bottom w:val="single" w:sz="6" w:space="0" w:color="CCCCCC"/>
              <w:right w:val="single" w:sz="6" w:space="0" w:color="CCCCCC"/>
            </w:tcBorders>
            <w:shd w:val="clear" w:color="auto" w:fill="92D050"/>
            <w:tcMar>
              <w:top w:w="77" w:type="dxa"/>
              <w:left w:w="77" w:type="dxa"/>
              <w:bottom w:w="77" w:type="dxa"/>
              <w:right w:w="77" w:type="dxa"/>
            </w:tcMar>
            <w:vAlign w:val="center"/>
            <w:hideMark/>
          </w:tcPr>
          <w:p w14:paraId="7EBFE5AA"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TRAMITACIÓN:</w:t>
            </w:r>
          </w:p>
        </w:tc>
        <w:tc>
          <w:tcPr>
            <w:tcW w:w="3871" w:type="dxa"/>
            <w:tcBorders>
              <w:top w:val="single" w:sz="6" w:space="0" w:color="CCCCCC"/>
              <w:left w:val="single" w:sz="6" w:space="0" w:color="CCCCCC"/>
              <w:bottom w:val="single" w:sz="6" w:space="0" w:color="CCCCCC"/>
              <w:right w:val="single" w:sz="6" w:space="0" w:color="CCCCCC"/>
            </w:tcBorders>
            <w:shd w:val="clear" w:color="auto" w:fill="FFFF00"/>
            <w:tcMar>
              <w:top w:w="77" w:type="dxa"/>
              <w:left w:w="77" w:type="dxa"/>
              <w:bottom w:w="77" w:type="dxa"/>
              <w:right w:w="77" w:type="dxa"/>
            </w:tcMar>
            <w:vAlign w:val="center"/>
            <w:hideMark/>
          </w:tcPr>
          <w:p w14:paraId="22DAAF75"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 xml:space="preserve"> ORDINARIA</w:t>
            </w:r>
          </w:p>
        </w:tc>
      </w:tr>
    </w:tbl>
    <w:p w14:paraId="57CA1755" w14:textId="77777777" w:rsidR="005F4B5F" w:rsidRPr="00F352D3" w:rsidRDefault="005F4B5F" w:rsidP="005F4B5F">
      <w:pPr>
        <w:spacing w:after="200" w:line="276" w:lineRule="auto"/>
        <w:rPr>
          <w:rFonts w:asciiTheme="minorHAnsi" w:eastAsiaTheme="minorHAnsi" w:hAnsiTheme="minorHAnsi" w:cstheme="minorBidi"/>
          <w:sz w:val="22"/>
          <w:szCs w:val="22"/>
          <w:lang w:eastAsia="en-US"/>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766"/>
        <w:gridCol w:w="827"/>
        <w:gridCol w:w="2217"/>
        <w:gridCol w:w="2150"/>
        <w:gridCol w:w="1528"/>
      </w:tblGrid>
      <w:tr w:rsidR="005F4B5F" w:rsidRPr="00F352D3" w14:paraId="0A61A5E1" w14:textId="77777777" w:rsidTr="00D41212">
        <w:trPr>
          <w:tblHeader/>
          <w:tblCellSpacing w:w="15" w:type="dxa"/>
        </w:trPr>
        <w:tc>
          <w:tcPr>
            <w:tcW w:w="8428" w:type="dxa"/>
            <w:gridSpan w:val="5"/>
            <w:tcBorders>
              <w:top w:val="single" w:sz="6" w:space="0" w:color="CCCCCC"/>
              <w:left w:val="single" w:sz="6" w:space="0" w:color="CCCCCC"/>
              <w:bottom w:val="single" w:sz="6" w:space="0" w:color="CCCCCC"/>
              <w:right w:val="single" w:sz="6" w:space="0" w:color="CCCCCC"/>
            </w:tcBorders>
            <w:shd w:val="clear" w:color="auto" w:fill="FF0000"/>
            <w:tcMar>
              <w:top w:w="77" w:type="dxa"/>
              <w:left w:w="77" w:type="dxa"/>
              <w:bottom w:w="77" w:type="dxa"/>
              <w:right w:w="77" w:type="dxa"/>
            </w:tcMar>
            <w:vAlign w:val="center"/>
            <w:hideMark/>
          </w:tcPr>
          <w:p w14:paraId="7EEDF875"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4.- PRESUPUESTO BASE DE LICITACIÓN, PRECIO DEL CONTRATO Y TIPO DE LICITACIÓN</w:t>
            </w:r>
          </w:p>
        </w:tc>
      </w:tr>
      <w:tr w:rsidR="005F4B5F" w:rsidRPr="00F352D3" w14:paraId="3926E672" w14:textId="77777777" w:rsidTr="00D41212">
        <w:trPr>
          <w:tblCellSpacing w:w="15" w:type="dxa"/>
        </w:trPr>
        <w:tc>
          <w:tcPr>
            <w:tcW w:w="8428" w:type="dxa"/>
            <w:gridSpan w:val="5"/>
            <w:tcBorders>
              <w:top w:val="single" w:sz="6" w:space="0" w:color="CCCCCC"/>
              <w:left w:val="single" w:sz="6" w:space="0" w:color="CCCCCC"/>
              <w:bottom w:val="single" w:sz="6" w:space="0" w:color="CCCCCC"/>
              <w:right w:val="single" w:sz="6" w:space="0" w:color="CCCCCC"/>
            </w:tcBorders>
            <w:shd w:val="clear" w:color="auto" w:fill="92D050"/>
            <w:tcMar>
              <w:top w:w="77" w:type="dxa"/>
              <w:left w:w="77" w:type="dxa"/>
              <w:bottom w:w="77" w:type="dxa"/>
              <w:right w:w="77" w:type="dxa"/>
            </w:tcMar>
            <w:vAlign w:val="center"/>
            <w:hideMark/>
          </w:tcPr>
          <w:p w14:paraId="5F256880"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PRESUPUESTO BASE DE LICITACION</w:t>
            </w:r>
          </w:p>
        </w:tc>
      </w:tr>
      <w:tr w:rsidR="005F4B5F" w:rsidRPr="00F352D3" w14:paraId="080B5768" w14:textId="77777777" w:rsidTr="00407F2D">
        <w:trPr>
          <w:tblCellSpacing w:w="15" w:type="dxa"/>
        </w:trPr>
        <w:tc>
          <w:tcPr>
            <w:tcW w:w="1729" w:type="dxa"/>
            <w:tcBorders>
              <w:top w:val="single" w:sz="6" w:space="0" w:color="CCCCCC"/>
              <w:left w:val="single" w:sz="6" w:space="0" w:color="CCCCCC"/>
              <w:bottom w:val="single" w:sz="6" w:space="0" w:color="CCCCCC"/>
              <w:right w:val="single" w:sz="6" w:space="0" w:color="CCCCCC"/>
            </w:tcBorders>
            <w:shd w:val="clear" w:color="auto" w:fill="FFFF00"/>
            <w:tcMar>
              <w:top w:w="77" w:type="dxa"/>
              <w:left w:w="77" w:type="dxa"/>
              <w:bottom w:w="77" w:type="dxa"/>
              <w:right w:w="77" w:type="dxa"/>
            </w:tcMar>
            <w:vAlign w:val="center"/>
            <w:hideMark/>
          </w:tcPr>
          <w:p w14:paraId="24636521"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 Presupuesto base de licitación:</w:t>
            </w:r>
          </w:p>
          <w:p w14:paraId="142B61EE" w14:textId="77777777" w:rsidR="005F4B5F" w:rsidRPr="00F352D3" w:rsidRDefault="005F4B5F" w:rsidP="00D41212">
            <w:pPr>
              <w:spacing w:after="200" w:line="276" w:lineRule="auto"/>
              <w:rPr>
                <w:rFonts w:asciiTheme="minorHAnsi" w:eastAsiaTheme="minorHAnsi" w:hAnsiTheme="minorHAnsi" w:cstheme="minorBidi"/>
                <w:lang w:eastAsia="en-US"/>
              </w:rPr>
            </w:pPr>
          </w:p>
        </w:tc>
        <w:tc>
          <w:tcPr>
            <w:tcW w:w="754" w:type="dxa"/>
            <w:tcBorders>
              <w:top w:val="single" w:sz="6" w:space="0" w:color="CCCCCC"/>
              <w:left w:val="single" w:sz="6" w:space="0" w:color="CCCCCC"/>
              <w:bottom w:val="single" w:sz="6" w:space="0" w:color="CCCCCC"/>
              <w:right w:val="single" w:sz="6" w:space="0" w:color="CCCCCC"/>
            </w:tcBorders>
            <w:shd w:val="clear" w:color="auto" w:fill="00B0F0"/>
            <w:tcMar>
              <w:top w:w="77" w:type="dxa"/>
              <w:left w:w="77" w:type="dxa"/>
              <w:bottom w:w="77" w:type="dxa"/>
              <w:right w:w="77" w:type="dxa"/>
            </w:tcMar>
            <w:vAlign w:val="center"/>
            <w:hideMark/>
          </w:tcPr>
          <w:p w14:paraId="5F58B11D" w14:textId="309F8D1F" w:rsidR="005F4B5F" w:rsidRPr="005D145E" w:rsidRDefault="005F4B5F" w:rsidP="00D41212">
            <w:pPr>
              <w:spacing w:after="200" w:line="276" w:lineRule="auto"/>
              <w:rPr>
                <w:rFonts w:asciiTheme="minorHAnsi" w:eastAsiaTheme="minorHAnsi" w:hAnsiTheme="minorHAnsi" w:cstheme="minorBidi"/>
                <w:b/>
                <w:bCs/>
                <w:u w:val="single"/>
                <w:lang w:eastAsia="en-US"/>
              </w:rPr>
            </w:pPr>
            <w:r w:rsidRPr="005D145E">
              <w:rPr>
                <w:rFonts w:asciiTheme="minorHAnsi" w:eastAsiaTheme="minorHAnsi" w:hAnsiTheme="minorHAnsi" w:cstheme="minorBidi"/>
                <w:b/>
                <w:bCs/>
                <w:sz w:val="22"/>
                <w:szCs w:val="22"/>
                <w:u w:val="single"/>
                <w:lang w:eastAsia="en-US"/>
              </w:rPr>
              <w:t>LOTE</w:t>
            </w:r>
            <w:r w:rsidR="00DA08D2">
              <w:rPr>
                <w:rFonts w:asciiTheme="minorHAnsi" w:eastAsiaTheme="minorHAnsi" w:hAnsiTheme="minorHAnsi" w:cstheme="minorBidi"/>
                <w:b/>
                <w:bCs/>
                <w:sz w:val="22"/>
                <w:szCs w:val="22"/>
                <w:u w:val="single"/>
                <w:lang w:eastAsia="en-US"/>
              </w:rPr>
              <w:t xml:space="preserve"> UNICO</w:t>
            </w:r>
          </w:p>
        </w:tc>
        <w:tc>
          <w:tcPr>
            <w:tcW w:w="2205" w:type="dxa"/>
            <w:tcBorders>
              <w:top w:val="single" w:sz="6" w:space="0" w:color="CCCCCC"/>
              <w:left w:val="single" w:sz="6" w:space="0" w:color="CCCCCC"/>
              <w:bottom w:val="single" w:sz="6" w:space="0" w:color="CCCCCC"/>
              <w:right w:val="single" w:sz="6" w:space="0" w:color="CCCCCC"/>
            </w:tcBorders>
            <w:shd w:val="clear" w:color="auto" w:fill="00B0F0"/>
            <w:tcMar>
              <w:top w:w="77" w:type="dxa"/>
              <w:left w:w="77" w:type="dxa"/>
              <w:bottom w:w="77" w:type="dxa"/>
              <w:right w:w="77" w:type="dxa"/>
            </w:tcMar>
            <w:vAlign w:val="center"/>
            <w:hideMark/>
          </w:tcPr>
          <w:p w14:paraId="688F9494" w14:textId="77777777" w:rsidR="005F4B5F" w:rsidRPr="00EE093D" w:rsidRDefault="005F4B5F" w:rsidP="00D41212">
            <w:pPr>
              <w:spacing w:after="200" w:line="276" w:lineRule="auto"/>
              <w:rPr>
                <w:rFonts w:asciiTheme="minorHAnsi" w:eastAsiaTheme="minorHAnsi" w:hAnsiTheme="minorHAnsi" w:cstheme="minorBidi"/>
                <w:lang w:eastAsia="en-US"/>
              </w:rPr>
            </w:pPr>
            <w:r w:rsidRPr="00EE093D">
              <w:rPr>
                <w:rFonts w:asciiTheme="minorHAnsi" w:eastAsiaTheme="minorHAnsi" w:hAnsiTheme="minorHAnsi" w:cstheme="minorBidi"/>
                <w:sz w:val="22"/>
                <w:szCs w:val="22"/>
                <w:lang w:eastAsia="en-US"/>
              </w:rPr>
              <w:t xml:space="preserve">SIN IVA </w:t>
            </w:r>
          </w:p>
          <w:p w14:paraId="6743D2F2" w14:textId="0FC7AB5B" w:rsidR="005F4B5F" w:rsidRPr="00EE093D" w:rsidRDefault="00DA08D2" w:rsidP="00D41212">
            <w:pPr>
              <w:spacing w:after="200" w:line="276" w:lineRule="auto"/>
              <w:rPr>
                <w:rFonts w:asciiTheme="minorHAnsi" w:eastAsiaTheme="minorHAnsi" w:hAnsiTheme="minorHAnsi" w:cstheme="minorBidi"/>
                <w:lang w:eastAsia="en-US"/>
              </w:rPr>
            </w:pPr>
            <w:r>
              <w:rPr>
                <w:rFonts w:asciiTheme="minorHAnsi" w:eastAsiaTheme="minorHAnsi" w:hAnsiTheme="minorHAnsi" w:cstheme="minorBidi"/>
                <w:lang w:eastAsia="en-US"/>
              </w:rPr>
              <w:t>42.946,43</w:t>
            </w:r>
            <w:r w:rsidR="005D145E" w:rsidRPr="00EE093D">
              <w:rPr>
                <w:rFonts w:asciiTheme="minorHAnsi" w:eastAsiaTheme="minorHAnsi" w:hAnsiTheme="minorHAnsi" w:cstheme="minorBidi"/>
                <w:lang w:eastAsia="en-US"/>
              </w:rPr>
              <w:t xml:space="preserve"> €</w:t>
            </w:r>
          </w:p>
        </w:tc>
        <w:tc>
          <w:tcPr>
            <w:tcW w:w="2137" w:type="dxa"/>
            <w:tcBorders>
              <w:top w:val="single" w:sz="6" w:space="0" w:color="CCCCCC"/>
              <w:left w:val="single" w:sz="6" w:space="0" w:color="CCCCCC"/>
              <w:bottom w:val="single" w:sz="6" w:space="0" w:color="CCCCCC"/>
              <w:right w:val="single" w:sz="6" w:space="0" w:color="CCCCCC"/>
            </w:tcBorders>
            <w:shd w:val="clear" w:color="auto" w:fill="00B0F0"/>
            <w:tcMar>
              <w:top w:w="77" w:type="dxa"/>
              <w:left w:w="77" w:type="dxa"/>
              <w:bottom w:w="77" w:type="dxa"/>
              <w:right w:w="77" w:type="dxa"/>
            </w:tcMar>
            <w:vAlign w:val="center"/>
            <w:hideMark/>
          </w:tcPr>
          <w:p w14:paraId="30007E4F" w14:textId="77777777" w:rsidR="006368E5" w:rsidRPr="00EE093D" w:rsidRDefault="005F4B5F" w:rsidP="00D41212">
            <w:pPr>
              <w:spacing w:after="200" w:line="276" w:lineRule="auto"/>
              <w:rPr>
                <w:rFonts w:asciiTheme="minorHAnsi" w:eastAsiaTheme="minorHAnsi" w:hAnsiTheme="minorHAnsi" w:cstheme="minorBidi"/>
                <w:lang w:eastAsia="en-US"/>
              </w:rPr>
            </w:pPr>
            <w:r w:rsidRPr="00EE093D">
              <w:rPr>
                <w:rFonts w:asciiTheme="minorHAnsi" w:eastAsiaTheme="minorHAnsi" w:hAnsiTheme="minorHAnsi" w:cstheme="minorBidi"/>
                <w:sz w:val="22"/>
                <w:szCs w:val="22"/>
                <w:lang w:eastAsia="en-US"/>
              </w:rPr>
              <w:t xml:space="preserve">IMPORTE IVA </w:t>
            </w:r>
          </w:p>
          <w:p w14:paraId="1DFA61DC" w14:textId="5C1D8337" w:rsidR="005F4B5F" w:rsidRPr="00EE093D" w:rsidRDefault="00DA08D2" w:rsidP="00D41212">
            <w:pPr>
              <w:spacing w:after="200" w:line="276" w:lineRule="auto"/>
              <w:rPr>
                <w:rFonts w:asciiTheme="minorHAnsi" w:eastAsiaTheme="minorHAnsi" w:hAnsiTheme="minorHAnsi" w:cstheme="minorBidi"/>
                <w:lang w:eastAsia="en-US"/>
              </w:rPr>
            </w:pPr>
            <w:r>
              <w:rPr>
                <w:rFonts w:asciiTheme="minorHAnsi" w:eastAsiaTheme="minorHAnsi" w:hAnsiTheme="minorHAnsi" w:cstheme="minorBidi"/>
                <w:lang w:eastAsia="en-US"/>
              </w:rPr>
              <w:t>9.018,75</w:t>
            </w:r>
            <w:r w:rsidR="005D145E" w:rsidRPr="00EE093D">
              <w:rPr>
                <w:rFonts w:asciiTheme="minorHAnsi" w:eastAsiaTheme="minorHAnsi" w:hAnsiTheme="minorHAnsi" w:cstheme="minorBidi"/>
                <w:lang w:eastAsia="en-US"/>
              </w:rPr>
              <w:t>€</w:t>
            </w:r>
          </w:p>
        </w:tc>
        <w:tc>
          <w:tcPr>
            <w:tcW w:w="1483" w:type="dxa"/>
            <w:tcBorders>
              <w:top w:val="single" w:sz="6" w:space="0" w:color="CCCCCC"/>
              <w:left w:val="single" w:sz="6" w:space="0" w:color="CCCCCC"/>
              <w:bottom w:val="single" w:sz="6" w:space="0" w:color="CCCCCC"/>
              <w:right w:val="single" w:sz="6" w:space="0" w:color="CCCCCC"/>
            </w:tcBorders>
            <w:shd w:val="clear" w:color="auto" w:fill="00B0F0"/>
            <w:tcMar>
              <w:top w:w="77" w:type="dxa"/>
              <w:left w:w="77" w:type="dxa"/>
              <w:bottom w:w="77" w:type="dxa"/>
              <w:right w:w="77" w:type="dxa"/>
            </w:tcMar>
            <w:vAlign w:val="center"/>
            <w:hideMark/>
          </w:tcPr>
          <w:p w14:paraId="57A5B9DA" w14:textId="77777777" w:rsidR="005F4B5F" w:rsidRPr="00EE093D" w:rsidRDefault="00BA1FFA" w:rsidP="00D41212">
            <w:pPr>
              <w:spacing w:after="200" w:line="276" w:lineRule="auto"/>
              <w:rPr>
                <w:rFonts w:asciiTheme="minorHAnsi" w:eastAsiaTheme="minorHAnsi" w:hAnsiTheme="minorHAnsi" w:cstheme="minorBidi"/>
                <w:lang w:eastAsia="en-US"/>
              </w:rPr>
            </w:pPr>
            <w:r w:rsidRPr="00EE093D">
              <w:rPr>
                <w:rFonts w:asciiTheme="minorHAnsi" w:eastAsiaTheme="minorHAnsi" w:hAnsiTheme="minorHAnsi" w:cstheme="minorBidi"/>
                <w:sz w:val="22"/>
                <w:szCs w:val="22"/>
                <w:lang w:eastAsia="en-US"/>
              </w:rPr>
              <w:t xml:space="preserve">PRESUPUESTO CON IVA </w:t>
            </w:r>
          </w:p>
          <w:p w14:paraId="29890180" w14:textId="0DDE4AC0" w:rsidR="00451127" w:rsidRPr="00EE093D" w:rsidRDefault="00DA08D2" w:rsidP="00D41212">
            <w:pPr>
              <w:spacing w:after="200" w:line="276" w:lineRule="auto"/>
              <w:rPr>
                <w:rFonts w:asciiTheme="minorHAnsi" w:eastAsiaTheme="minorHAnsi" w:hAnsiTheme="minorHAnsi" w:cstheme="minorBidi"/>
                <w:lang w:eastAsia="en-US"/>
              </w:rPr>
            </w:pPr>
            <w:r>
              <w:rPr>
                <w:rFonts w:asciiTheme="minorHAnsi" w:eastAsiaTheme="minorHAnsi" w:hAnsiTheme="minorHAnsi" w:cstheme="minorBidi"/>
                <w:lang w:eastAsia="en-US"/>
              </w:rPr>
              <w:t>51.965,18</w:t>
            </w:r>
            <w:r w:rsidR="00451127" w:rsidRPr="00EE093D">
              <w:rPr>
                <w:rFonts w:asciiTheme="minorHAnsi" w:eastAsiaTheme="minorHAnsi" w:hAnsiTheme="minorHAnsi" w:cstheme="minorBidi"/>
                <w:lang w:eastAsia="en-US"/>
              </w:rPr>
              <w:t xml:space="preserve"> €</w:t>
            </w:r>
          </w:p>
        </w:tc>
      </w:tr>
      <w:tr w:rsidR="00407F2D" w:rsidRPr="00F352D3" w14:paraId="74EB9117" w14:textId="77777777" w:rsidTr="00D41212">
        <w:trPr>
          <w:tblCellSpacing w:w="15" w:type="dxa"/>
        </w:trPr>
        <w:tc>
          <w:tcPr>
            <w:tcW w:w="8428" w:type="dxa"/>
            <w:gridSpan w:val="5"/>
            <w:tcBorders>
              <w:top w:val="single" w:sz="6" w:space="0" w:color="CCCCCC"/>
              <w:left w:val="single" w:sz="6" w:space="0" w:color="CCCCCC"/>
              <w:bottom w:val="single" w:sz="6" w:space="0" w:color="CCCCCC"/>
              <w:right w:val="single" w:sz="6" w:space="0" w:color="CCCCCC"/>
            </w:tcBorders>
            <w:shd w:val="clear" w:color="auto" w:fill="92D050"/>
            <w:tcMar>
              <w:top w:w="77" w:type="dxa"/>
              <w:left w:w="77" w:type="dxa"/>
              <w:bottom w:w="77" w:type="dxa"/>
              <w:right w:w="77" w:type="dxa"/>
            </w:tcMar>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228"/>
            </w:tblGrid>
            <w:tr w:rsidR="00407F2D" w:rsidRPr="00F352D3" w14:paraId="40586985" w14:textId="77777777" w:rsidTr="00D41212">
              <w:trPr>
                <w:tblCellSpacing w:w="15" w:type="dxa"/>
              </w:trPr>
              <w:tc>
                <w:tcPr>
                  <w:tcW w:w="8168" w:type="dxa"/>
                  <w:tcBorders>
                    <w:top w:val="single" w:sz="6" w:space="0" w:color="CCCCCC"/>
                    <w:left w:val="single" w:sz="6" w:space="0" w:color="CCCCCC"/>
                    <w:bottom w:val="single" w:sz="6" w:space="0" w:color="CCCCCC"/>
                    <w:right w:val="single" w:sz="6" w:space="0" w:color="CCCCCC"/>
                  </w:tcBorders>
                  <w:shd w:val="clear" w:color="auto" w:fill="92D050"/>
                  <w:tcMar>
                    <w:top w:w="77" w:type="dxa"/>
                    <w:left w:w="77" w:type="dxa"/>
                    <w:bottom w:w="77" w:type="dxa"/>
                    <w:right w:w="77" w:type="dxa"/>
                  </w:tcMar>
                  <w:vAlign w:val="center"/>
                  <w:hideMark/>
                </w:tcPr>
                <w:p w14:paraId="3624E455" w14:textId="77777777" w:rsidR="00407F2D" w:rsidRPr="00F352D3" w:rsidRDefault="00407F2D" w:rsidP="00407F2D">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 xml:space="preserve">- Se consideran las UTES licitadores: </w:t>
                  </w:r>
                </w:p>
              </w:tc>
            </w:tr>
          </w:tbl>
          <w:p w14:paraId="1AD4E896" w14:textId="77777777" w:rsidR="00407F2D" w:rsidRPr="00F352D3" w:rsidRDefault="00407F2D" w:rsidP="00407F2D">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TIPO DE LICITACIÓN</w:t>
            </w:r>
          </w:p>
        </w:tc>
      </w:tr>
      <w:tr w:rsidR="00407F2D" w:rsidRPr="00F352D3" w14:paraId="1841B2D9" w14:textId="77777777" w:rsidTr="00407F2D">
        <w:trPr>
          <w:tblCellSpacing w:w="15" w:type="dxa"/>
        </w:trPr>
        <w:tc>
          <w:tcPr>
            <w:tcW w:w="1729" w:type="dxa"/>
            <w:tcBorders>
              <w:top w:val="single" w:sz="6" w:space="0" w:color="CCCCCC"/>
              <w:left w:val="single" w:sz="6" w:space="0" w:color="CCCCCC"/>
              <w:bottom w:val="single" w:sz="6" w:space="0" w:color="CCCCCC"/>
              <w:right w:val="single" w:sz="6" w:space="0" w:color="CCCCCC"/>
            </w:tcBorders>
            <w:shd w:val="clear" w:color="auto" w:fill="00B0F0"/>
            <w:tcMar>
              <w:top w:w="77" w:type="dxa"/>
              <w:left w:w="77" w:type="dxa"/>
              <w:bottom w:w="77" w:type="dxa"/>
              <w:right w:w="77" w:type="dxa"/>
            </w:tcMar>
            <w:vAlign w:val="center"/>
            <w:hideMark/>
          </w:tcPr>
          <w:p w14:paraId="0C2A0DF4" w14:textId="77777777" w:rsidR="00407F2D" w:rsidRPr="00F352D3" w:rsidRDefault="00407F2D" w:rsidP="00407F2D">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lastRenderedPageBreak/>
              <w:t>- A la baja sobre:</w:t>
            </w:r>
          </w:p>
        </w:tc>
        <w:tc>
          <w:tcPr>
            <w:tcW w:w="6669" w:type="dxa"/>
            <w:gridSpan w:val="4"/>
            <w:tcBorders>
              <w:top w:val="single" w:sz="6" w:space="0" w:color="CCCCCC"/>
              <w:left w:val="single" w:sz="6" w:space="0" w:color="CCCCCC"/>
              <w:bottom w:val="single" w:sz="6" w:space="0" w:color="CCCCCC"/>
              <w:right w:val="single" w:sz="6" w:space="0" w:color="CCCCCC"/>
            </w:tcBorders>
            <w:shd w:val="clear" w:color="auto" w:fill="FFFF00"/>
            <w:tcMar>
              <w:top w:w="77" w:type="dxa"/>
              <w:left w:w="77" w:type="dxa"/>
              <w:bottom w:w="77" w:type="dxa"/>
              <w:right w:w="77" w:type="dxa"/>
            </w:tcMar>
            <w:vAlign w:val="center"/>
            <w:hideMark/>
          </w:tcPr>
          <w:p w14:paraId="44660103" w14:textId="77777777" w:rsidR="00407F2D" w:rsidRPr="00F352D3" w:rsidRDefault="00407F2D" w:rsidP="00407F2D">
            <w:pPr>
              <w:spacing w:after="200" w:line="276" w:lineRule="auto"/>
              <w:rPr>
                <w:rFonts w:asciiTheme="minorHAnsi" w:eastAsiaTheme="minorHAnsi" w:hAnsiTheme="minorHAnsi" w:cstheme="minorBidi"/>
                <w:lang w:eastAsia="en-US"/>
              </w:rPr>
            </w:pPr>
            <w:proofErr w:type="gramStart"/>
            <w:r w:rsidRPr="00F352D3">
              <w:rPr>
                <w:rFonts w:asciiTheme="minorHAnsi" w:eastAsiaTheme="minorHAnsi" w:hAnsiTheme="minorHAnsi" w:cstheme="minorBidi"/>
                <w:sz w:val="22"/>
                <w:szCs w:val="22"/>
                <w:lang w:eastAsia="en-US"/>
              </w:rPr>
              <w:t>( )</w:t>
            </w:r>
            <w:proofErr w:type="gramEnd"/>
            <w:r w:rsidRPr="00F352D3">
              <w:rPr>
                <w:rFonts w:asciiTheme="minorHAnsi" w:eastAsiaTheme="minorHAnsi" w:hAnsiTheme="minorHAnsi" w:cstheme="minorBidi"/>
                <w:sz w:val="22"/>
                <w:szCs w:val="22"/>
                <w:lang w:eastAsia="en-US"/>
              </w:rPr>
              <w:t xml:space="preserve"> El presupuesto base de licitación</w:t>
            </w:r>
          </w:p>
        </w:tc>
      </w:tr>
    </w:tbl>
    <w:p w14:paraId="2B76F1BF" w14:textId="77777777" w:rsidR="005F4B5F" w:rsidRPr="00F352D3" w:rsidRDefault="005F4B5F" w:rsidP="005F4B5F">
      <w:pPr>
        <w:spacing w:after="200" w:line="276" w:lineRule="auto"/>
        <w:rPr>
          <w:rFonts w:asciiTheme="minorHAnsi" w:eastAsiaTheme="minorHAnsi" w:hAnsiTheme="minorHAnsi" w:cstheme="minorBidi"/>
          <w:sz w:val="22"/>
          <w:szCs w:val="22"/>
          <w:lang w:eastAsia="en-US"/>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757"/>
        <w:gridCol w:w="3731"/>
      </w:tblGrid>
      <w:tr w:rsidR="005F4B5F" w:rsidRPr="00F352D3" w14:paraId="5BDAC560" w14:textId="77777777" w:rsidTr="00D41212">
        <w:trPr>
          <w:tblHeader/>
          <w:tblCellSpacing w:w="15" w:type="dxa"/>
        </w:trPr>
        <w:tc>
          <w:tcPr>
            <w:tcW w:w="8688" w:type="dxa"/>
            <w:gridSpan w:val="2"/>
            <w:tcBorders>
              <w:top w:val="single" w:sz="6" w:space="0" w:color="CCCCCC"/>
              <w:left w:val="single" w:sz="6" w:space="0" w:color="CCCCCC"/>
              <w:bottom w:val="single" w:sz="6" w:space="0" w:color="CCCCCC"/>
              <w:right w:val="single" w:sz="6" w:space="0" w:color="CCCCCC"/>
            </w:tcBorders>
            <w:shd w:val="clear" w:color="auto" w:fill="FF0000"/>
            <w:tcMar>
              <w:top w:w="77" w:type="dxa"/>
              <w:left w:w="77" w:type="dxa"/>
              <w:bottom w:w="77" w:type="dxa"/>
              <w:right w:w="77" w:type="dxa"/>
            </w:tcMar>
            <w:vAlign w:val="center"/>
            <w:hideMark/>
          </w:tcPr>
          <w:p w14:paraId="0D24E7BC"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5.- VALOR ESTIMADO DEL CONTRATO</w:t>
            </w:r>
          </w:p>
        </w:tc>
      </w:tr>
      <w:tr w:rsidR="005F4B5F" w:rsidRPr="00F352D3" w14:paraId="0B9952F2" w14:textId="77777777" w:rsidTr="00D41212">
        <w:trPr>
          <w:tblCellSpacing w:w="15" w:type="dxa"/>
        </w:trPr>
        <w:tc>
          <w:tcPr>
            <w:tcW w:w="4858" w:type="dxa"/>
            <w:tcBorders>
              <w:top w:val="single" w:sz="6" w:space="0" w:color="CCCCCC"/>
              <w:left w:val="single" w:sz="6" w:space="0" w:color="CCCCCC"/>
              <w:bottom w:val="single" w:sz="6" w:space="0" w:color="CCCCCC"/>
              <w:right w:val="single" w:sz="6" w:space="0" w:color="CCCCCC"/>
            </w:tcBorders>
            <w:shd w:val="clear" w:color="auto" w:fill="00B0F0"/>
            <w:tcMar>
              <w:top w:w="77" w:type="dxa"/>
              <w:left w:w="77" w:type="dxa"/>
              <w:bottom w:w="77" w:type="dxa"/>
              <w:right w:w="77" w:type="dxa"/>
            </w:tcMar>
            <w:vAlign w:val="center"/>
            <w:hideMark/>
          </w:tcPr>
          <w:p w14:paraId="72D2E8E9"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PRESUPUESTO DE LICITACIÓN:</w:t>
            </w:r>
          </w:p>
        </w:tc>
        <w:tc>
          <w:tcPr>
            <w:tcW w:w="3800" w:type="dxa"/>
            <w:tcBorders>
              <w:top w:val="single" w:sz="6" w:space="0" w:color="CCCCCC"/>
              <w:left w:val="single" w:sz="6" w:space="0" w:color="CCCCCC"/>
              <w:bottom w:val="single" w:sz="6" w:space="0" w:color="CCCCCC"/>
              <w:right w:val="single" w:sz="6" w:space="0" w:color="CCCCCC"/>
            </w:tcBorders>
            <w:shd w:val="clear" w:color="auto" w:fill="FFFF00"/>
            <w:tcMar>
              <w:top w:w="77" w:type="dxa"/>
              <w:left w:w="77" w:type="dxa"/>
              <w:bottom w:w="77" w:type="dxa"/>
              <w:right w:w="77" w:type="dxa"/>
            </w:tcMar>
            <w:vAlign w:val="center"/>
            <w:hideMark/>
          </w:tcPr>
          <w:p w14:paraId="203E2836" w14:textId="4F1FA579" w:rsidR="005F4B5F" w:rsidRPr="00F352D3" w:rsidRDefault="00DA08D2" w:rsidP="00D41212">
            <w:pPr>
              <w:spacing w:after="200" w:line="276" w:lineRule="auto"/>
              <w:rPr>
                <w:rFonts w:asciiTheme="minorHAnsi" w:eastAsiaTheme="minorHAnsi" w:hAnsiTheme="minorHAnsi" w:cstheme="minorBidi"/>
                <w:lang w:eastAsia="en-US"/>
              </w:rPr>
            </w:pPr>
            <w:r>
              <w:rPr>
                <w:rFonts w:asciiTheme="minorHAnsi" w:eastAsiaTheme="minorHAnsi" w:hAnsiTheme="minorHAnsi" w:cstheme="minorBidi"/>
                <w:lang w:eastAsia="en-US"/>
              </w:rPr>
              <w:t>51.965,18</w:t>
            </w:r>
            <w:r w:rsidR="00F049E8" w:rsidRPr="00F235C4">
              <w:rPr>
                <w:rFonts w:asciiTheme="minorHAnsi" w:eastAsiaTheme="minorHAnsi" w:hAnsiTheme="minorHAnsi" w:cstheme="minorBidi"/>
                <w:lang w:eastAsia="en-US"/>
              </w:rPr>
              <w:t xml:space="preserve"> </w:t>
            </w:r>
            <w:r w:rsidR="00F049E8">
              <w:rPr>
                <w:rFonts w:asciiTheme="minorHAnsi" w:eastAsiaTheme="minorHAnsi" w:hAnsiTheme="minorHAnsi" w:cstheme="minorBidi"/>
                <w:lang w:eastAsia="en-US"/>
              </w:rPr>
              <w:t>€</w:t>
            </w:r>
          </w:p>
        </w:tc>
      </w:tr>
    </w:tbl>
    <w:p w14:paraId="140FD1A7" w14:textId="77777777" w:rsidR="005F4B5F" w:rsidRPr="00F352D3" w:rsidRDefault="005F4B5F" w:rsidP="005F4B5F">
      <w:pPr>
        <w:spacing w:after="200" w:line="276" w:lineRule="auto"/>
        <w:rPr>
          <w:rFonts w:asciiTheme="minorHAnsi" w:eastAsiaTheme="minorHAnsi" w:hAnsiTheme="minorHAnsi" w:cstheme="minorBidi"/>
          <w:sz w:val="22"/>
          <w:szCs w:val="22"/>
          <w:lang w:eastAsia="en-US"/>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991"/>
        <w:gridCol w:w="3497"/>
      </w:tblGrid>
      <w:tr w:rsidR="005F4B5F" w:rsidRPr="00F352D3" w14:paraId="6F45FAA9" w14:textId="77777777" w:rsidTr="00D41212">
        <w:trPr>
          <w:tblHeader/>
          <w:tblCellSpacing w:w="15" w:type="dxa"/>
        </w:trPr>
        <w:tc>
          <w:tcPr>
            <w:tcW w:w="8688" w:type="dxa"/>
            <w:gridSpan w:val="2"/>
            <w:tcBorders>
              <w:top w:val="single" w:sz="6" w:space="0" w:color="CCCCCC"/>
              <w:left w:val="single" w:sz="6" w:space="0" w:color="CCCCCC"/>
              <w:bottom w:val="single" w:sz="6" w:space="0" w:color="CCCCCC"/>
              <w:right w:val="single" w:sz="6" w:space="0" w:color="CCCCCC"/>
            </w:tcBorders>
            <w:shd w:val="clear" w:color="auto" w:fill="FF0000"/>
            <w:tcMar>
              <w:top w:w="77" w:type="dxa"/>
              <w:left w:w="77" w:type="dxa"/>
              <w:bottom w:w="77" w:type="dxa"/>
              <w:right w:w="77" w:type="dxa"/>
            </w:tcMar>
            <w:vAlign w:val="center"/>
            <w:hideMark/>
          </w:tcPr>
          <w:p w14:paraId="3DEAAEF0"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6.- SOLVENCIA</w:t>
            </w:r>
          </w:p>
        </w:tc>
      </w:tr>
      <w:tr w:rsidR="005F4B5F" w:rsidRPr="00F352D3" w14:paraId="36A10527" w14:textId="77777777" w:rsidTr="00D41212">
        <w:trPr>
          <w:tblCellSpacing w:w="15" w:type="dxa"/>
        </w:trPr>
        <w:tc>
          <w:tcPr>
            <w:tcW w:w="5076" w:type="dxa"/>
            <w:tcBorders>
              <w:top w:val="single" w:sz="6" w:space="0" w:color="CCCCCC"/>
              <w:left w:val="single" w:sz="6" w:space="0" w:color="CCCCCC"/>
              <w:bottom w:val="single" w:sz="6" w:space="0" w:color="CCCCCC"/>
              <w:right w:val="single" w:sz="6" w:space="0" w:color="CCCCCC"/>
            </w:tcBorders>
            <w:shd w:val="clear" w:color="auto" w:fill="00B0F0"/>
            <w:tcMar>
              <w:top w:w="77" w:type="dxa"/>
              <w:left w:w="77" w:type="dxa"/>
              <w:bottom w:w="77" w:type="dxa"/>
              <w:right w:w="77" w:type="dxa"/>
            </w:tcMar>
            <w:vAlign w:val="center"/>
            <w:hideMark/>
          </w:tcPr>
          <w:p w14:paraId="6AAE1E8D"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REQUISITOS MÍNIMOS DE SOLVENCIA Y DOCUMENTACIÓN ACREDITATIVA (</w:t>
            </w:r>
            <w:hyperlink r:id="rId7" w:anchor="I616');" w:tooltip="enlace" w:history="1">
              <w:r w:rsidRPr="00F352D3">
                <w:rPr>
                  <w:rFonts w:asciiTheme="minorHAnsi" w:eastAsiaTheme="minorHAnsi" w:hAnsiTheme="minorHAnsi" w:cstheme="minorBidi"/>
                  <w:sz w:val="22"/>
                  <w:szCs w:val="22"/>
                  <w:lang w:eastAsia="en-US"/>
                </w:rPr>
                <w:t>Arts. 86 a</w:t>
              </w:r>
            </w:hyperlink>
            <w:r w:rsidRPr="00F352D3">
              <w:rPr>
                <w:rFonts w:asciiTheme="minorHAnsi" w:eastAsiaTheme="minorHAnsi" w:hAnsiTheme="minorHAnsi" w:cstheme="minorBidi"/>
                <w:sz w:val="22"/>
                <w:szCs w:val="22"/>
                <w:lang w:eastAsia="en-US"/>
              </w:rPr>
              <w:t xml:space="preserve"> 88)</w:t>
            </w:r>
          </w:p>
        </w:tc>
        <w:tc>
          <w:tcPr>
            <w:tcW w:w="3582" w:type="dxa"/>
            <w:tcBorders>
              <w:top w:val="single" w:sz="6" w:space="0" w:color="CCCCCC"/>
              <w:left w:val="single" w:sz="6" w:space="0" w:color="CCCCCC"/>
              <w:bottom w:val="single" w:sz="6" w:space="0" w:color="CCCCCC"/>
              <w:right w:val="single" w:sz="6" w:space="0" w:color="CCCCCC"/>
            </w:tcBorders>
            <w:tcMar>
              <w:top w:w="77" w:type="dxa"/>
              <w:left w:w="77" w:type="dxa"/>
              <w:bottom w:w="77" w:type="dxa"/>
              <w:right w:w="77" w:type="dxa"/>
            </w:tcMar>
            <w:vAlign w:val="center"/>
            <w:hideMark/>
          </w:tcPr>
          <w:p w14:paraId="34D6FC7D" w14:textId="77777777" w:rsidR="005F4B5F" w:rsidRPr="00F352D3" w:rsidRDefault="005F4B5F" w:rsidP="00D41212">
            <w:pPr>
              <w:spacing w:after="200" w:line="276" w:lineRule="auto"/>
              <w:rPr>
                <w:rFonts w:asciiTheme="minorHAnsi" w:eastAsiaTheme="minorHAnsi" w:hAnsiTheme="minorHAnsi" w:cstheme="minorBidi"/>
                <w:lang w:eastAsia="en-US"/>
              </w:rPr>
            </w:pPr>
          </w:p>
        </w:tc>
      </w:tr>
      <w:tr w:rsidR="005F4B5F" w:rsidRPr="00F352D3" w14:paraId="357ECB20" w14:textId="77777777" w:rsidTr="00D41212">
        <w:trPr>
          <w:tblCellSpacing w:w="15" w:type="dxa"/>
        </w:trPr>
        <w:tc>
          <w:tcPr>
            <w:tcW w:w="8688" w:type="dxa"/>
            <w:gridSpan w:val="2"/>
            <w:tcBorders>
              <w:top w:val="single" w:sz="6" w:space="0" w:color="CCCCCC"/>
              <w:left w:val="single" w:sz="6" w:space="0" w:color="CCCCCC"/>
              <w:bottom w:val="single" w:sz="6" w:space="0" w:color="CCCCCC"/>
              <w:right w:val="single" w:sz="6" w:space="0" w:color="CCCCCC"/>
            </w:tcBorders>
            <w:shd w:val="clear" w:color="auto" w:fill="00B050"/>
            <w:tcMar>
              <w:top w:w="77" w:type="dxa"/>
              <w:left w:w="77" w:type="dxa"/>
              <w:bottom w:w="77" w:type="dxa"/>
              <w:right w:w="77" w:type="dxa"/>
            </w:tcMar>
            <w:vAlign w:val="center"/>
            <w:hideMark/>
          </w:tcPr>
          <w:p w14:paraId="5A4F766B"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SOLVENCIA ECONÓMICA Y FINANCIERA:</w:t>
            </w:r>
          </w:p>
        </w:tc>
      </w:tr>
      <w:tr w:rsidR="005F4B5F" w:rsidRPr="00F352D3" w14:paraId="20A5B894" w14:textId="77777777" w:rsidTr="00D41212">
        <w:trPr>
          <w:tblCellSpacing w:w="15" w:type="dxa"/>
        </w:trPr>
        <w:tc>
          <w:tcPr>
            <w:tcW w:w="8688" w:type="dxa"/>
            <w:gridSpan w:val="2"/>
            <w:tcBorders>
              <w:top w:val="single" w:sz="6" w:space="0" w:color="CCCCCC"/>
              <w:left w:val="single" w:sz="6" w:space="0" w:color="CCCCCC"/>
              <w:bottom w:val="single" w:sz="6" w:space="0" w:color="CCCCCC"/>
              <w:right w:val="single" w:sz="6" w:space="0" w:color="CCCCCC"/>
            </w:tcBorders>
            <w:shd w:val="clear" w:color="auto" w:fill="FFFF00"/>
            <w:tcMar>
              <w:top w:w="77" w:type="dxa"/>
              <w:left w:w="77" w:type="dxa"/>
              <w:bottom w:w="77" w:type="dxa"/>
              <w:right w:w="77" w:type="dxa"/>
            </w:tcMar>
            <w:vAlign w:val="center"/>
            <w:hideMark/>
          </w:tcPr>
          <w:p w14:paraId="5C4365D0"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Estar al corriente de las obligaciones con Hacienda y Seguridad Social, mediante Certificaciones de los Organismos respectivos.</w:t>
            </w:r>
          </w:p>
        </w:tc>
      </w:tr>
      <w:tr w:rsidR="005F4B5F" w:rsidRPr="00F352D3" w14:paraId="676DCD92" w14:textId="77777777" w:rsidTr="00D41212">
        <w:trPr>
          <w:tblCellSpacing w:w="15" w:type="dxa"/>
        </w:trPr>
        <w:tc>
          <w:tcPr>
            <w:tcW w:w="8688" w:type="dxa"/>
            <w:gridSpan w:val="2"/>
            <w:tcBorders>
              <w:top w:val="single" w:sz="6" w:space="0" w:color="CCCCCC"/>
              <w:left w:val="single" w:sz="6" w:space="0" w:color="CCCCCC"/>
              <w:bottom w:val="single" w:sz="6" w:space="0" w:color="CCCCCC"/>
              <w:right w:val="single" w:sz="6" w:space="0" w:color="CCCCCC"/>
            </w:tcBorders>
            <w:shd w:val="clear" w:color="auto" w:fill="00B0F0"/>
            <w:tcMar>
              <w:top w:w="77" w:type="dxa"/>
              <w:left w:w="77" w:type="dxa"/>
              <w:bottom w:w="77" w:type="dxa"/>
              <w:right w:w="77" w:type="dxa"/>
            </w:tcMar>
            <w:vAlign w:val="center"/>
            <w:hideMark/>
          </w:tcPr>
          <w:p w14:paraId="10A6BB58"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Verdana" w:eastAsiaTheme="minorHAnsi" w:hAnsi="Verdana" w:cstheme="minorBidi"/>
                <w:color w:val="333333"/>
                <w:sz w:val="19"/>
                <w:szCs w:val="19"/>
                <w:lang w:eastAsia="en-US"/>
              </w:rPr>
              <w:t>Justificante de la existencia de un seguro de responsabilidad civil por riesgos profesionales por importe igual o superior al exigido en el anuncio de licitación</w:t>
            </w:r>
          </w:p>
        </w:tc>
      </w:tr>
      <w:tr w:rsidR="005F4B5F" w:rsidRPr="00F352D3" w14:paraId="5C9A0F7D" w14:textId="77777777" w:rsidTr="00D41212">
        <w:trPr>
          <w:tblCellSpacing w:w="15" w:type="dxa"/>
        </w:trPr>
        <w:tc>
          <w:tcPr>
            <w:tcW w:w="8688" w:type="dxa"/>
            <w:gridSpan w:val="2"/>
            <w:tcBorders>
              <w:top w:val="single" w:sz="6" w:space="0" w:color="CCCCCC"/>
              <w:left w:val="single" w:sz="6" w:space="0" w:color="CCCCCC"/>
              <w:bottom w:val="single" w:sz="6" w:space="0" w:color="CCCCCC"/>
              <w:right w:val="single" w:sz="6" w:space="0" w:color="CCCCCC"/>
            </w:tcBorders>
            <w:shd w:val="clear" w:color="auto" w:fill="00B050"/>
            <w:tcMar>
              <w:top w:w="77" w:type="dxa"/>
              <w:left w:w="77" w:type="dxa"/>
              <w:bottom w:w="77" w:type="dxa"/>
              <w:right w:w="77" w:type="dxa"/>
            </w:tcMar>
            <w:vAlign w:val="center"/>
            <w:hideMark/>
          </w:tcPr>
          <w:p w14:paraId="7A74597D"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SOLVENCIA TÉCNICA (</w:t>
            </w:r>
            <w:hyperlink r:id="rId8" w:anchor="I631');" w:tooltip="enlace" w:history="1">
              <w:r w:rsidRPr="00F352D3">
                <w:rPr>
                  <w:rFonts w:asciiTheme="minorHAnsi" w:eastAsiaTheme="minorHAnsi" w:hAnsiTheme="minorHAnsi" w:cstheme="minorBidi"/>
                  <w:sz w:val="22"/>
                  <w:szCs w:val="22"/>
                  <w:lang w:eastAsia="en-US"/>
                </w:rPr>
                <w:t>ART. 88 LCSP 2017</w:t>
              </w:r>
            </w:hyperlink>
            <w:r w:rsidRPr="00F352D3">
              <w:rPr>
                <w:rFonts w:asciiTheme="minorHAnsi" w:eastAsiaTheme="minorHAnsi" w:hAnsiTheme="minorHAnsi" w:cstheme="minorBidi"/>
                <w:sz w:val="22"/>
                <w:szCs w:val="22"/>
                <w:lang w:eastAsia="en-US"/>
              </w:rPr>
              <w:t>):</w:t>
            </w:r>
          </w:p>
        </w:tc>
      </w:tr>
      <w:tr w:rsidR="005F4B5F" w:rsidRPr="00F352D3" w14:paraId="0B4BBB50" w14:textId="77777777" w:rsidTr="00D41212">
        <w:trPr>
          <w:tblCellSpacing w:w="15" w:type="dxa"/>
        </w:trPr>
        <w:tc>
          <w:tcPr>
            <w:tcW w:w="8688" w:type="dxa"/>
            <w:gridSpan w:val="2"/>
            <w:tcBorders>
              <w:top w:val="single" w:sz="6" w:space="0" w:color="CCCCCC"/>
              <w:left w:val="single" w:sz="6" w:space="0" w:color="CCCCCC"/>
              <w:bottom w:val="single" w:sz="6" w:space="0" w:color="CCCCCC"/>
              <w:right w:val="single" w:sz="6" w:space="0" w:color="CCCCCC"/>
            </w:tcBorders>
            <w:shd w:val="clear" w:color="auto" w:fill="FFFF00"/>
            <w:tcMar>
              <w:top w:w="77" w:type="dxa"/>
              <w:left w:w="77" w:type="dxa"/>
              <w:bottom w:w="77" w:type="dxa"/>
              <w:right w:w="77" w:type="dxa"/>
            </w:tcMar>
            <w:vAlign w:val="center"/>
            <w:hideMark/>
          </w:tcPr>
          <w:p w14:paraId="1D510AA6" w14:textId="77777777" w:rsidR="005F4B5F" w:rsidRPr="00F352D3" w:rsidRDefault="005F4B5F" w:rsidP="00D41212">
            <w:pPr>
              <w:spacing w:before="180" w:after="180"/>
              <w:jc w:val="both"/>
              <w:rPr>
                <w:rFonts w:ascii="Verdana" w:hAnsi="Verdana"/>
                <w:color w:val="333333"/>
                <w:sz w:val="19"/>
                <w:szCs w:val="19"/>
              </w:rPr>
            </w:pPr>
            <w:r w:rsidRPr="00F352D3">
              <w:rPr>
                <w:rFonts w:ascii="Verdana" w:hAnsi="Verdana"/>
                <w:color w:val="333333"/>
                <w:sz w:val="19"/>
                <w:szCs w:val="19"/>
              </w:rPr>
              <w:t>Declaración indicando el personal técnico u organismos técnicos, estén o no integrados en la empresa, de los que esta disponga para la ejecución de las obras acompañada de los documentos acreditativos correspondientes cuando le sea requerido por los servicios dependientes del órgano de contratación.</w:t>
            </w:r>
          </w:p>
          <w:p w14:paraId="49124CC8" w14:textId="77777777" w:rsidR="005F4B5F" w:rsidRPr="00F352D3" w:rsidRDefault="005F4B5F" w:rsidP="00D41212">
            <w:pPr>
              <w:spacing w:before="180" w:after="180"/>
              <w:jc w:val="both"/>
              <w:rPr>
                <w:rFonts w:ascii="Verdana" w:hAnsi="Verdana"/>
                <w:color w:val="333333"/>
                <w:sz w:val="19"/>
                <w:szCs w:val="19"/>
              </w:rPr>
            </w:pPr>
            <w:r w:rsidRPr="00F352D3">
              <w:rPr>
                <w:rFonts w:ascii="Verdana" w:hAnsi="Verdana"/>
                <w:color w:val="333333"/>
                <w:sz w:val="19"/>
                <w:szCs w:val="19"/>
              </w:rPr>
              <w:t xml:space="preserve">Títulos académicos y profesionales del empresario y de los directivos de la empresa y, en particular, del responsable o responsables de las </w:t>
            </w:r>
            <w:proofErr w:type="gramStart"/>
            <w:r w:rsidRPr="00F352D3">
              <w:rPr>
                <w:rFonts w:ascii="Verdana" w:hAnsi="Verdana"/>
                <w:color w:val="333333"/>
                <w:sz w:val="19"/>
                <w:szCs w:val="19"/>
              </w:rPr>
              <w:t>obras</w:t>
            </w:r>
            <w:proofErr w:type="gramEnd"/>
            <w:r w:rsidRPr="00F352D3">
              <w:rPr>
                <w:rFonts w:ascii="Verdana" w:hAnsi="Verdana"/>
                <w:color w:val="333333"/>
                <w:sz w:val="19"/>
                <w:szCs w:val="19"/>
              </w:rPr>
              <w:t xml:space="preserve"> así como de los técnicos encargados directamente de la misma, siempre que no se evalúen como un criterio de adjudicación.</w:t>
            </w:r>
          </w:p>
          <w:p w14:paraId="5E1883A0" w14:textId="77777777" w:rsidR="005F4B5F" w:rsidRPr="00F352D3" w:rsidRDefault="005F4B5F" w:rsidP="00D41212">
            <w:pPr>
              <w:spacing w:before="180" w:after="180"/>
              <w:jc w:val="both"/>
              <w:rPr>
                <w:rFonts w:ascii="Verdana" w:hAnsi="Verdana"/>
                <w:color w:val="333333"/>
                <w:sz w:val="19"/>
                <w:szCs w:val="19"/>
              </w:rPr>
            </w:pPr>
            <w:r w:rsidRPr="00F352D3">
              <w:rPr>
                <w:rFonts w:ascii="Verdana" w:hAnsi="Verdana"/>
                <w:color w:val="333333"/>
                <w:sz w:val="19"/>
                <w:szCs w:val="19"/>
              </w:rPr>
              <w:t>En los casos adecuados, indicación de las medidas de gestión medioambiental que el empresario podrá aplicar al ejecutar el contrato.</w:t>
            </w:r>
          </w:p>
          <w:p w14:paraId="6D7E6B56" w14:textId="77777777" w:rsidR="005F4B5F" w:rsidRPr="00F352D3" w:rsidRDefault="005F4B5F" w:rsidP="00D41212">
            <w:pPr>
              <w:spacing w:before="180" w:after="180"/>
              <w:jc w:val="both"/>
              <w:rPr>
                <w:rFonts w:ascii="Verdana" w:hAnsi="Verdana"/>
                <w:color w:val="333333"/>
                <w:sz w:val="19"/>
                <w:szCs w:val="19"/>
              </w:rPr>
            </w:pPr>
            <w:r w:rsidRPr="00F352D3">
              <w:rPr>
                <w:rFonts w:ascii="Verdana" w:hAnsi="Verdana"/>
                <w:color w:val="333333"/>
                <w:sz w:val="19"/>
                <w:szCs w:val="19"/>
              </w:rPr>
              <w:t>Declaración sobre la plantilla media anual de la empresa y del número de directivos durante los tres últimos años, acompañada de la documentación justificativa correspondiente cuando le sea requerido por los servicios dependientes del órgano de contratación.</w:t>
            </w:r>
          </w:p>
          <w:p w14:paraId="25E8B6C2" w14:textId="77777777" w:rsidR="005F4B5F" w:rsidRPr="00F352D3" w:rsidRDefault="005F4B5F" w:rsidP="00D41212">
            <w:pPr>
              <w:spacing w:before="180" w:after="180"/>
              <w:jc w:val="both"/>
              <w:rPr>
                <w:rFonts w:ascii="Verdana" w:hAnsi="Verdana"/>
                <w:color w:val="333333"/>
                <w:sz w:val="19"/>
                <w:szCs w:val="19"/>
              </w:rPr>
            </w:pPr>
            <w:r w:rsidRPr="00F352D3">
              <w:rPr>
                <w:rFonts w:ascii="Verdana" w:hAnsi="Verdana"/>
                <w:color w:val="333333"/>
                <w:sz w:val="19"/>
                <w:szCs w:val="19"/>
              </w:rPr>
              <w:t xml:space="preserve">Declaración indicando la maquinaria, material y equipo técnico del que se dispondrá para la ejecución de las obras, a la que se adjuntará la documentación acreditativa </w:t>
            </w:r>
            <w:r w:rsidRPr="00F352D3">
              <w:rPr>
                <w:rFonts w:ascii="Verdana" w:hAnsi="Verdana"/>
                <w:color w:val="333333"/>
                <w:sz w:val="19"/>
                <w:szCs w:val="19"/>
              </w:rPr>
              <w:lastRenderedPageBreak/>
              <w:t>pertinente cuando le sea requerido por los servicios dependientes del órgano de contratación</w:t>
            </w:r>
          </w:p>
          <w:p w14:paraId="6BB7F555" w14:textId="77777777" w:rsidR="005F4B5F" w:rsidRPr="00F352D3" w:rsidRDefault="005F4B5F" w:rsidP="00D41212">
            <w:pPr>
              <w:spacing w:after="200" w:line="276" w:lineRule="auto"/>
              <w:rPr>
                <w:rFonts w:asciiTheme="minorHAnsi" w:eastAsiaTheme="minorHAnsi" w:hAnsiTheme="minorHAnsi" w:cstheme="minorBidi"/>
                <w:lang w:eastAsia="en-US"/>
              </w:rPr>
            </w:pPr>
          </w:p>
        </w:tc>
      </w:tr>
      <w:tr w:rsidR="005F4B5F" w:rsidRPr="00F352D3" w14:paraId="44FC9670" w14:textId="77777777" w:rsidTr="00D41212">
        <w:trPr>
          <w:tblCellSpacing w:w="15" w:type="dxa"/>
        </w:trPr>
        <w:tc>
          <w:tcPr>
            <w:tcW w:w="5076" w:type="dxa"/>
            <w:tcBorders>
              <w:top w:val="single" w:sz="6" w:space="0" w:color="CCCCCC"/>
              <w:left w:val="single" w:sz="6" w:space="0" w:color="CCCCCC"/>
              <w:bottom w:val="single" w:sz="6" w:space="0" w:color="CCCCCC"/>
              <w:right w:val="single" w:sz="6" w:space="0" w:color="CCCCCC"/>
            </w:tcBorders>
            <w:shd w:val="clear" w:color="auto" w:fill="00B0F0"/>
            <w:tcMar>
              <w:top w:w="77" w:type="dxa"/>
              <w:left w:w="77" w:type="dxa"/>
              <w:bottom w:w="77" w:type="dxa"/>
              <w:right w:w="77" w:type="dxa"/>
            </w:tcMar>
            <w:vAlign w:val="center"/>
            <w:hideMark/>
          </w:tcPr>
          <w:p w14:paraId="735DA23C"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lastRenderedPageBreak/>
              <w:t xml:space="preserve">ESPAÑA Y APODRERADOS O REPRESENTANTES INSCRITOS EN EL REGISTRO MERCANTIL </w:t>
            </w:r>
          </w:p>
        </w:tc>
        <w:tc>
          <w:tcPr>
            <w:tcW w:w="3582" w:type="dxa"/>
            <w:tcBorders>
              <w:top w:val="single" w:sz="6" w:space="0" w:color="CCCCCC"/>
              <w:left w:val="single" w:sz="6" w:space="0" w:color="CCCCCC"/>
              <w:bottom w:val="single" w:sz="6" w:space="0" w:color="CCCCCC"/>
              <w:right w:val="single" w:sz="6" w:space="0" w:color="CCCCCC"/>
            </w:tcBorders>
            <w:shd w:val="clear" w:color="auto" w:fill="70AD47" w:themeFill="accent6"/>
            <w:tcMar>
              <w:top w:w="77" w:type="dxa"/>
              <w:left w:w="77" w:type="dxa"/>
              <w:bottom w:w="77" w:type="dxa"/>
              <w:right w:w="77" w:type="dxa"/>
            </w:tcMar>
            <w:vAlign w:val="center"/>
            <w:hideMark/>
          </w:tcPr>
          <w:p w14:paraId="6A25BE26"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SI</w:t>
            </w:r>
          </w:p>
        </w:tc>
      </w:tr>
    </w:tbl>
    <w:p w14:paraId="29243057" w14:textId="77777777" w:rsidR="005F4B5F" w:rsidRPr="00F352D3" w:rsidRDefault="005F4B5F" w:rsidP="005F4B5F">
      <w:pPr>
        <w:spacing w:after="200" w:line="276" w:lineRule="auto"/>
        <w:rPr>
          <w:rFonts w:asciiTheme="minorHAnsi" w:eastAsiaTheme="minorHAnsi" w:hAnsiTheme="minorHAnsi" w:cstheme="minorBidi"/>
          <w:sz w:val="22"/>
          <w:szCs w:val="22"/>
          <w:lang w:eastAsia="en-US"/>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364"/>
        <w:gridCol w:w="1124"/>
      </w:tblGrid>
      <w:tr w:rsidR="005F4B5F" w:rsidRPr="00F352D3" w14:paraId="1AF808CD" w14:textId="77777777" w:rsidTr="00D41212">
        <w:trPr>
          <w:tblHeader/>
          <w:tblCellSpacing w:w="15" w:type="dxa"/>
        </w:trPr>
        <w:tc>
          <w:tcPr>
            <w:tcW w:w="6" w:type="dxa"/>
            <w:gridSpan w:val="2"/>
            <w:tcBorders>
              <w:top w:val="single" w:sz="6" w:space="0" w:color="CCCCCC"/>
              <w:left w:val="single" w:sz="6" w:space="0" w:color="CCCCCC"/>
              <w:bottom w:val="single" w:sz="6" w:space="0" w:color="CCCCCC"/>
              <w:right w:val="single" w:sz="6" w:space="0" w:color="CCCCCC"/>
            </w:tcBorders>
            <w:shd w:val="clear" w:color="auto" w:fill="FF0000"/>
            <w:tcMar>
              <w:top w:w="77" w:type="dxa"/>
              <w:left w:w="77" w:type="dxa"/>
              <w:bottom w:w="77" w:type="dxa"/>
              <w:right w:w="77" w:type="dxa"/>
            </w:tcMar>
            <w:vAlign w:val="center"/>
            <w:hideMark/>
          </w:tcPr>
          <w:p w14:paraId="6C5F316D"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7.- CLASIFICACIÓN</w:t>
            </w:r>
            <w:hyperlink r:id="rId9" w:history="1">
              <w:r w:rsidRPr="00F352D3">
                <w:rPr>
                  <w:rFonts w:asciiTheme="minorHAnsi" w:eastAsiaTheme="minorHAnsi" w:hAnsiTheme="minorHAnsi" w:cstheme="minorBidi"/>
                  <w:sz w:val="22"/>
                  <w:szCs w:val="22"/>
                  <w:lang w:eastAsia="en-US"/>
                </w:rPr>
                <w:t xml:space="preserve">  </w:t>
              </w:r>
            </w:hyperlink>
            <w:r w:rsidRPr="00F352D3">
              <w:rPr>
                <w:rFonts w:asciiTheme="minorHAnsi" w:eastAsiaTheme="minorHAnsi" w:hAnsiTheme="minorHAnsi" w:cstheme="minorBidi"/>
                <w:sz w:val="22"/>
                <w:szCs w:val="22"/>
                <w:lang w:eastAsia="en-US"/>
              </w:rPr>
              <w:t>(Cuando el valor estimado sea inferior a 500.000 € la clasificación en el grupo o subgrupo acredita su solvencia económica y financiera y solvencia técnica)</w:t>
            </w:r>
          </w:p>
        </w:tc>
      </w:tr>
      <w:tr w:rsidR="005F4B5F" w:rsidRPr="00F352D3" w14:paraId="0ABC5B3F" w14:textId="77777777" w:rsidTr="00D41212">
        <w:trPr>
          <w:tblCellSpacing w:w="15" w:type="dxa"/>
        </w:trPr>
        <w:tc>
          <w:tcPr>
            <w:tcW w:w="6" w:type="dxa"/>
            <w:tcBorders>
              <w:top w:val="single" w:sz="6" w:space="0" w:color="CCCCCC"/>
              <w:left w:val="single" w:sz="6" w:space="0" w:color="CCCCCC"/>
              <w:bottom w:val="single" w:sz="6" w:space="0" w:color="CCCCCC"/>
              <w:right w:val="single" w:sz="6" w:space="0" w:color="CCCCCC"/>
            </w:tcBorders>
            <w:shd w:val="clear" w:color="auto" w:fill="FFFF00"/>
            <w:tcMar>
              <w:top w:w="77" w:type="dxa"/>
              <w:left w:w="77" w:type="dxa"/>
              <w:bottom w:w="77" w:type="dxa"/>
              <w:right w:w="77" w:type="dxa"/>
            </w:tcMar>
            <w:vAlign w:val="center"/>
            <w:hideMark/>
          </w:tcPr>
          <w:p w14:paraId="38767105"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 xml:space="preserve">NO </w:t>
            </w:r>
            <w:proofErr w:type="gramStart"/>
            <w:r w:rsidRPr="00F352D3">
              <w:rPr>
                <w:rFonts w:asciiTheme="minorHAnsi" w:eastAsiaTheme="minorHAnsi" w:hAnsiTheme="minorHAnsi" w:cstheme="minorBidi"/>
                <w:sz w:val="22"/>
                <w:szCs w:val="22"/>
                <w:lang w:eastAsia="en-US"/>
              </w:rPr>
              <w:t>( )</w:t>
            </w:r>
            <w:proofErr w:type="gramEnd"/>
          </w:p>
        </w:tc>
        <w:tc>
          <w:tcPr>
            <w:tcW w:w="6" w:type="dxa"/>
            <w:tcBorders>
              <w:top w:val="single" w:sz="6" w:space="0" w:color="CCCCCC"/>
              <w:left w:val="single" w:sz="6" w:space="0" w:color="CCCCCC"/>
              <w:bottom w:val="single" w:sz="6" w:space="0" w:color="CCCCCC"/>
              <w:right w:val="single" w:sz="6" w:space="0" w:color="CCCCCC"/>
            </w:tcBorders>
            <w:tcMar>
              <w:top w:w="77" w:type="dxa"/>
              <w:left w:w="77" w:type="dxa"/>
              <w:bottom w:w="77" w:type="dxa"/>
              <w:right w:w="77" w:type="dxa"/>
            </w:tcMar>
            <w:vAlign w:val="center"/>
            <w:hideMark/>
          </w:tcPr>
          <w:p w14:paraId="32DAB0C6" w14:textId="77777777" w:rsidR="005F4B5F" w:rsidRPr="00F352D3" w:rsidRDefault="005F4B5F" w:rsidP="00D41212">
            <w:pPr>
              <w:spacing w:after="200" w:line="276" w:lineRule="auto"/>
              <w:rPr>
                <w:rFonts w:asciiTheme="minorHAnsi" w:eastAsiaTheme="minorHAnsi" w:hAnsiTheme="minorHAnsi" w:cstheme="minorBidi"/>
                <w:lang w:eastAsia="en-US"/>
              </w:rPr>
            </w:pPr>
          </w:p>
        </w:tc>
      </w:tr>
      <w:tr w:rsidR="005F4B5F" w:rsidRPr="00F352D3" w14:paraId="05B588BF" w14:textId="77777777" w:rsidTr="00D41212">
        <w:trPr>
          <w:tblCellSpacing w:w="15" w:type="dxa"/>
        </w:trPr>
        <w:tc>
          <w:tcPr>
            <w:tcW w:w="6" w:type="dxa"/>
            <w:tcBorders>
              <w:top w:val="single" w:sz="6" w:space="0" w:color="CCCCCC"/>
              <w:left w:val="single" w:sz="6" w:space="0" w:color="CCCCCC"/>
              <w:bottom w:val="single" w:sz="6" w:space="0" w:color="CCCCCC"/>
              <w:right w:val="single" w:sz="6" w:space="0" w:color="CCCCCC"/>
            </w:tcBorders>
            <w:shd w:val="clear" w:color="auto" w:fill="00B050"/>
            <w:tcMar>
              <w:top w:w="77" w:type="dxa"/>
              <w:left w:w="77" w:type="dxa"/>
              <w:bottom w:w="77" w:type="dxa"/>
              <w:right w:w="77" w:type="dxa"/>
            </w:tcMar>
            <w:vAlign w:val="center"/>
            <w:hideMark/>
          </w:tcPr>
          <w:p w14:paraId="77054604"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GRUPO:</w:t>
            </w:r>
          </w:p>
        </w:tc>
        <w:tc>
          <w:tcPr>
            <w:tcW w:w="6" w:type="dxa"/>
            <w:tcBorders>
              <w:top w:val="single" w:sz="6" w:space="0" w:color="CCCCCC"/>
              <w:left w:val="single" w:sz="6" w:space="0" w:color="CCCCCC"/>
              <w:bottom w:val="single" w:sz="6" w:space="0" w:color="CCCCCC"/>
              <w:right w:val="single" w:sz="6" w:space="0" w:color="CCCCCC"/>
            </w:tcBorders>
            <w:shd w:val="clear" w:color="auto" w:fill="FFC000"/>
            <w:tcMar>
              <w:top w:w="77" w:type="dxa"/>
              <w:left w:w="77" w:type="dxa"/>
              <w:bottom w:w="77" w:type="dxa"/>
              <w:right w:w="77" w:type="dxa"/>
            </w:tcMar>
            <w:vAlign w:val="center"/>
            <w:hideMark/>
          </w:tcPr>
          <w:p w14:paraId="205C0842" w14:textId="77777777" w:rsidR="005F4B5F" w:rsidRPr="00F352D3" w:rsidRDefault="005F4B5F" w:rsidP="00D41212">
            <w:pPr>
              <w:spacing w:after="200" w:line="276" w:lineRule="auto"/>
              <w:rPr>
                <w:rFonts w:asciiTheme="minorHAnsi" w:eastAsiaTheme="minorHAnsi" w:hAnsiTheme="minorHAnsi" w:cstheme="minorBidi"/>
                <w:lang w:eastAsia="en-US"/>
              </w:rPr>
            </w:pPr>
          </w:p>
        </w:tc>
      </w:tr>
      <w:tr w:rsidR="005F4B5F" w:rsidRPr="00F352D3" w14:paraId="53DE3202" w14:textId="77777777" w:rsidTr="00D41212">
        <w:trPr>
          <w:tblCellSpacing w:w="15" w:type="dxa"/>
        </w:trPr>
        <w:tc>
          <w:tcPr>
            <w:tcW w:w="6" w:type="dxa"/>
            <w:tcBorders>
              <w:top w:val="single" w:sz="6" w:space="0" w:color="CCCCCC"/>
              <w:left w:val="single" w:sz="6" w:space="0" w:color="CCCCCC"/>
              <w:bottom w:val="single" w:sz="6" w:space="0" w:color="CCCCCC"/>
              <w:right w:val="single" w:sz="6" w:space="0" w:color="CCCCCC"/>
            </w:tcBorders>
            <w:shd w:val="clear" w:color="auto" w:fill="00B0F0"/>
            <w:tcMar>
              <w:top w:w="77" w:type="dxa"/>
              <w:left w:w="77" w:type="dxa"/>
              <w:bottom w:w="77" w:type="dxa"/>
              <w:right w:w="77" w:type="dxa"/>
            </w:tcMar>
            <w:vAlign w:val="center"/>
            <w:hideMark/>
          </w:tcPr>
          <w:p w14:paraId="204BC6C7"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 xml:space="preserve">SUBGRUPO </w:t>
            </w:r>
          </w:p>
        </w:tc>
        <w:tc>
          <w:tcPr>
            <w:tcW w:w="6" w:type="dxa"/>
            <w:tcBorders>
              <w:top w:val="single" w:sz="6" w:space="0" w:color="CCCCCC"/>
              <w:left w:val="single" w:sz="6" w:space="0" w:color="CCCCCC"/>
              <w:bottom w:val="single" w:sz="6" w:space="0" w:color="CCCCCC"/>
              <w:right w:val="single" w:sz="6" w:space="0" w:color="CCCCCC"/>
            </w:tcBorders>
            <w:shd w:val="clear" w:color="auto" w:fill="FFFF00"/>
            <w:tcMar>
              <w:top w:w="77" w:type="dxa"/>
              <w:left w:w="77" w:type="dxa"/>
              <w:bottom w:w="77" w:type="dxa"/>
              <w:right w:w="77" w:type="dxa"/>
            </w:tcMar>
            <w:vAlign w:val="center"/>
            <w:hideMark/>
          </w:tcPr>
          <w:p w14:paraId="16158D66" w14:textId="77777777" w:rsidR="005F4B5F" w:rsidRPr="00F352D3" w:rsidRDefault="005F4B5F" w:rsidP="00D41212">
            <w:pPr>
              <w:spacing w:after="200" w:line="276" w:lineRule="auto"/>
              <w:rPr>
                <w:rFonts w:asciiTheme="minorHAnsi" w:eastAsiaTheme="minorHAnsi" w:hAnsiTheme="minorHAnsi" w:cstheme="minorBidi"/>
                <w:lang w:eastAsia="en-US"/>
              </w:rPr>
            </w:pPr>
          </w:p>
        </w:tc>
      </w:tr>
      <w:tr w:rsidR="005F4B5F" w:rsidRPr="00F352D3" w14:paraId="776BCDB9" w14:textId="77777777" w:rsidTr="00D41212">
        <w:trPr>
          <w:tblCellSpacing w:w="15" w:type="dxa"/>
        </w:trPr>
        <w:tc>
          <w:tcPr>
            <w:tcW w:w="6" w:type="dxa"/>
            <w:tcBorders>
              <w:top w:val="single" w:sz="6" w:space="0" w:color="CCCCCC"/>
              <w:left w:val="single" w:sz="6" w:space="0" w:color="CCCCCC"/>
              <w:bottom w:val="single" w:sz="6" w:space="0" w:color="CCCCCC"/>
              <w:right w:val="single" w:sz="6" w:space="0" w:color="CCCCCC"/>
            </w:tcBorders>
            <w:shd w:val="clear" w:color="auto" w:fill="92D050"/>
            <w:tcMar>
              <w:top w:w="77" w:type="dxa"/>
              <w:left w:w="77" w:type="dxa"/>
              <w:bottom w:w="77" w:type="dxa"/>
              <w:right w:w="77" w:type="dxa"/>
            </w:tcMar>
            <w:vAlign w:val="center"/>
            <w:hideMark/>
          </w:tcPr>
          <w:p w14:paraId="0E315A29"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CATEGORÍA:</w:t>
            </w:r>
          </w:p>
        </w:tc>
        <w:tc>
          <w:tcPr>
            <w:tcW w:w="6" w:type="dxa"/>
            <w:tcBorders>
              <w:top w:val="single" w:sz="6" w:space="0" w:color="CCCCCC"/>
              <w:left w:val="single" w:sz="6" w:space="0" w:color="CCCCCC"/>
              <w:bottom w:val="single" w:sz="6" w:space="0" w:color="CCCCCC"/>
              <w:right w:val="single" w:sz="6" w:space="0" w:color="CCCCCC"/>
            </w:tcBorders>
            <w:shd w:val="clear" w:color="auto" w:fill="70AD47" w:themeFill="accent6"/>
            <w:tcMar>
              <w:top w:w="77" w:type="dxa"/>
              <w:left w:w="77" w:type="dxa"/>
              <w:bottom w:w="77" w:type="dxa"/>
              <w:right w:w="77" w:type="dxa"/>
            </w:tcMar>
            <w:vAlign w:val="center"/>
            <w:hideMark/>
          </w:tcPr>
          <w:p w14:paraId="165C8BCC" w14:textId="77777777" w:rsidR="005F4B5F" w:rsidRPr="00F352D3" w:rsidRDefault="005F4B5F" w:rsidP="00D41212">
            <w:pPr>
              <w:spacing w:after="200" w:line="276" w:lineRule="auto"/>
              <w:rPr>
                <w:rFonts w:asciiTheme="minorHAnsi" w:eastAsiaTheme="minorHAnsi" w:hAnsiTheme="minorHAnsi" w:cstheme="minorBidi"/>
                <w:lang w:eastAsia="en-US"/>
              </w:rPr>
            </w:pPr>
          </w:p>
        </w:tc>
      </w:tr>
    </w:tbl>
    <w:p w14:paraId="7DC03062" w14:textId="77777777" w:rsidR="005F4B5F" w:rsidRPr="00F352D3" w:rsidRDefault="005F4B5F" w:rsidP="005F4B5F">
      <w:pPr>
        <w:spacing w:after="200" w:line="276" w:lineRule="auto"/>
        <w:rPr>
          <w:rFonts w:asciiTheme="minorHAnsi" w:eastAsiaTheme="minorHAnsi" w:hAnsiTheme="minorHAnsi" w:cstheme="minorBidi"/>
          <w:sz w:val="22"/>
          <w:szCs w:val="22"/>
          <w:lang w:eastAsia="en-US"/>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142"/>
        <w:gridCol w:w="4346"/>
      </w:tblGrid>
      <w:tr w:rsidR="005F4B5F" w:rsidRPr="00F352D3" w14:paraId="7EDD7B57" w14:textId="77777777" w:rsidTr="00D41212">
        <w:trPr>
          <w:tblHeader/>
          <w:tblCellSpacing w:w="15" w:type="dxa"/>
        </w:trPr>
        <w:tc>
          <w:tcPr>
            <w:tcW w:w="8688" w:type="dxa"/>
            <w:gridSpan w:val="2"/>
            <w:tcBorders>
              <w:top w:val="single" w:sz="6" w:space="0" w:color="CCCCCC"/>
              <w:left w:val="single" w:sz="6" w:space="0" w:color="CCCCCC"/>
              <w:bottom w:val="single" w:sz="6" w:space="0" w:color="CCCCCC"/>
              <w:right w:val="single" w:sz="6" w:space="0" w:color="CCCCCC"/>
            </w:tcBorders>
            <w:shd w:val="clear" w:color="auto" w:fill="FF0000"/>
            <w:tcMar>
              <w:top w:w="77" w:type="dxa"/>
              <w:left w:w="77" w:type="dxa"/>
              <w:bottom w:w="77" w:type="dxa"/>
              <w:right w:w="77" w:type="dxa"/>
            </w:tcMar>
            <w:vAlign w:val="center"/>
            <w:hideMark/>
          </w:tcPr>
          <w:p w14:paraId="510D1B4F"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8.- GARANTÍAS</w:t>
            </w:r>
          </w:p>
        </w:tc>
      </w:tr>
      <w:tr w:rsidR="005F4B5F" w:rsidRPr="00F352D3" w14:paraId="33756880" w14:textId="77777777" w:rsidTr="00D41212">
        <w:trPr>
          <w:tblCellSpacing w:w="15" w:type="dxa"/>
        </w:trPr>
        <w:tc>
          <w:tcPr>
            <w:tcW w:w="8688" w:type="dxa"/>
            <w:gridSpan w:val="2"/>
            <w:tcBorders>
              <w:top w:val="single" w:sz="6" w:space="0" w:color="CCCCCC"/>
              <w:left w:val="single" w:sz="6" w:space="0" w:color="CCCCCC"/>
              <w:bottom w:val="single" w:sz="6" w:space="0" w:color="CCCCCC"/>
              <w:right w:val="single" w:sz="6" w:space="0" w:color="CCCCCC"/>
            </w:tcBorders>
            <w:shd w:val="clear" w:color="auto" w:fill="00B050"/>
            <w:tcMar>
              <w:top w:w="77" w:type="dxa"/>
              <w:left w:w="77" w:type="dxa"/>
              <w:bottom w:w="77" w:type="dxa"/>
              <w:right w:w="77" w:type="dxa"/>
            </w:tcMar>
            <w:vAlign w:val="center"/>
            <w:hideMark/>
          </w:tcPr>
          <w:p w14:paraId="11D1AA0D" w14:textId="38DCCC5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DEFINITIV</w:t>
            </w:r>
            <w:r w:rsidR="00407F2D">
              <w:rPr>
                <w:rFonts w:asciiTheme="minorHAnsi" w:eastAsiaTheme="minorHAnsi" w:hAnsiTheme="minorHAnsi" w:cstheme="minorBidi"/>
                <w:sz w:val="22"/>
                <w:szCs w:val="22"/>
                <w:lang w:eastAsia="en-US"/>
              </w:rPr>
              <w:t>A</w:t>
            </w:r>
            <w:r w:rsidRPr="00F352D3">
              <w:rPr>
                <w:rFonts w:asciiTheme="minorHAnsi" w:eastAsiaTheme="minorHAnsi" w:hAnsiTheme="minorHAnsi" w:cstheme="minorBidi"/>
                <w:sz w:val="22"/>
                <w:szCs w:val="22"/>
                <w:lang w:eastAsia="en-US"/>
              </w:rPr>
              <w:t xml:space="preserve"> (5 por 100 del precio final ofertado por aquellos, excluido el IVA)</w:t>
            </w:r>
          </w:p>
        </w:tc>
      </w:tr>
      <w:tr w:rsidR="005F4B5F" w:rsidRPr="00F352D3" w14:paraId="641A5D68" w14:textId="77777777" w:rsidTr="00D41212">
        <w:trPr>
          <w:tblCellSpacing w:w="15" w:type="dxa"/>
        </w:trPr>
        <w:tc>
          <w:tcPr>
            <w:tcW w:w="4200" w:type="dxa"/>
            <w:tcBorders>
              <w:top w:val="single" w:sz="6" w:space="0" w:color="CCCCCC"/>
              <w:left w:val="single" w:sz="6" w:space="0" w:color="CCCCCC"/>
              <w:bottom w:val="single" w:sz="6" w:space="0" w:color="CCCCCC"/>
              <w:right w:val="single" w:sz="6" w:space="0" w:color="CCCCCC"/>
            </w:tcBorders>
            <w:shd w:val="clear" w:color="auto" w:fill="00B0F0"/>
            <w:tcMar>
              <w:top w:w="77" w:type="dxa"/>
              <w:left w:w="77" w:type="dxa"/>
              <w:bottom w:w="77" w:type="dxa"/>
              <w:right w:w="77" w:type="dxa"/>
            </w:tcMar>
            <w:vAlign w:val="center"/>
            <w:hideMark/>
          </w:tcPr>
          <w:p w14:paraId="3A36BDAF"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 Exención</w:t>
            </w:r>
          </w:p>
        </w:tc>
        <w:tc>
          <w:tcPr>
            <w:tcW w:w="4458" w:type="dxa"/>
            <w:tcBorders>
              <w:top w:val="single" w:sz="6" w:space="0" w:color="CCCCCC"/>
              <w:left w:val="single" w:sz="6" w:space="0" w:color="CCCCCC"/>
              <w:bottom w:val="single" w:sz="6" w:space="0" w:color="CCCCCC"/>
              <w:right w:val="single" w:sz="6" w:space="0" w:color="CCCCCC"/>
            </w:tcBorders>
            <w:shd w:val="clear" w:color="auto" w:fill="FFFF00"/>
            <w:tcMar>
              <w:top w:w="77" w:type="dxa"/>
              <w:left w:w="77" w:type="dxa"/>
              <w:bottom w:w="77" w:type="dxa"/>
              <w:right w:w="77" w:type="dxa"/>
            </w:tcMar>
            <w:vAlign w:val="center"/>
            <w:hideMark/>
          </w:tcPr>
          <w:p w14:paraId="6117AB7A"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 xml:space="preserve">NO </w:t>
            </w:r>
          </w:p>
        </w:tc>
      </w:tr>
      <w:tr w:rsidR="005F4B5F" w:rsidRPr="00F352D3" w14:paraId="49C5A5D8" w14:textId="77777777" w:rsidTr="00D41212">
        <w:trPr>
          <w:tblCellSpacing w:w="15" w:type="dxa"/>
        </w:trPr>
        <w:tc>
          <w:tcPr>
            <w:tcW w:w="4200" w:type="dxa"/>
            <w:tcBorders>
              <w:top w:val="single" w:sz="6" w:space="0" w:color="CCCCCC"/>
              <w:left w:val="single" w:sz="6" w:space="0" w:color="CCCCCC"/>
              <w:bottom w:val="single" w:sz="6" w:space="0" w:color="CCCCCC"/>
              <w:right w:val="single" w:sz="6" w:space="0" w:color="CCCCCC"/>
            </w:tcBorders>
            <w:shd w:val="clear" w:color="auto" w:fill="FFFF00"/>
            <w:tcMar>
              <w:top w:w="77" w:type="dxa"/>
              <w:left w:w="77" w:type="dxa"/>
              <w:bottom w:w="77" w:type="dxa"/>
              <w:right w:w="77" w:type="dxa"/>
            </w:tcMar>
            <w:vAlign w:val="center"/>
            <w:hideMark/>
          </w:tcPr>
          <w:p w14:paraId="627E42CF"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ACREDITACIÓN POR MEDIOS ELECTRÓNICOS, INFORMÁTICOS O TELEMÁTICOS:</w:t>
            </w:r>
          </w:p>
        </w:tc>
        <w:tc>
          <w:tcPr>
            <w:tcW w:w="4458" w:type="dxa"/>
            <w:tcBorders>
              <w:top w:val="single" w:sz="6" w:space="0" w:color="CCCCCC"/>
              <w:left w:val="single" w:sz="6" w:space="0" w:color="CCCCCC"/>
              <w:bottom w:val="single" w:sz="6" w:space="0" w:color="CCCCCC"/>
              <w:right w:val="single" w:sz="6" w:space="0" w:color="CCCCCC"/>
            </w:tcBorders>
            <w:shd w:val="clear" w:color="auto" w:fill="00B0F0"/>
            <w:tcMar>
              <w:top w:w="77" w:type="dxa"/>
              <w:left w:w="77" w:type="dxa"/>
              <w:bottom w:w="77" w:type="dxa"/>
              <w:right w:w="77" w:type="dxa"/>
            </w:tcMar>
            <w:vAlign w:val="center"/>
            <w:hideMark/>
          </w:tcPr>
          <w:p w14:paraId="20D5EBD9"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NO</w:t>
            </w:r>
          </w:p>
        </w:tc>
      </w:tr>
    </w:tbl>
    <w:p w14:paraId="3E782A48" w14:textId="77777777" w:rsidR="005F4B5F" w:rsidRPr="00F352D3" w:rsidRDefault="005F4B5F" w:rsidP="005F4B5F">
      <w:pPr>
        <w:spacing w:after="200" w:line="276" w:lineRule="auto"/>
        <w:rPr>
          <w:rFonts w:asciiTheme="minorHAnsi" w:eastAsiaTheme="minorHAnsi" w:hAnsiTheme="minorHAnsi" w:cstheme="minorBidi"/>
          <w:sz w:val="22"/>
          <w:szCs w:val="22"/>
          <w:lang w:eastAsia="en-US"/>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962"/>
        <w:gridCol w:w="3526"/>
      </w:tblGrid>
      <w:tr w:rsidR="005F4B5F" w:rsidRPr="00F352D3" w14:paraId="0F30AF7C" w14:textId="77777777" w:rsidTr="00D41212">
        <w:trPr>
          <w:tblHeader/>
          <w:tblCellSpacing w:w="15" w:type="dxa"/>
        </w:trPr>
        <w:tc>
          <w:tcPr>
            <w:tcW w:w="8688" w:type="dxa"/>
            <w:gridSpan w:val="2"/>
            <w:tcBorders>
              <w:top w:val="single" w:sz="6" w:space="0" w:color="CCCCCC"/>
              <w:left w:val="single" w:sz="6" w:space="0" w:color="CCCCCC"/>
              <w:bottom w:val="single" w:sz="6" w:space="0" w:color="CCCCCC"/>
              <w:right w:val="single" w:sz="6" w:space="0" w:color="CCCCCC"/>
            </w:tcBorders>
            <w:shd w:val="clear" w:color="auto" w:fill="FF0000"/>
            <w:tcMar>
              <w:top w:w="77" w:type="dxa"/>
              <w:left w:w="77" w:type="dxa"/>
              <w:bottom w:w="77" w:type="dxa"/>
              <w:right w:w="77" w:type="dxa"/>
            </w:tcMar>
            <w:vAlign w:val="center"/>
            <w:hideMark/>
          </w:tcPr>
          <w:p w14:paraId="22FAEBB1"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9.- CRITERIOS DE ADJUDICACIÓN Y DE DESEMPATE</w:t>
            </w:r>
          </w:p>
        </w:tc>
      </w:tr>
      <w:tr w:rsidR="005F4B5F" w:rsidRPr="00F352D3" w14:paraId="0897C0FF" w14:textId="77777777" w:rsidTr="00D41212">
        <w:trPr>
          <w:tblCellSpacing w:w="15" w:type="dxa"/>
        </w:trPr>
        <w:tc>
          <w:tcPr>
            <w:tcW w:w="8688" w:type="dxa"/>
            <w:gridSpan w:val="2"/>
            <w:tcBorders>
              <w:top w:val="single" w:sz="6" w:space="0" w:color="CCCCCC"/>
              <w:left w:val="single" w:sz="6" w:space="0" w:color="CCCCCC"/>
              <w:bottom w:val="single" w:sz="6" w:space="0" w:color="CCCCCC"/>
              <w:right w:val="single" w:sz="6" w:space="0" w:color="CCCCCC"/>
            </w:tcBorders>
            <w:shd w:val="clear" w:color="auto" w:fill="00B050"/>
            <w:tcMar>
              <w:top w:w="77" w:type="dxa"/>
              <w:left w:w="77" w:type="dxa"/>
              <w:bottom w:w="77" w:type="dxa"/>
              <w:right w:w="77" w:type="dxa"/>
            </w:tcMar>
            <w:vAlign w:val="center"/>
            <w:hideMark/>
          </w:tcPr>
          <w:p w14:paraId="59C8D4C7"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CRITERIOS DE ADJUDICACIÓN:</w:t>
            </w:r>
          </w:p>
        </w:tc>
      </w:tr>
      <w:tr w:rsidR="005F4B5F" w:rsidRPr="00F352D3" w14:paraId="2CD6B9E3" w14:textId="77777777" w:rsidTr="00D41212">
        <w:trPr>
          <w:tblCellSpacing w:w="15" w:type="dxa"/>
        </w:trPr>
        <w:tc>
          <w:tcPr>
            <w:tcW w:w="5087" w:type="dxa"/>
            <w:tcBorders>
              <w:top w:val="single" w:sz="6" w:space="0" w:color="CCCCCC"/>
              <w:left w:val="single" w:sz="6" w:space="0" w:color="CCCCCC"/>
              <w:bottom w:val="single" w:sz="6" w:space="0" w:color="CCCCCC"/>
              <w:right w:val="single" w:sz="6" w:space="0" w:color="CCCCCC"/>
            </w:tcBorders>
            <w:shd w:val="clear" w:color="auto" w:fill="00B0F0"/>
            <w:tcMar>
              <w:top w:w="77" w:type="dxa"/>
              <w:left w:w="77" w:type="dxa"/>
              <w:bottom w:w="77" w:type="dxa"/>
              <w:right w:w="77" w:type="dxa"/>
            </w:tcMar>
            <w:vAlign w:val="center"/>
            <w:hideMark/>
          </w:tcPr>
          <w:p w14:paraId="40D39CED"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 Coste del ciclo de vida:</w:t>
            </w:r>
          </w:p>
        </w:tc>
        <w:tc>
          <w:tcPr>
            <w:tcW w:w="3571" w:type="dxa"/>
            <w:tcBorders>
              <w:top w:val="single" w:sz="6" w:space="0" w:color="CCCCCC"/>
              <w:left w:val="single" w:sz="6" w:space="0" w:color="CCCCCC"/>
              <w:bottom w:val="single" w:sz="6" w:space="0" w:color="CCCCCC"/>
              <w:right w:val="single" w:sz="6" w:space="0" w:color="CCCCCC"/>
            </w:tcBorders>
            <w:shd w:val="clear" w:color="auto" w:fill="FFFF00"/>
            <w:tcMar>
              <w:top w:w="77" w:type="dxa"/>
              <w:left w:w="77" w:type="dxa"/>
              <w:bottom w:w="77" w:type="dxa"/>
              <w:right w:w="77" w:type="dxa"/>
            </w:tcMar>
            <w:vAlign w:val="center"/>
            <w:hideMark/>
          </w:tcPr>
          <w:p w14:paraId="113802F9"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 xml:space="preserve">NO </w:t>
            </w:r>
          </w:p>
        </w:tc>
      </w:tr>
      <w:tr w:rsidR="005F4B5F" w:rsidRPr="00F352D3" w14:paraId="08A5BE53" w14:textId="77777777" w:rsidTr="00D41212">
        <w:trPr>
          <w:tblCellSpacing w:w="15" w:type="dxa"/>
        </w:trPr>
        <w:tc>
          <w:tcPr>
            <w:tcW w:w="5087" w:type="dxa"/>
            <w:tcBorders>
              <w:top w:val="single" w:sz="6" w:space="0" w:color="CCCCCC"/>
              <w:left w:val="single" w:sz="6" w:space="0" w:color="CCCCCC"/>
              <w:bottom w:val="single" w:sz="6" w:space="0" w:color="CCCCCC"/>
              <w:right w:val="single" w:sz="6" w:space="0" w:color="CCCCCC"/>
            </w:tcBorders>
            <w:shd w:val="clear" w:color="auto" w:fill="00B0F0"/>
            <w:tcMar>
              <w:top w:w="77" w:type="dxa"/>
              <w:left w:w="77" w:type="dxa"/>
              <w:bottom w:w="77" w:type="dxa"/>
              <w:right w:w="77" w:type="dxa"/>
            </w:tcMar>
            <w:vAlign w:val="center"/>
            <w:hideMark/>
          </w:tcPr>
          <w:p w14:paraId="44A6127B"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lastRenderedPageBreak/>
              <w:t>PRECIO</w:t>
            </w:r>
          </w:p>
        </w:tc>
        <w:tc>
          <w:tcPr>
            <w:tcW w:w="3571" w:type="dxa"/>
            <w:tcBorders>
              <w:top w:val="single" w:sz="6" w:space="0" w:color="CCCCCC"/>
              <w:left w:val="single" w:sz="6" w:space="0" w:color="CCCCCC"/>
              <w:bottom w:val="single" w:sz="6" w:space="0" w:color="CCCCCC"/>
              <w:right w:val="single" w:sz="6" w:space="0" w:color="CCCCCC"/>
            </w:tcBorders>
            <w:shd w:val="clear" w:color="auto" w:fill="FFFF00"/>
            <w:tcMar>
              <w:top w:w="77" w:type="dxa"/>
              <w:left w:w="77" w:type="dxa"/>
              <w:bottom w:w="77" w:type="dxa"/>
              <w:right w:w="77" w:type="dxa"/>
            </w:tcMar>
            <w:vAlign w:val="center"/>
            <w:hideMark/>
          </w:tcPr>
          <w:p w14:paraId="321FCA6E" w14:textId="77777777" w:rsidR="005F4B5F" w:rsidRPr="00F352D3" w:rsidRDefault="003A598F" w:rsidP="00D41212">
            <w:pPr>
              <w:spacing w:after="200" w:line="276" w:lineRule="auto"/>
              <w:rPr>
                <w:rFonts w:asciiTheme="minorHAnsi" w:eastAsiaTheme="minorHAnsi" w:hAnsiTheme="minorHAnsi" w:cstheme="minorBidi"/>
                <w:lang w:eastAsia="en-US"/>
              </w:rPr>
            </w:pPr>
            <w:r>
              <w:rPr>
                <w:rFonts w:asciiTheme="minorHAnsi" w:eastAsiaTheme="minorHAnsi" w:hAnsiTheme="minorHAnsi" w:cstheme="minorBidi"/>
                <w:sz w:val="22"/>
                <w:szCs w:val="22"/>
                <w:lang w:eastAsia="en-US"/>
              </w:rPr>
              <w:t>75 PUNTOS EL PRIMERO BAJANDO 10 PUNTOS EL SEGUNDO, OTROS 10</w:t>
            </w:r>
            <w:r w:rsidR="005F4B5F" w:rsidRPr="00F352D3">
              <w:rPr>
                <w:rFonts w:asciiTheme="minorHAnsi" w:eastAsiaTheme="minorHAnsi" w:hAnsiTheme="minorHAnsi" w:cstheme="minorBidi"/>
                <w:sz w:val="22"/>
                <w:szCs w:val="22"/>
                <w:lang w:eastAsia="en-US"/>
              </w:rPr>
              <w:t xml:space="preserve"> EL TERCERO Y ASI SUCESIVAMENTE</w:t>
            </w:r>
          </w:p>
        </w:tc>
      </w:tr>
      <w:tr w:rsidR="005F4B5F" w:rsidRPr="00F352D3" w14:paraId="31E83C3F" w14:textId="77777777" w:rsidTr="00D41212">
        <w:trPr>
          <w:tblCellSpacing w:w="15" w:type="dxa"/>
        </w:trPr>
        <w:tc>
          <w:tcPr>
            <w:tcW w:w="5087" w:type="dxa"/>
            <w:tcBorders>
              <w:top w:val="single" w:sz="6" w:space="0" w:color="CCCCCC"/>
              <w:left w:val="single" w:sz="6" w:space="0" w:color="CCCCCC"/>
              <w:bottom w:val="single" w:sz="6" w:space="0" w:color="CCCCCC"/>
              <w:right w:val="single" w:sz="6" w:space="0" w:color="CCCCCC"/>
            </w:tcBorders>
            <w:shd w:val="clear" w:color="auto" w:fill="00B0F0"/>
            <w:tcMar>
              <w:top w:w="77" w:type="dxa"/>
              <w:left w:w="77" w:type="dxa"/>
              <w:bottom w:w="77" w:type="dxa"/>
              <w:right w:w="77" w:type="dxa"/>
            </w:tcMar>
            <w:vAlign w:val="center"/>
            <w:hideMark/>
          </w:tcPr>
          <w:p w14:paraId="598319E4" w14:textId="77777777" w:rsidR="005F4B5F" w:rsidRPr="003A598F" w:rsidRDefault="003A598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MAYOR PLAZO DE GARANTIA</w:t>
            </w:r>
          </w:p>
        </w:tc>
        <w:tc>
          <w:tcPr>
            <w:tcW w:w="3571" w:type="dxa"/>
            <w:tcBorders>
              <w:top w:val="single" w:sz="6" w:space="0" w:color="CCCCCC"/>
              <w:left w:val="single" w:sz="6" w:space="0" w:color="CCCCCC"/>
              <w:bottom w:val="single" w:sz="6" w:space="0" w:color="CCCCCC"/>
              <w:right w:val="single" w:sz="6" w:space="0" w:color="CCCCCC"/>
            </w:tcBorders>
            <w:shd w:val="clear" w:color="auto" w:fill="FFFF00"/>
            <w:tcMar>
              <w:top w:w="77" w:type="dxa"/>
              <w:left w:w="77" w:type="dxa"/>
              <w:bottom w:w="77" w:type="dxa"/>
              <w:right w:w="77" w:type="dxa"/>
            </w:tcMar>
            <w:vAlign w:val="center"/>
            <w:hideMark/>
          </w:tcPr>
          <w:p w14:paraId="15853252"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 xml:space="preserve">20 </w:t>
            </w:r>
            <w:proofErr w:type="gramStart"/>
            <w:r w:rsidRPr="00F352D3">
              <w:rPr>
                <w:rFonts w:asciiTheme="minorHAnsi" w:eastAsiaTheme="minorHAnsi" w:hAnsiTheme="minorHAnsi" w:cstheme="minorBidi"/>
                <w:sz w:val="22"/>
                <w:szCs w:val="22"/>
                <w:lang w:eastAsia="en-US"/>
              </w:rPr>
              <w:t>PUNTOS  EL</w:t>
            </w:r>
            <w:proofErr w:type="gramEnd"/>
            <w:r w:rsidRPr="00F352D3">
              <w:rPr>
                <w:rFonts w:asciiTheme="minorHAnsi" w:eastAsiaTheme="minorHAnsi" w:hAnsiTheme="minorHAnsi" w:cstheme="minorBidi"/>
                <w:sz w:val="22"/>
                <w:szCs w:val="22"/>
                <w:lang w:eastAsia="en-US"/>
              </w:rPr>
              <w:t xml:space="preserve"> PRIMERO BAJANDO 5 PUNTOS EL SEGUNDO, OTROS CINCO EL TERCERO Y ASI SUCESIVAMENTE</w:t>
            </w:r>
          </w:p>
        </w:tc>
      </w:tr>
      <w:tr w:rsidR="005F4B5F" w:rsidRPr="00F352D3" w14:paraId="56E6D8B4" w14:textId="77777777" w:rsidTr="00D41212">
        <w:trPr>
          <w:tblCellSpacing w:w="15" w:type="dxa"/>
        </w:trPr>
        <w:tc>
          <w:tcPr>
            <w:tcW w:w="5087" w:type="dxa"/>
            <w:tcBorders>
              <w:top w:val="single" w:sz="6" w:space="0" w:color="CCCCCC"/>
              <w:left w:val="single" w:sz="6" w:space="0" w:color="CCCCCC"/>
              <w:bottom w:val="single" w:sz="6" w:space="0" w:color="CCCCCC"/>
              <w:right w:val="single" w:sz="6" w:space="0" w:color="CCCCCC"/>
            </w:tcBorders>
            <w:shd w:val="clear" w:color="auto" w:fill="00B0F0"/>
            <w:tcMar>
              <w:top w:w="77" w:type="dxa"/>
              <w:left w:w="77" w:type="dxa"/>
              <w:bottom w:w="77" w:type="dxa"/>
              <w:right w:w="77" w:type="dxa"/>
            </w:tcMar>
            <w:vAlign w:val="center"/>
            <w:hideMark/>
          </w:tcPr>
          <w:p w14:paraId="355C092A" w14:textId="77777777" w:rsidR="003A598F" w:rsidRPr="00F352D3" w:rsidRDefault="003A598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MENOR PLAZO DE EJECUCIÓN</w:t>
            </w:r>
          </w:p>
        </w:tc>
        <w:tc>
          <w:tcPr>
            <w:tcW w:w="3571" w:type="dxa"/>
            <w:tcBorders>
              <w:top w:val="single" w:sz="6" w:space="0" w:color="CCCCCC"/>
              <w:left w:val="single" w:sz="6" w:space="0" w:color="CCCCCC"/>
              <w:bottom w:val="single" w:sz="6" w:space="0" w:color="CCCCCC"/>
              <w:right w:val="single" w:sz="6" w:space="0" w:color="CCCCCC"/>
            </w:tcBorders>
            <w:shd w:val="clear" w:color="auto" w:fill="FFFF00"/>
            <w:tcMar>
              <w:top w:w="77" w:type="dxa"/>
              <w:left w:w="77" w:type="dxa"/>
              <w:bottom w:w="77" w:type="dxa"/>
              <w:right w:w="77" w:type="dxa"/>
            </w:tcMar>
            <w:vAlign w:val="center"/>
            <w:hideMark/>
          </w:tcPr>
          <w:p w14:paraId="26D866A7"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5 PUNTOS SOLO PARA EL PRIMERO</w:t>
            </w:r>
          </w:p>
        </w:tc>
      </w:tr>
      <w:tr w:rsidR="005F4B5F" w:rsidRPr="00F352D3" w14:paraId="322F6CC3" w14:textId="77777777" w:rsidTr="00D41212">
        <w:trPr>
          <w:tblCellSpacing w:w="15" w:type="dxa"/>
        </w:trPr>
        <w:tc>
          <w:tcPr>
            <w:tcW w:w="8688" w:type="dxa"/>
            <w:gridSpan w:val="2"/>
            <w:tcBorders>
              <w:top w:val="single" w:sz="6" w:space="0" w:color="CCCCCC"/>
              <w:left w:val="single" w:sz="6" w:space="0" w:color="CCCCCC"/>
              <w:bottom w:val="single" w:sz="6" w:space="0" w:color="CCCCCC"/>
              <w:right w:val="single" w:sz="6" w:space="0" w:color="CCCCCC"/>
            </w:tcBorders>
            <w:shd w:val="clear" w:color="auto" w:fill="00B050"/>
            <w:tcMar>
              <w:top w:w="77" w:type="dxa"/>
              <w:left w:w="77" w:type="dxa"/>
              <w:bottom w:w="77" w:type="dxa"/>
              <w:right w:w="77" w:type="dxa"/>
            </w:tcMar>
            <w:vAlign w:val="center"/>
            <w:hideMark/>
          </w:tcPr>
          <w:p w14:paraId="71144888"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 xml:space="preserve">CRITERIOS DE DESEMPATE se aplican los previstos en el </w:t>
            </w:r>
            <w:hyperlink r:id="rId10" w:anchor="I1089');" w:tooltip="enlace" w:history="1">
              <w:r w:rsidRPr="00F352D3">
                <w:rPr>
                  <w:rFonts w:asciiTheme="minorHAnsi" w:eastAsiaTheme="minorHAnsi" w:hAnsiTheme="minorHAnsi" w:cstheme="minorBidi"/>
                  <w:sz w:val="22"/>
                  <w:szCs w:val="22"/>
                  <w:lang w:eastAsia="en-US"/>
                </w:rPr>
                <w:t>art. 147.2 LCSP 2017</w:t>
              </w:r>
            </w:hyperlink>
            <w:r w:rsidRPr="00F352D3">
              <w:rPr>
                <w:rFonts w:asciiTheme="minorHAnsi" w:eastAsiaTheme="minorHAnsi" w:hAnsiTheme="minorHAnsi" w:cstheme="minorBidi"/>
                <w:sz w:val="22"/>
                <w:szCs w:val="22"/>
                <w:lang w:eastAsia="en-US"/>
              </w:rPr>
              <w:t>) y art 14 del Pliego:</w:t>
            </w:r>
          </w:p>
        </w:tc>
      </w:tr>
      <w:tr w:rsidR="005F4B5F" w:rsidRPr="00F352D3" w14:paraId="16F9015E" w14:textId="77777777" w:rsidTr="00D41212">
        <w:trPr>
          <w:tblCellSpacing w:w="15" w:type="dxa"/>
        </w:trPr>
        <w:tc>
          <w:tcPr>
            <w:tcW w:w="5087" w:type="dxa"/>
            <w:tcBorders>
              <w:top w:val="single" w:sz="6" w:space="0" w:color="CCCCCC"/>
              <w:left w:val="single" w:sz="6" w:space="0" w:color="CCCCCC"/>
              <w:bottom w:val="single" w:sz="6" w:space="0" w:color="CCCCCC"/>
              <w:right w:val="single" w:sz="6" w:space="0" w:color="CCCCCC"/>
            </w:tcBorders>
            <w:shd w:val="clear" w:color="auto" w:fill="00B0F0"/>
            <w:tcMar>
              <w:top w:w="77" w:type="dxa"/>
              <w:left w:w="77" w:type="dxa"/>
              <w:bottom w:w="77" w:type="dxa"/>
              <w:right w:w="77" w:type="dxa"/>
            </w:tcMar>
            <w:vAlign w:val="center"/>
            <w:hideMark/>
          </w:tcPr>
          <w:p w14:paraId="606C4948"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 Admisión de certificados electrónicos, informáticos o telemáticos sobre documentación a presentar para la adjudicación:</w:t>
            </w:r>
          </w:p>
        </w:tc>
        <w:tc>
          <w:tcPr>
            <w:tcW w:w="3571" w:type="dxa"/>
            <w:tcBorders>
              <w:top w:val="single" w:sz="6" w:space="0" w:color="CCCCCC"/>
              <w:left w:val="single" w:sz="6" w:space="0" w:color="CCCCCC"/>
              <w:bottom w:val="single" w:sz="6" w:space="0" w:color="CCCCCC"/>
              <w:right w:val="single" w:sz="6" w:space="0" w:color="CCCCCC"/>
            </w:tcBorders>
            <w:shd w:val="clear" w:color="auto" w:fill="FFC000"/>
            <w:tcMar>
              <w:top w:w="77" w:type="dxa"/>
              <w:left w:w="77" w:type="dxa"/>
              <w:bottom w:w="77" w:type="dxa"/>
              <w:right w:w="77" w:type="dxa"/>
            </w:tcMar>
            <w:vAlign w:val="center"/>
            <w:hideMark/>
          </w:tcPr>
          <w:p w14:paraId="35444432"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 xml:space="preserve">NO </w:t>
            </w:r>
          </w:p>
        </w:tc>
      </w:tr>
    </w:tbl>
    <w:p w14:paraId="69B62666" w14:textId="77777777" w:rsidR="005F4B5F" w:rsidRPr="00F352D3" w:rsidRDefault="005F4B5F" w:rsidP="005F4B5F">
      <w:pPr>
        <w:spacing w:after="200" w:line="276" w:lineRule="auto"/>
        <w:rPr>
          <w:rFonts w:asciiTheme="minorHAnsi" w:eastAsiaTheme="minorHAnsi" w:hAnsiTheme="minorHAnsi" w:cstheme="minorBidi"/>
          <w:sz w:val="22"/>
          <w:szCs w:val="22"/>
          <w:lang w:eastAsia="en-US"/>
        </w:rPr>
      </w:pPr>
    </w:p>
    <w:tbl>
      <w:tblPr>
        <w:tblW w:w="5012" w:type="pct"/>
        <w:tblCellSpacing w:w="15" w:type="dxa"/>
        <w:tblCellMar>
          <w:top w:w="15" w:type="dxa"/>
          <w:left w:w="15" w:type="dxa"/>
          <w:bottom w:w="15" w:type="dxa"/>
          <w:right w:w="15" w:type="dxa"/>
        </w:tblCellMar>
        <w:tblLook w:val="04A0" w:firstRow="1" w:lastRow="0" w:firstColumn="1" w:lastColumn="0" w:noHBand="0" w:noVBand="1"/>
      </w:tblPr>
      <w:tblGrid>
        <w:gridCol w:w="8508"/>
      </w:tblGrid>
      <w:tr w:rsidR="005F4B5F" w:rsidRPr="00F352D3" w14:paraId="76E9C2D3" w14:textId="77777777" w:rsidTr="00D41212">
        <w:trPr>
          <w:tblHeader/>
          <w:tblCellSpacing w:w="15" w:type="dxa"/>
        </w:trPr>
        <w:tc>
          <w:tcPr>
            <w:tcW w:w="8709" w:type="dxa"/>
            <w:tcBorders>
              <w:top w:val="single" w:sz="6" w:space="0" w:color="CCCCCC"/>
              <w:left w:val="single" w:sz="6" w:space="0" w:color="CCCCCC"/>
              <w:bottom w:val="single" w:sz="6" w:space="0" w:color="CCCCCC"/>
              <w:right w:val="single" w:sz="6" w:space="0" w:color="CCCCCC"/>
            </w:tcBorders>
            <w:shd w:val="clear" w:color="auto" w:fill="FF0000"/>
            <w:tcMar>
              <w:top w:w="77" w:type="dxa"/>
              <w:left w:w="77" w:type="dxa"/>
              <w:bottom w:w="77" w:type="dxa"/>
              <w:right w:w="77" w:type="dxa"/>
            </w:tcMar>
            <w:vAlign w:val="center"/>
            <w:hideMark/>
          </w:tcPr>
          <w:p w14:paraId="0BEBFA30"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10.- PRESENTACIÓN PROPOSICIONES</w:t>
            </w:r>
          </w:p>
        </w:tc>
      </w:tr>
      <w:tr w:rsidR="005F4B5F" w:rsidRPr="00F352D3" w14:paraId="47B1B14A" w14:textId="77777777" w:rsidTr="00D41212">
        <w:trPr>
          <w:tblCellSpacing w:w="15" w:type="dxa"/>
        </w:trPr>
        <w:tc>
          <w:tcPr>
            <w:tcW w:w="8709" w:type="dxa"/>
            <w:tcBorders>
              <w:top w:val="single" w:sz="6" w:space="0" w:color="CCCCCC"/>
              <w:left w:val="single" w:sz="6" w:space="0" w:color="CCCCCC"/>
              <w:bottom w:val="single" w:sz="6" w:space="0" w:color="CCCCCC"/>
              <w:right w:val="single" w:sz="6" w:space="0" w:color="CCCCCC"/>
            </w:tcBorders>
            <w:shd w:val="clear" w:color="auto" w:fill="00B050"/>
            <w:tcMar>
              <w:top w:w="77" w:type="dxa"/>
              <w:left w:w="77" w:type="dxa"/>
              <w:bottom w:w="77" w:type="dxa"/>
              <w:right w:w="77" w:type="dxa"/>
            </w:tcMar>
            <w:vAlign w:val="center"/>
            <w:hideMark/>
          </w:tcPr>
          <w:p w14:paraId="00E40C1F"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PLAZO 20 DIAS</w:t>
            </w:r>
          </w:p>
        </w:tc>
      </w:tr>
      <w:tr w:rsidR="005F4B5F" w:rsidRPr="00F352D3" w14:paraId="4FA1CE2D" w14:textId="77777777" w:rsidTr="00D41212">
        <w:trPr>
          <w:tblCellSpacing w:w="15" w:type="dxa"/>
        </w:trPr>
        <w:tc>
          <w:tcPr>
            <w:tcW w:w="8709" w:type="dxa"/>
            <w:tcBorders>
              <w:top w:val="single" w:sz="6" w:space="0" w:color="CCCCCC"/>
              <w:left w:val="single" w:sz="6" w:space="0" w:color="CCCCCC"/>
              <w:bottom w:val="single" w:sz="6" w:space="0" w:color="CCCCCC"/>
              <w:right w:val="single" w:sz="6" w:space="0" w:color="CCCCCC"/>
            </w:tcBorders>
            <w:shd w:val="clear" w:color="auto" w:fill="FFFF00"/>
            <w:tcMar>
              <w:top w:w="77" w:type="dxa"/>
              <w:left w:w="77" w:type="dxa"/>
              <w:bottom w:w="77" w:type="dxa"/>
              <w:right w:w="77" w:type="dxa"/>
            </w:tcMar>
            <w:vAlign w:val="center"/>
            <w:hideMark/>
          </w:tcPr>
          <w:p w14:paraId="06EB4E49"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 xml:space="preserve">PRESENTACIÓN ELECTRÓNICA NO </w:t>
            </w:r>
          </w:p>
          <w:p w14:paraId="0C2702C4" w14:textId="3385AC86"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 xml:space="preserve">motivación CLAUSULA 15 </w:t>
            </w:r>
            <w:r w:rsidR="00407F2D">
              <w:rPr>
                <w:rFonts w:asciiTheme="minorHAnsi" w:eastAsiaTheme="minorHAnsi" w:hAnsiTheme="minorHAnsi" w:cstheme="minorBidi"/>
                <w:sz w:val="22"/>
                <w:szCs w:val="22"/>
                <w:lang w:eastAsia="en-US"/>
              </w:rPr>
              <w:t>del</w:t>
            </w:r>
            <w:r w:rsidRPr="00F352D3">
              <w:rPr>
                <w:rFonts w:asciiTheme="minorHAnsi" w:eastAsiaTheme="minorHAnsi" w:hAnsiTheme="minorHAnsi" w:cstheme="minorBidi"/>
                <w:sz w:val="22"/>
                <w:szCs w:val="22"/>
                <w:lang w:eastAsia="en-US"/>
              </w:rPr>
              <w:t xml:space="preserve"> pliego DE CONDICIONES</w:t>
            </w:r>
          </w:p>
        </w:tc>
      </w:tr>
      <w:tr w:rsidR="005F4B5F" w:rsidRPr="00F352D3" w14:paraId="094CFD4F" w14:textId="77777777" w:rsidTr="00D41212">
        <w:trPr>
          <w:trHeight w:val="537"/>
          <w:tblCellSpacing w:w="15" w:type="dxa"/>
        </w:trPr>
        <w:tc>
          <w:tcPr>
            <w:tcW w:w="8709" w:type="dxa"/>
            <w:vMerge w:val="restart"/>
            <w:tcBorders>
              <w:top w:val="single" w:sz="6" w:space="0" w:color="CCCCCC"/>
              <w:left w:val="single" w:sz="6" w:space="0" w:color="CCCCCC"/>
              <w:bottom w:val="single" w:sz="6" w:space="0" w:color="CCCCCC"/>
              <w:right w:val="single" w:sz="6" w:space="0" w:color="CCCCCC"/>
            </w:tcBorders>
            <w:shd w:val="clear" w:color="auto" w:fill="FFC000"/>
            <w:tcMar>
              <w:top w:w="77" w:type="dxa"/>
              <w:left w:w="77" w:type="dxa"/>
              <w:bottom w:w="77" w:type="dxa"/>
              <w:right w:w="77" w:type="dxa"/>
            </w:tcMar>
            <w:vAlign w:val="center"/>
            <w:hideMark/>
          </w:tcPr>
          <w:p w14:paraId="0D6F7E4D"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PLAZO DE ADJUDICACIÓN:          5 días después de la remisión de la propuesta de adjudicación</w:t>
            </w:r>
          </w:p>
        </w:tc>
      </w:tr>
      <w:tr w:rsidR="005F4B5F" w:rsidRPr="00F352D3" w14:paraId="7E173E21" w14:textId="77777777" w:rsidTr="00D41212">
        <w:trPr>
          <w:trHeight w:val="537"/>
          <w:tblCellSpacing w:w="15" w:type="dxa"/>
        </w:trPr>
        <w:tc>
          <w:tcPr>
            <w:tcW w:w="8709" w:type="dxa"/>
            <w:vMerge/>
            <w:tcBorders>
              <w:left w:val="single" w:sz="6" w:space="0" w:color="CCCCCC"/>
              <w:bottom w:val="single" w:sz="6" w:space="0" w:color="CCCCCC"/>
              <w:right w:val="single" w:sz="6" w:space="0" w:color="CCCCCC"/>
            </w:tcBorders>
            <w:shd w:val="clear" w:color="auto" w:fill="FFC000"/>
            <w:vAlign w:val="center"/>
            <w:hideMark/>
          </w:tcPr>
          <w:p w14:paraId="699E6F0D" w14:textId="77777777" w:rsidR="005F4B5F" w:rsidRPr="00F352D3" w:rsidRDefault="005F4B5F" w:rsidP="00D41212">
            <w:pPr>
              <w:spacing w:after="200" w:line="276" w:lineRule="auto"/>
              <w:rPr>
                <w:rFonts w:asciiTheme="minorHAnsi" w:eastAsiaTheme="minorHAnsi" w:hAnsiTheme="minorHAnsi" w:cstheme="minorBidi"/>
                <w:lang w:eastAsia="en-US"/>
              </w:rPr>
            </w:pPr>
          </w:p>
        </w:tc>
      </w:tr>
      <w:tr w:rsidR="005F4B5F" w:rsidRPr="00F352D3" w14:paraId="04F2687B" w14:textId="77777777" w:rsidTr="00D41212">
        <w:trPr>
          <w:trHeight w:val="537"/>
          <w:tblCellSpacing w:w="15" w:type="dxa"/>
        </w:trPr>
        <w:tc>
          <w:tcPr>
            <w:tcW w:w="8709" w:type="dxa"/>
            <w:vMerge/>
            <w:tcBorders>
              <w:left w:val="single" w:sz="6" w:space="0" w:color="CCCCCC"/>
              <w:bottom w:val="single" w:sz="6" w:space="0" w:color="CCCCCC"/>
              <w:right w:val="single" w:sz="6" w:space="0" w:color="CCCCCC"/>
            </w:tcBorders>
            <w:shd w:val="clear" w:color="auto" w:fill="FFC000"/>
            <w:vAlign w:val="center"/>
            <w:hideMark/>
          </w:tcPr>
          <w:p w14:paraId="5CB77438" w14:textId="77777777" w:rsidR="005F4B5F" w:rsidRPr="00F352D3" w:rsidRDefault="005F4B5F" w:rsidP="00D41212">
            <w:pPr>
              <w:spacing w:after="200" w:line="276" w:lineRule="auto"/>
              <w:rPr>
                <w:rFonts w:asciiTheme="minorHAnsi" w:eastAsiaTheme="minorHAnsi" w:hAnsiTheme="minorHAnsi" w:cstheme="minorBidi"/>
                <w:lang w:eastAsia="en-US"/>
              </w:rPr>
            </w:pPr>
          </w:p>
        </w:tc>
      </w:tr>
    </w:tbl>
    <w:p w14:paraId="629EEBE2" w14:textId="77777777" w:rsidR="005F4B5F" w:rsidRPr="00F352D3" w:rsidRDefault="005F4B5F" w:rsidP="005F4B5F">
      <w:pPr>
        <w:spacing w:after="200" w:line="276" w:lineRule="auto"/>
        <w:rPr>
          <w:rFonts w:asciiTheme="minorHAnsi" w:eastAsiaTheme="minorHAnsi" w:hAnsiTheme="minorHAnsi" w:cstheme="minorBidi"/>
          <w:sz w:val="22"/>
          <w:szCs w:val="22"/>
          <w:lang w:eastAsia="en-US"/>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26"/>
        <w:gridCol w:w="3462"/>
      </w:tblGrid>
      <w:tr w:rsidR="005F4B5F" w:rsidRPr="00F352D3" w14:paraId="01652F8E" w14:textId="77777777" w:rsidTr="00D41212">
        <w:trPr>
          <w:tblHeader/>
          <w:tblCellSpacing w:w="15" w:type="dxa"/>
        </w:trPr>
        <w:tc>
          <w:tcPr>
            <w:tcW w:w="8688" w:type="dxa"/>
            <w:gridSpan w:val="2"/>
            <w:tcBorders>
              <w:top w:val="single" w:sz="6" w:space="0" w:color="CCCCCC"/>
              <w:left w:val="single" w:sz="6" w:space="0" w:color="CCCCCC"/>
              <w:bottom w:val="single" w:sz="6" w:space="0" w:color="CCCCCC"/>
              <w:right w:val="single" w:sz="6" w:space="0" w:color="CCCCCC"/>
            </w:tcBorders>
            <w:shd w:val="clear" w:color="auto" w:fill="FF0000"/>
            <w:tcMar>
              <w:top w:w="77" w:type="dxa"/>
              <w:left w:w="77" w:type="dxa"/>
              <w:bottom w:w="77" w:type="dxa"/>
              <w:right w:w="77" w:type="dxa"/>
            </w:tcMar>
            <w:vAlign w:val="center"/>
            <w:hideMark/>
          </w:tcPr>
          <w:p w14:paraId="05CC1599"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11.- INFORMACIÓN ADICIONAL</w:t>
            </w:r>
          </w:p>
        </w:tc>
      </w:tr>
      <w:tr w:rsidR="005F4B5F" w:rsidRPr="00F352D3" w14:paraId="707EE74F" w14:textId="77777777" w:rsidTr="00D41212">
        <w:trPr>
          <w:tblCellSpacing w:w="15" w:type="dxa"/>
        </w:trPr>
        <w:tc>
          <w:tcPr>
            <w:tcW w:w="5234" w:type="dxa"/>
            <w:tcBorders>
              <w:top w:val="single" w:sz="6" w:space="0" w:color="CCCCCC"/>
              <w:left w:val="single" w:sz="6" w:space="0" w:color="CCCCCC"/>
              <w:bottom w:val="single" w:sz="6" w:space="0" w:color="CCCCCC"/>
              <w:right w:val="single" w:sz="6" w:space="0" w:color="CCCCCC"/>
            </w:tcBorders>
            <w:shd w:val="clear" w:color="auto" w:fill="00B050"/>
            <w:tcMar>
              <w:top w:w="77" w:type="dxa"/>
              <w:left w:w="77" w:type="dxa"/>
              <w:bottom w:w="77" w:type="dxa"/>
              <w:right w:w="77" w:type="dxa"/>
            </w:tcMar>
            <w:vAlign w:val="center"/>
            <w:hideMark/>
          </w:tcPr>
          <w:p w14:paraId="21DE0B11"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PLAZO DE SOLICITUD DE INFORMACIÓN ADICIONAL:</w:t>
            </w:r>
          </w:p>
        </w:tc>
        <w:tc>
          <w:tcPr>
            <w:tcW w:w="3424" w:type="dxa"/>
            <w:tcBorders>
              <w:top w:val="single" w:sz="6" w:space="0" w:color="CCCCCC"/>
              <w:left w:val="single" w:sz="6" w:space="0" w:color="CCCCCC"/>
              <w:bottom w:val="single" w:sz="6" w:space="0" w:color="CCCCCC"/>
              <w:right w:val="single" w:sz="6" w:space="0" w:color="CCCCCC"/>
            </w:tcBorders>
            <w:shd w:val="clear" w:color="auto" w:fill="FFFF00"/>
            <w:tcMar>
              <w:top w:w="77" w:type="dxa"/>
              <w:left w:w="77" w:type="dxa"/>
              <w:bottom w:w="77" w:type="dxa"/>
              <w:right w:w="77" w:type="dxa"/>
            </w:tcMar>
            <w:vAlign w:val="center"/>
            <w:hideMark/>
          </w:tcPr>
          <w:p w14:paraId="5E5B52A8"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3 DÍAS</w:t>
            </w:r>
          </w:p>
        </w:tc>
      </w:tr>
      <w:tr w:rsidR="005F4B5F" w:rsidRPr="00F352D3" w14:paraId="0A8D91A2" w14:textId="77777777" w:rsidTr="00D41212">
        <w:trPr>
          <w:tblCellSpacing w:w="15" w:type="dxa"/>
        </w:trPr>
        <w:tc>
          <w:tcPr>
            <w:tcW w:w="5234" w:type="dxa"/>
            <w:tcBorders>
              <w:top w:val="single" w:sz="6" w:space="0" w:color="CCCCCC"/>
              <w:left w:val="single" w:sz="6" w:space="0" w:color="CCCCCC"/>
              <w:bottom w:val="single" w:sz="6" w:space="0" w:color="CCCCCC"/>
              <w:right w:val="single" w:sz="6" w:space="0" w:color="CCCCCC"/>
            </w:tcBorders>
            <w:shd w:val="clear" w:color="auto" w:fill="00B0F0"/>
            <w:tcMar>
              <w:top w:w="77" w:type="dxa"/>
              <w:left w:w="77" w:type="dxa"/>
              <w:bottom w:w="77" w:type="dxa"/>
              <w:right w:w="77" w:type="dxa"/>
            </w:tcMar>
            <w:vAlign w:val="center"/>
            <w:hideMark/>
          </w:tcPr>
          <w:p w14:paraId="4F7CB5FD"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lastRenderedPageBreak/>
              <w:t>RESPUESTAS CARÁCTER VINCULANTE:</w:t>
            </w:r>
          </w:p>
        </w:tc>
        <w:tc>
          <w:tcPr>
            <w:tcW w:w="3424" w:type="dxa"/>
            <w:tcBorders>
              <w:top w:val="single" w:sz="6" w:space="0" w:color="CCCCCC"/>
              <w:left w:val="single" w:sz="6" w:space="0" w:color="CCCCCC"/>
              <w:bottom w:val="single" w:sz="6" w:space="0" w:color="CCCCCC"/>
              <w:right w:val="single" w:sz="6" w:space="0" w:color="CCCCCC"/>
            </w:tcBorders>
            <w:shd w:val="clear" w:color="auto" w:fill="E2EFD9" w:themeFill="accent6" w:themeFillTint="33"/>
            <w:tcMar>
              <w:top w:w="77" w:type="dxa"/>
              <w:left w:w="77" w:type="dxa"/>
              <w:bottom w:w="77" w:type="dxa"/>
              <w:right w:w="77" w:type="dxa"/>
            </w:tcMar>
            <w:vAlign w:val="center"/>
            <w:hideMark/>
          </w:tcPr>
          <w:p w14:paraId="7E5E8126"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 xml:space="preserve">NO </w:t>
            </w:r>
            <w:proofErr w:type="gramStart"/>
            <w:r w:rsidRPr="00F352D3">
              <w:rPr>
                <w:rFonts w:asciiTheme="minorHAnsi" w:eastAsiaTheme="minorHAnsi" w:hAnsiTheme="minorHAnsi" w:cstheme="minorBidi"/>
                <w:sz w:val="22"/>
                <w:szCs w:val="22"/>
                <w:lang w:eastAsia="en-US"/>
              </w:rPr>
              <w:t>( )</w:t>
            </w:r>
            <w:proofErr w:type="gramEnd"/>
          </w:p>
        </w:tc>
      </w:tr>
      <w:tr w:rsidR="005F4B5F" w:rsidRPr="00F352D3" w14:paraId="694C61AA" w14:textId="77777777" w:rsidTr="00D41212">
        <w:trPr>
          <w:tblCellSpacing w:w="15" w:type="dxa"/>
        </w:trPr>
        <w:tc>
          <w:tcPr>
            <w:tcW w:w="5234" w:type="dxa"/>
            <w:tcBorders>
              <w:top w:val="single" w:sz="6" w:space="0" w:color="CCCCCC"/>
              <w:left w:val="single" w:sz="6" w:space="0" w:color="CCCCCC"/>
              <w:bottom w:val="single" w:sz="6" w:space="0" w:color="CCCCCC"/>
              <w:right w:val="single" w:sz="6" w:space="0" w:color="CCCCCC"/>
            </w:tcBorders>
            <w:shd w:val="clear" w:color="auto" w:fill="00B050"/>
            <w:tcMar>
              <w:top w:w="77" w:type="dxa"/>
              <w:left w:w="77" w:type="dxa"/>
              <w:bottom w:w="77" w:type="dxa"/>
              <w:right w:w="77" w:type="dxa"/>
            </w:tcMar>
            <w:vAlign w:val="center"/>
            <w:hideMark/>
          </w:tcPr>
          <w:p w14:paraId="7418AD05"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DIRECCCIÓN DE CORREO ELECTRÓNICO A FECTOS DE NOTIFICACIONES:</w:t>
            </w:r>
          </w:p>
        </w:tc>
        <w:tc>
          <w:tcPr>
            <w:tcW w:w="3424" w:type="dxa"/>
            <w:tcBorders>
              <w:top w:val="single" w:sz="6" w:space="0" w:color="CCCCCC"/>
              <w:left w:val="single" w:sz="6" w:space="0" w:color="CCCCCC"/>
              <w:bottom w:val="single" w:sz="6" w:space="0" w:color="CCCCCC"/>
              <w:right w:val="single" w:sz="6" w:space="0" w:color="CCCCCC"/>
            </w:tcBorders>
            <w:tcMar>
              <w:top w:w="77" w:type="dxa"/>
              <w:left w:w="77" w:type="dxa"/>
              <w:bottom w:w="77" w:type="dxa"/>
              <w:right w:w="77" w:type="dxa"/>
            </w:tcMar>
            <w:vAlign w:val="center"/>
            <w:hideMark/>
          </w:tcPr>
          <w:p w14:paraId="71B2895B" w14:textId="77777777" w:rsidR="005F4B5F" w:rsidRPr="00F352D3" w:rsidRDefault="00BA1FFA" w:rsidP="00BA1FFA">
            <w:pPr>
              <w:spacing w:after="200" w:line="276" w:lineRule="auto"/>
              <w:rPr>
                <w:rFonts w:asciiTheme="minorHAnsi" w:eastAsiaTheme="minorHAnsi" w:hAnsiTheme="minorHAnsi" w:cstheme="minorBidi"/>
                <w:lang w:eastAsia="en-US"/>
              </w:rPr>
            </w:pPr>
            <w:r>
              <w:rPr>
                <w:rFonts w:asciiTheme="minorHAnsi" w:eastAsiaTheme="minorHAnsi" w:hAnsiTheme="minorHAnsi" w:cstheme="minorBidi"/>
                <w:color w:val="0563C1" w:themeColor="hyperlink"/>
                <w:sz w:val="22"/>
                <w:szCs w:val="22"/>
                <w:u w:val="single"/>
                <w:lang w:eastAsia="en-US"/>
              </w:rPr>
              <w:t>aytobustillodelparamo@gmail.com</w:t>
            </w:r>
          </w:p>
        </w:tc>
      </w:tr>
    </w:tbl>
    <w:p w14:paraId="324BAF78" w14:textId="77777777" w:rsidR="005F4B5F" w:rsidRPr="00F352D3" w:rsidRDefault="005F4B5F" w:rsidP="005F4B5F">
      <w:pPr>
        <w:spacing w:after="200" w:line="276" w:lineRule="auto"/>
        <w:rPr>
          <w:rFonts w:asciiTheme="minorHAnsi" w:eastAsiaTheme="minorHAnsi" w:hAnsiTheme="minorHAnsi" w:cstheme="minorBidi"/>
          <w:sz w:val="22"/>
          <w:szCs w:val="22"/>
          <w:lang w:eastAsia="en-US"/>
        </w:rPr>
      </w:pPr>
    </w:p>
    <w:p w14:paraId="1C9759F9" w14:textId="77777777" w:rsidR="005F4B5F" w:rsidRPr="00F352D3" w:rsidRDefault="005F4B5F" w:rsidP="005F4B5F">
      <w:pPr>
        <w:spacing w:after="200" w:line="276" w:lineRule="auto"/>
        <w:rPr>
          <w:rFonts w:asciiTheme="minorHAnsi" w:eastAsiaTheme="minorHAnsi" w:hAnsiTheme="minorHAnsi" w:cstheme="minorBidi"/>
          <w:sz w:val="22"/>
          <w:szCs w:val="22"/>
          <w:lang w:eastAsia="en-US"/>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83"/>
        <w:gridCol w:w="3605"/>
      </w:tblGrid>
      <w:tr w:rsidR="005F4B5F" w:rsidRPr="00F352D3" w14:paraId="038AAA22" w14:textId="77777777" w:rsidTr="00D41212">
        <w:trPr>
          <w:tblHeader/>
          <w:tblCellSpacing w:w="15" w:type="dxa"/>
        </w:trPr>
        <w:tc>
          <w:tcPr>
            <w:tcW w:w="8688" w:type="dxa"/>
            <w:gridSpan w:val="2"/>
            <w:tcBorders>
              <w:top w:val="single" w:sz="6" w:space="0" w:color="CCCCCC"/>
              <w:left w:val="single" w:sz="6" w:space="0" w:color="CCCCCC"/>
              <w:bottom w:val="single" w:sz="6" w:space="0" w:color="CCCCCC"/>
              <w:right w:val="single" w:sz="6" w:space="0" w:color="CCCCCC"/>
            </w:tcBorders>
            <w:shd w:val="clear" w:color="auto" w:fill="FF0000"/>
            <w:tcMar>
              <w:top w:w="77" w:type="dxa"/>
              <w:left w:w="77" w:type="dxa"/>
              <w:bottom w:w="77" w:type="dxa"/>
              <w:right w:w="77" w:type="dxa"/>
            </w:tcMar>
            <w:vAlign w:val="center"/>
            <w:hideMark/>
          </w:tcPr>
          <w:p w14:paraId="756374F4"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12.- INFORMACIÓN DEL CONTRATO CON CARÁCTER CONFIDENCIAL</w:t>
            </w:r>
          </w:p>
        </w:tc>
      </w:tr>
      <w:tr w:rsidR="005F4B5F" w:rsidRPr="00F352D3" w14:paraId="1B92B6FA" w14:textId="77777777" w:rsidTr="00D41212">
        <w:trPr>
          <w:tblCellSpacing w:w="15" w:type="dxa"/>
        </w:trPr>
        <w:tc>
          <w:tcPr>
            <w:tcW w:w="4971" w:type="dxa"/>
            <w:tcBorders>
              <w:top w:val="single" w:sz="6" w:space="0" w:color="CCCCCC"/>
              <w:left w:val="single" w:sz="6" w:space="0" w:color="CCCCCC"/>
              <w:bottom w:val="single" w:sz="6" w:space="0" w:color="CCCCCC"/>
              <w:right w:val="single" w:sz="6" w:space="0" w:color="CCCCCC"/>
            </w:tcBorders>
            <w:shd w:val="clear" w:color="auto" w:fill="00B050"/>
            <w:tcMar>
              <w:top w:w="77" w:type="dxa"/>
              <w:left w:w="77" w:type="dxa"/>
              <w:bottom w:w="77" w:type="dxa"/>
              <w:right w:w="77" w:type="dxa"/>
            </w:tcMar>
            <w:vAlign w:val="center"/>
            <w:hideMark/>
          </w:tcPr>
          <w:p w14:paraId="79AD86A2"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INFORMACIÓN:</w:t>
            </w:r>
          </w:p>
        </w:tc>
        <w:tc>
          <w:tcPr>
            <w:tcW w:w="3687" w:type="dxa"/>
            <w:tcBorders>
              <w:top w:val="single" w:sz="6" w:space="0" w:color="CCCCCC"/>
              <w:left w:val="single" w:sz="6" w:space="0" w:color="CCCCCC"/>
              <w:bottom w:val="single" w:sz="6" w:space="0" w:color="CCCCCC"/>
              <w:right w:val="single" w:sz="6" w:space="0" w:color="CCCCCC"/>
            </w:tcBorders>
            <w:shd w:val="clear" w:color="auto" w:fill="FFFF00"/>
            <w:tcMar>
              <w:top w:w="77" w:type="dxa"/>
              <w:left w:w="77" w:type="dxa"/>
              <w:bottom w:w="77" w:type="dxa"/>
              <w:right w:w="77" w:type="dxa"/>
            </w:tcMar>
            <w:vAlign w:val="center"/>
            <w:hideMark/>
          </w:tcPr>
          <w:p w14:paraId="1112DC1B"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NO</w:t>
            </w:r>
          </w:p>
        </w:tc>
      </w:tr>
    </w:tbl>
    <w:p w14:paraId="66824D04" w14:textId="77777777" w:rsidR="005F4B5F" w:rsidRPr="00F352D3" w:rsidRDefault="005F4B5F" w:rsidP="005F4B5F">
      <w:pPr>
        <w:spacing w:after="200" w:line="276" w:lineRule="auto"/>
        <w:rPr>
          <w:rFonts w:asciiTheme="minorHAnsi" w:eastAsiaTheme="minorHAnsi" w:hAnsiTheme="minorHAnsi" w:cstheme="minorBidi"/>
          <w:sz w:val="22"/>
          <w:szCs w:val="22"/>
          <w:lang w:eastAsia="en-US"/>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015"/>
        <w:gridCol w:w="3473"/>
      </w:tblGrid>
      <w:tr w:rsidR="005F4B5F" w:rsidRPr="00F352D3" w14:paraId="11877BA9" w14:textId="77777777" w:rsidTr="00D41212">
        <w:trPr>
          <w:tblHeader/>
          <w:tblCellSpacing w:w="15" w:type="dxa"/>
        </w:trPr>
        <w:tc>
          <w:tcPr>
            <w:tcW w:w="8688" w:type="dxa"/>
            <w:gridSpan w:val="2"/>
            <w:tcBorders>
              <w:top w:val="single" w:sz="6" w:space="0" w:color="CCCCCC"/>
              <w:left w:val="single" w:sz="6" w:space="0" w:color="CCCCCC"/>
              <w:bottom w:val="single" w:sz="6" w:space="0" w:color="CCCCCC"/>
              <w:right w:val="single" w:sz="6" w:space="0" w:color="CCCCCC"/>
            </w:tcBorders>
            <w:shd w:val="clear" w:color="auto" w:fill="FF0000"/>
            <w:tcMar>
              <w:top w:w="77" w:type="dxa"/>
              <w:left w:w="77" w:type="dxa"/>
              <w:bottom w:w="77" w:type="dxa"/>
              <w:right w:w="77" w:type="dxa"/>
            </w:tcMar>
            <w:vAlign w:val="center"/>
            <w:hideMark/>
          </w:tcPr>
          <w:p w14:paraId="2FD17523"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13.- GASTOS DE PUBLICIDAD Y OTROS GASTOS</w:t>
            </w:r>
          </w:p>
        </w:tc>
      </w:tr>
      <w:tr w:rsidR="005F4B5F" w:rsidRPr="00F352D3" w14:paraId="31E32A79" w14:textId="77777777" w:rsidTr="00D41212">
        <w:trPr>
          <w:tblCellSpacing w:w="15" w:type="dxa"/>
        </w:trPr>
        <w:tc>
          <w:tcPr>
            <w:tcW w:w="5131" w:type="dxa"/>
            <w:tcBorders>
              <w:top w:val="single" w:sz="6" w:space="0" w:color="CCCCCC"/>
              <w:left w:val="single" w:sz="6" w:space="0" w:color="CCCCCC"/>
              <w:bottom w:val="single" w:sz="6" w:space="0" w:color="CCCCCC"/>
              <w:right w:val="single" w:sz="6" w:space="0" w:color="CCCCCC"/>
            </w:tcBorders>
            <w:shd w:val="clear" w:color="auto" w:fill="00B050"/>
            <w:tcMar>
              <w:top w:w="77" w:type="dxa"/>
              <w:left w:w="77" w:type="dxa"/>
              <w:bottom w:w="77" w:type="dxa"/>
              <w:right w:w="77" w:type="dxa"/>
            </w:tcMar>
            <w:vAlign w:val="center"/>
            <w:hideMark/>
          </w:tcPr>
          <w:p w14:paraId="159FC1DD"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IMPORTE MAXIMO A ASUMIR POR EL ADJUDICATARIO:</w:t>
            </w:r>
          </w:p>
        </w:tc>
        <w:tc>
          <w:tcPr>
            <w:tcW w:w="3527" w:type="dxa"/>
            <w:tcBorders>
              <w:top w:val="single" w:sz="6" w:space="0" w:color="CCCCCC"/>
              <w:left w:val="single" w:sz="6" w:space="0" w:color="CCCCCC"/>
              <w:bottom w:val="single" w:sz="6" w:space="0" w:color="CCCCCC"/>
              <w:right w:val="single" w:sz="6" w:space="0" w:color="CCCCCC"/>
            </w:tcBorders>
            <w:shd w:val="clear" w:color="auto" w:fill="FFFF00"/>
            <w:tcMar>
              <w:top w:w="77" w:type="dxa"/>
              <w:left w:w="77" w:type="dxa"/>
              <w:bottom w:w="77" w:type="dxa"/>
              <w:right w:w="77" w:type="dxa"/>
            </w:tcMar>
            <w:vAlign w:val="center"/>
            <w:hideMark/>
          </w:tcPr>
          <w:p w14:paraId="2CDCE8FE"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 xml:space="preserve"> Los determinados por el BOP</w:t>
            </w:r>
          </w:p>
        </w:tc>
      </w:tr>
      <w:tr w:rsidR="005F4B5F" w:rsidRPr="00F352D3" w14:paraId="2842E990" w14:textId="77777777" w:rsidTr="00D41212">
        <w:trPr>
          <w:tblCellSpacing w:w="15" w:type="dxa"/>
        </w:trPr>
        <w:tc>
          <w:tcPr>
            <w:tcW w:w="5131" w:type="dxa"/>
            <w:tcBorders>
              <w:top w:val="single" w:sz="6" w:space="0" w:color="CCCCCC"/>
              <w:left w:val="single" w:sz="6" w:space="0" w:color="CCCCCC"/>
              <w:bottom w:val="single" w:sz="6" w:space="0" w:color="CCCCCC"/>
              <w:right w:val="single" w:sz="6" w:space="0" w:color="CCCCCC"/>
            </w:tcBorders>
            <w:shd w:val="clear" w:color="auto" w:fill="00B0F0"/>
            <w:tcMar>
              <w:top w:w="77" w:type="dxa"/>
              <w:left w:w="77" w:type="dxa"/>
              <w:bottom w:w="77" w:type="dxa"/>
              <w:right w:w="77" w:type="dxa"/>
            </w:tcMar>
            <w:vAlign w:val="center"/>
            <w:hideMark/>
          </w:tcPr>
          <w:p w14:paraId="72E12165"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GASTOS DE ANÁLISIS Y ENSAYOS:</w:t>
            </w:r>
          </w:p>
        </w:tc>
        <w:tc>
          <w:tcPr>
            <w:tcW w:w="3527" w:type="dxa"/>
            <w:tcBorders>
              <w:top w:val="single" w:sz="6" w:space="0" w:color="CCCCCC"/>
              <w:left w:val="single" w:sz="6" w:space="0" w:color="CCCCCC"/>
              <w:bottom w:val="single" w:sz="6" w:space="0" w:color="CCCCCC"/>
              <w:right w:val="single" w:sz="6" w:space="0" w:color="CCCCCC"/>
            </w:tcBorders>
            <w:shd w:val="clear" w:color="auto" w:fill="70AD47" w:themeFill="accent6"/>
            <w:tcMar>
              <w:top w:w="77" w:type="dxa"/>
              <w:left w:w="77" w:type="dxa"/>
              <w:bottom w:w="77" w:type="dxa"/>
              <w:right w:w="77" w:type="dxa"/>
            </w:tcMar>
            <w:vAlign w:val="center"/>
            <w:hideMark/>
          </w:tcPr>
          <w:p w14:paraId="41CB1DCC"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NO</w:t>
            </w:r>
          </w:p>
        </w:tc>
      </w:tr>
    </w:tbl>
    <w:p w14:paraId="2A06F39C" w14:textId="77777777" w:rsidR="005F4B5F" w:rsidRPr="00F352D3" w:rsidRDefault="005F4B5F" w:rsidP="005F4B5F">
      <w:pPr>
        <w:spacing w:after="200" w:line="276" w:lineRule="auto"/>
        <w:rPr>
          <w:rFonts w:asciiTheme="minorHAnsi" w:eastAsiaTheme="minorHAnsi" w:hAnsiTheme="minorHAnsi" w:cstheme="minorBidi"/>
          <w:sz w:val="22"/>
          <w:szCs w:val="22"/>
          <w:lang w:eastAsia="en-US"/>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548"/>
        <w:gridCol w:w="940"/>
      </w:tblGrid>
      <w:tr w:rsidR="005F4B5F" w:rsidRPr="00F352D3" w14:paraId="41D33D87" w14:textId="77777777" w:rsidTr="00D41212">
        <w:trPr>
          <w:tblHeader/>
          <w:tblCellSpacing w:w="15" w:type="dxa"/>
        </w:trPr>
        <w:tc>
          <w:tcPr>
            <w:tcW w:w="8688" w:type="dxa"/>
            <w:gridSpan w:val="2"/>
            <w:tcBorders>
              <w:top w:val="single" w:sz="6" w:space="0" w:color="CCCCCC"/>
              <w:left w:val="single" w:sz="6" w:space="0" w:color="CCCCCC"/>
              <w:bottom w:val="single" w:sz="6" w:space="0" w:color="CCCCCC"/>
              <w:right w:val="single" w:sz="6" w:space="0" w:color="CCCCCC"/>
            </w:tcBorders>
            <w:shd w:val="clear" w:color="auto" w:fill="FF0000"/>
            <w:tcMar>
              <w:top w:w="77" w:type="dxa"/>
              <w:left w:w="77" w:type="dxa"/>
              <w:bottom w:w="77" w:type="dxa"/>
              <w:right w:w="77" w:type="dxa"/>
            </w:tcMar>
            <w:vAlign w:val="center"/>
            <w:hideMark/>
          </w:tcPr>
          <w:p w14:paraId="67BC6749"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 xml:space="preserve">14.- OBLIGACION DE SUBROGACIÓN EN RELACIONES LABORALES EN CUMPLIMIENTO DE LO DISPUESTO EN EL </w:t>
            </w:r>
            <w:hyperlink r:id="rId11" w:anchor="I950');" w:tooltip="enlace" w:history="1">
              <w:r w:rsidRPr="00F352D3">
                <w:rPr>
                  <w:rFonts w:asciiTheme="minorHAnsi" w:eastAsiaTheme="minorHAnsi" w:hAnsiTheme="minorHAnsi" w:cstheme="minorBidi"/>
                  <w:sz w:val="22"/>
                  <w:szCs w:val="22"/>
                  <w:lang w:eastAsia="en-US"/>
                </w:rPr>
                <w:t>ART. 130 LCSP 2017</w:t>
              </w:r>
            </w:hyperlink>
            <w:r w:rsidRPr="00F352D3">
              <w:rPr>
                <w:rFonts w:asciiTheme="minorHAnsi" w:eastAsiaTheme="minorHAnsi" w:hAnsiTheme="minorHAnsi" w:cstheme="minorBidi"/>
                <w:sz w:val="22"/>
                <w:szCs w:val="22"/>
                <w:lang w:eastAsia="en-US"/>
              </w:rPr>
              <w:t>:</w:t>
            </w:r>
          </w:p>
        </w:tc>
      </w:tr>
      <w:tr w:rsidR="005F4B5F" w:rsidRPr="00F352D3" w14:paraId="534F4C7F" w14:textId="77777777" w:rsidTr="00D41212">
        <w:trPr>
          <w:tblCellSpacing w:w="15" w:type="dxa"/>
        </w:trPr>
        <w:tc>
          <w:tcPr>
            <w:tcW w:w="7735" w:type="dxa"/>
            <w:tcBorders>
              <w:top w:val="single" w:sz="6" w:space="0" w:color="CCCCCC"/>
              <w:left w:val="single" w:sz="6" w:space="0" w:color="CCCCCC"/>
              <w:bottom w:val="single" w:sz="6" w:space="0" w:color="CCCCCC"/>
              <w:right w:val="single" w:sz="6" w:space="0" w:color="CCCCCC"/>
            </w:tcBorders>
            <w:shd w:val="clear" w:color="auto" w:fill="00B050"/>
            <w:tcMar>
              <w:top w:w="77" w:type="dxa"/>
              <w:left w:w="77" w:type="dxa"/>
              <w:bottom w:w="77" w:type="dxa"/>
              <w:right w:w="77" w:type="dxa"/>
            </w:tcMar>
            <w:vAlign w:val="center"/>
            <w:hideMark/>
          </w:tcPr>
          <w:p w14:paraId="5FEC2DFF"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La Administración, acreditada la falta de pago de los salarios, procederá a la retención de las cantidades debidas al contratista para garantizar su pago, y a la no devolución de la garantía definitiva en tanto no se acredite el abono de éstos):</w:t>
            </w:r>
          </w:p>
        </w:tc>
        <w:tc>
          <w:tcPr>
            <w:tcW w:w="923" w:type="dxa"/>
            <w:tcBorders>
              <w:top w:val="single" w:sz="6" w:space="0" w:color="CCCCCC"/>
              <w:left w:val="single" w:sz="6" w:space="0" w:color="CCCCCC"/>
              <w:bottom w:val="single" w:sz="6" w:space="0" w:color="CCCCCC"/>
              <w:right w:val="single" w:sz="6" w:space="0" w:color="CCCCCC"/>
            </w:tcBorders>
            <w:tcMar>
              <w:top w:w="77" w:type="dxa"/>
              <w:left w:w="77" w:type="dxa"/>
              <w:bottom w:w="77" w:type="dxa"/>
              <w:right w:w="77" w:type="dxa"/>
            </w:tcMar>
            <w:vAlign w:val="center"/>
            <w:hideMark/>
          </w:tcPr>
          <w:p w14:paraId="02AD7432" w14:textId="77777777" w:rsidR="005F4B5F" w:rsidRPr="00F352D3" w:rsidRDefault="005F4B5F" w:rsidP="00D41212">
            <w:pPr>
              <w:spacing w:after="200" w:line="276" w:lineRule="auto"/>
              <w:rPr>
                <w:rFonts w:asciiTheme="minorHAnsi" w:eastAsiaTheme="minorHAnsi" w:hAnsiTheme="minorHAnsi" w:cstheme="minorBidi"/>
                <w:lang w:eastAsia="en-US"/>
              </w:rPr>
            </w:pPr>
          </w:p>
        </w:tc>
      </w:tr>
    </w:tbl>
    <w:p w14:paraId="24369608" w14:textId="77777777" w:rsidR="005F4B5F" w:rsidRPr="00F352D3" w:rsidRDefault="005F4B5F" w:rsidP="005F4B5F">
      <w:pPr>
        <w:spacing w:after="200" w:line="276" w:lineRule="auto"/>
        <w:rPr>
          <w:rFonts w:asciiTheme="minorHAnsi" w:eastAsiaTheme="minorHAnsi" w:hAnsiTheme="minorHAnsi" w:cstheme="minorBidi"/>
          <w:sz w:val="22"/>
          <w:szCs w:val="22"/>
          <w:lang w:eastAsia="en-US"/>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997"/>
        <w:gridCol w:w="263"/>
        <w:gridCol w:w="1618"/>
        <w:gridCol w:w="153"/>
        <w:gridCol w:w="2457"/>
      </w:tblGrid>
      <w:tr w:rsidR="005F4B5F" w:rsidRPr="00F352D3" w14:paraId="28E2475D" w14:textId="77777777" w:rsidTr="00D41212">
        <w:trPr>
          <w:tblHeader/>
          <w:tblCellSpacing w:w="15" w:type="dxa"/>
        </w:trPr>
        <w:tc>
          <w:tcPr>
            <w:tcW w:w="8688" w:type="dxa"/>
            <w:gridSpan w:val="5"/>
            <w:tcBorders>
              <w:top w:val="single" w:sz="6" w:space="0" w:color="CCCCCC"/>
              <w:left w:val="single" w:sz="6" w:space="0" w:color="CCCCCC"/>
              <w:bottom w:val="single" w:sz="6" w:space="0" w:color="CCCCCC"/>
              <w:right w:val="single" w:sz="6" w:space="0" w:color="CCCCCC"/>
            </w:tcBorders>
            <w:shd w:val="clear" w:color="auto" w:fill="FF0000"/>
            <w:tcMar>
              <w:top w:w="77" w:type="dxa"/>
              <w:left w:w="77" w:type="dxa"/>
              <w:bottom w:w="77" w:type="dxa"/>
              <w:right w:w="77" w:type="dxa"/>
            </w:tcMar>
            <w:vAlign w:val="center"/>
            <w:hideMark/>
          </w:tcPr>
          <w:p w14:paraId="5D267EFB"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15.- CERTIFICACIONES</w:t>
            </w:r>
          </w:p>
        </w:tc>
      </w:tr>
      <w:tr w:rsidR="005F4B5F" w:rsidRPr="00F352D3" w14:paraId="0DF2F980" w14:textId="77777777" w:rsidTr="00D41212">
        <w:trPr>
          <w:tblCellSpacing w:w="15" w:type="dxa"/>
        </w:trPr>
        <w:tc>
          <w:tcPr>
            <w:tcW w:w="8688" w:type="dxa"/>
            <w:gridSpan w:val="5"/>
            <w:tcBorders>
              <w:top w:val="single" w:sz="6" w:space="0" w:color="CCCCCC"/>
              <w:left w:val="single" w:sz="6" w:space="0" w:color="CCCCCC"/>
              <w:bottom w:val="single" w:sz="6" w:space="0" w:color="CCCCCC"/>
              <w:right w:val="single" w:sz="6" w:space="0" w:color="CCCCCC"/>
            </w:tcBorders>
            <w:shd w:val="clear" w:color="auto" w:fill="00B050"/>
            <w:tcMar>
              <w:top w:w="77" w:type="dxa"/>
              <w:left w:w="77" w:type="dxa"/>
              <w:bottom w:w="77" w:type="dxa"/>
              <w:right w:w="77" w:type="dxa"/>
            </w:tcMar>
            <w:vAlign w:val="center"/>
            <w:hideMark/>
          </w:tcPr>
          <w:p w14:paraId="0BD88F02"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RÉGIMEN DE ABONO:</w:t>
            </w:r>
          </w:p>
        </w:tc>
      </w:tr>
      <w:tr w:rsidR="005F4B5F" w:rsidRPr="00F352D3" w14:paraId="62D2ECA5" w14:textId="77777777" w:rsidTr="00D41212">
        <w:trPr>
          <w:tblCellSpacing w:w="15" w:type="dxa"/>
        </w:trPr>
        <w:tc>
          <w:tcPr>
            <w:tcW w:w="4075" w:type="dxa"/>
            <w:tcBorders>
              <w:top w:val="single" w:sz="6" w:space="0" w:color="CCCCCC"/>
              <w:left w:val="single" w:sz="6" w:space="0" w:color="CCCCCC"/>
              <w:bottom w:val="single" w:sz="6" w:space="0" w:color="CCCCCC"/>
              <w:right w:val="single" w:sz="6" w:space="0" w:color="CCCCCC"/>
            </w:tcBorders>
            <w:shd w:val="clear" w:color="auto" w:fill="FFFF00"/>
            <w:tcMar>
              <w:top w:w="77" w:type="dxa"/>
              <w:left w:w="77" w:type="dxa"/>
              <w:bottom w:w="77" w:type="dxa"/>
              <w:right w:w="77" w:type="dxa"/>
            </w:tcMar>
            <w:vAlign w:val="center"/>
            <w:hideMark/>
          </w:tcPr>
          <w:p w14:paraId="3D5A58B3"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 Periodicidad del pago:</w:t>
            </w:r>
          </w:p>
        </w:tc>
        <w:tc>
          <w:tcPr>
            <w:tcW w:w="4583" w:type="dxa"/>
            <w:gridSpan w:val="4"/>
            <w:tcBorders>
              <w:top w:val="single" w:sz="6" w:space="0" w:color="CCCCCC"/>
              <w:left w:val="single" w:sz="6" w:space="0" w:color="CCCCCC"/>
              <w:bottom w:val="single" w:sz="6" w:space="0" w:color="CCCCCC"/>
              <w:right w:val="single" w:sz="6" w:space="0" w:color="CCCCCC"/>
            </w:tcBorders>
            <w:shd w:val="clear" w:color="auto" w:fill="00B0F0"/>
            <w:tcMar>
              <w:top w:w="77" w:type="dxa"/>
              <w:left w:w="77" w:type="dxa"/>
              <w:bottom w:w="77" w:type="dxa"/>
              <w:right w:w="77" w:type="dxa"/>
            </w:tcMar>
            <w:vAlign w:val="center"/>
            <w:hideMark/>
          </w:tcPr>
          <w:p w14:paraId="4E09A384"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Mensual</w:t>
            </w:r>
          </w:p>
        </w:tc>
      </w:tr>
      <w:tr w:rsidR="005F4B5F" w:rsidRPr="00F352D3" w14:paraId="070FEA4A" w14:textId="77777777" w:rsidTr="00D41212">
        <w:trPr>
          <w:tblCellSpacing w:w="15" w:type="dxa"/>
        </w:trPr>
        <w:tc>
          <w:tcPr>
            <w:tcW w:w="4075" w:type="dxa"/>
            <w:tcBorders>
              <w:top w:val="single" w:sz="6" w:space="0" w:color="CCCCCC"/>
              <w:left w:val="single" w:sz="6" w:space="0" w:color="CCCCCC"/>
              <w:bottom w:val="single" w:sz="6" w:space="0" w:color="CCCCCC"/>
              <w:right w:val="single" w:sz="6" w:space="0" w:color="CCCCCC"/>
            </w:tcBorders>
            <w:shd w:val="clear" w:color="auto" w:fill="70AD47" w:themeFill="accent6"/>
            <w:tcMar>
              <w:top w:w="77" w:type="dxa"/>
              <w:left w:w="77" w:type="dxa"/>
              <w:bottom w:w="77" w:type="dxa"/>
              <w:right w:w="77" w:type="dxa"/>
            </w:tcMar>
            <w:vAlign w:val="center"/>
            <w:hideMark/>
          </w:tcPr>
          <w:p w14:paraId="50CD7325"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lastRenderedPageBreak/>
              <w:t xml:space="preserve">- Certificación final </w:t>
            </w:r>
          </w:p>
        </w:tc>
        <w:tc>
          <w:tcPr>
            <w:tcW w:w="1910" w:type="dxa"/>
            <w:gridSpan w:val="2"/>
            <w:tcBorders>
              <w:top w:val="single" w:sz="6" w:space="0" w:color="CCCCCC"/>
              <w:left w:val="single" w:sz="6" w:space="0" w:color="CCCCCC"/>
              <w:bottom w:val="single" w:sz="6" w:space="0" w:color="CCCCCC"/>
              <w:right w:val="single" w:sz="6" w:space="0" w:color="CCCCCC"/>
            </w:tcBorders>
            <w:shd w:val="clear" w:color="auto" w:fill="00B0F0"/>
            <w:tcMar>
              <w:top w:w="77" w:type="dxa"/>
              <w:left w:w="77" w:type="dxa"/>
              <w:bottom w:w="77" w:type="dxa"/>
              <w:right w:w="77" w:type="dxa"/>
            </w:tcMar>
            <w:vAlign w:val="center"/>
            <w:hideMark/>
          </w:tcPr>
          <w:p w14:paraId="74C74049"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 xml:space="preserve">SÍ </w:t>
            </w:r>
          </w:p>
        </w:tc>
        <w:tc>
          <w:tcPr>
            <w:tcW w:w="2643" w:type="dxa"/>
            <w:gridSpan w:val="2"/>
            <w:tcBorders>
              <w:top w:val="single" w:sz="6" w:space="0" w:color="CCCCCC"/>
              <w:left w:val="single" w:sz="6" w:space="0" w:color="CCCCCC"/>
              <w:bottom w:val="single" w:sz="6" w:space="0" w:color="CCCCCC"/>
              <w:right w:val="single" w:sz="6" w:space="0" w:color="CCCCCC"/>
            </w:tcBorders>
            <w:tcMar>
              <w:top w:w="77" w:type="dxa"/>
              <w:left w:w="77" w:type="dxa"/>
              <w:bottom w:w="77" w:type="dxa"/>
              <w:right w:w="77" w:type="dxa"/>
            </w:tcMar>
            <w:vAlign w:val="center"/>
            <w:hideMark/>
          </w:tcPr>
          <w:p w14:paraId="1AFA154D" w14:textId="77777777" w:rsidR="005F4B5F" w:rsidRPr="00F352D3" w:rsidRDefault="005F4B5F" w:rsidP="00D41212">
            <w:pPr>
              <w:spacing w:after="200" w:line="276" w:lineRule="auto"/>
              <w:rPr>
                <w:rFonts w:asciiTheme="minorHAnsi" w:eastAsiaTheme="minorHAnsi" w:hAnsiTheme="minorHAnsi" w:cstheme="minorBidi"/>
                <w:lang w:eastAsia="en-US"/>
              </w:rPr>
            </w:pPr>
          </w:p>
        </w:tc>
      </w:tr>
      <w:tr w:rsidR="005F4B5F" w:rsidRPr="00F352D3" w14:paraId="5EC776E4" w14:textId="77777777" w:rsidTr="00D41212">
        <w:trPr>
          <w:tblCellSpacing w:w="15" w:type="dxa"/>
        </w:trPr>
        <w:tc>
          <w:tcPr>
            <w:tcW w:w="8688" w:type="dxa"/>
            <w:gridSpan w:val="5"/>
            <w:tcBorders>
              <w:top w:val="single" w:sz="6" w:space="0" w:color="CCCCCC"/>
              <w:left w:val="single" w:sz="6" w:space="0" w:color="CCCCCC"/>
              <w:bottom w:val="single" w:sz="6" w:space="0" w:color="CCCCCC"/>
              <w:right w:val="single" w:sz="6" w:space="0" w:color="CCCCCC"/>
            </w:tcBorders>
            <w:shd w:val="clear" w:color="auto" w:fill="00B050"/>
            <w:tcMar>
              <w:top w:w="77" w:type="dxa"/>
              <w:left w:w="77" w:type="dxa"/>
              <w:bottom w:w="77" w:type="dxa"/>
              <w:right w:w="77" w:type="dxa"/>
            </w:tcMar>
            <w:vAlign w:val="center"/>
            <w:hideMark/>
          </w:tcPr>
          <w:p w14:paraId="089BDF05"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DATOS DE FACTURACIÓN:</w:t>
            </w:r>
          </w:p>
        </w:tc>
      </w:tr>
      <w:tr w:rsidR="005F4B5F" w:rsidRPr="00F352D3" w14:paraId="22B0A4B0" w14:textId="77777777" w:rsidTr="00D41212">
        <w:trPr>
          <w:tblCellSpacing w:w="15" w:type="dxa"/>
        </w:trPr>
        <w:tc>
          <w:tcPr>
            <w:tcW w:w="4075" w:type="dxa"/>
            <w:tcBorders>
              <w:top w:val="single" w:sz="6" w:space="0" w:color="CCCCCC"/>
              <w:left w:val="single" w:sz="6" w:space="0" w:color="CCCCCC"/>
              <w:bottom w:val="single" w:sz="6" w:space="0" w:color="CCCCCC"/>
              <w:right w:val="single" w:sz="6" w:space="0" w:color="CCCCCC"/>
            </w:tcBorders>
            <w:shd w:val="clear" w:color="auto" w:fill="00B0F0"/>
            <w:tcMar>
              <w:top w:w="77" w:type="dxa"/>
              <w:left w:w="77" w:type="dxa"/>
              <w:bottom w:w="77" w:type="dxa"/>
              <w:right w:w="77" w:type="dxa"/>
            </w:tcMar>
            <w:vAlign w:val="center"/>
            <w:hideMark/>
          </w:tcPr>
          <w:p w14:paraId="2528EBE3"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 Entidad contratante:</w:t>
            </w:r>
          </w:p>
        </w:tc>
        <w:tc>
          <w:tcPr>
            <w:tcW w:w="4583" w:type="dxa"/>
            <w:gridSpan w:val="4"/>
            <w:tcBorders>
              <w:top w:val="single" w:sz="6" w:space="0" w:color="CCCCCC"/>
              <w:left w:val="single" w:sz="6" w:space="0" w:color="CCCCCC"/>
              <w:bottom w:val="single" w:sz="6" w:space="0" w:color="CCCCCC"/>
              <w:right w:val="single" w:sz="6" w:space="0" w:color="CCCCCC"/>
            </w:tcBorders>
            <w:shd w:val="clear" w:color="auto" w:fill="FFFF00"/>
            <w:tcMar>
              <w:top w:w="77" w:type="dxa"/>
              <w:left w:w="77" w:type="dxa"/>
              <w:bottom w:w="77" w:type="dxa"/>
              <w:right w:w="77" w:type="dxa"/>
            </w:tcMar>
            <w:vAlign w:val="center"/>
            <w:hideMark/>
          </w:tcPr>
          <w:p w14:paraId="2DEE1BE3"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AYUNTAMIENTO DE BUSTILLO DEL PARAMO</w:t>
            </w:r>
          </w:p>
        </w:tc>
      </w:tr>
      <w:tr w:rsidR="005F4B5F" w:rsidRPr="00F352D3" w14:paraId="0F0786F5" w14:textId="77777777" w:rsidTr="00D41212">
        <w:trPr>
          <w:tblCellSpacing w:w="15" w:type="dxa"/>
        </w:trPr>
        <w:tc>
          <w:tcPr>
            <w:tcW w:w="4075" w:type="dxa"/>
            <w:tcBorders>
              <w:top w:val="single" w:sz="6" w:space="0" w:color="CCCCCC"/>
              <w:left w:val="single" w:sz="6" w:space="0" w:color="CCCCCC"/>
              <w:bottom w:val="single" w:sz="6" w:space="0" w:color="CCCCCC"/>
              <w:right w:val="single" w:sz="6" w:space="0" w:color="CCCCCC"/>
            </w:tcBorders>
            <w:shd w:val="clear" w:color="auto" w:fill="00B0F0"/>
            <w:tcMar>
              <w:top w:w="77" w:type="dxa"/>
              <w:left w:w="77" w:type="dxa"/>
              <w:bottom w:w="77" w:type="dxa"/>
              <w:right w:w="77" w:type="dxa"/>
            </w:tcMar>
            <w:vAlign w:val="center"/>
            <w:hideMark/>
          </w:tcPr>
          <w:p w14:paraId="6DAAC9E1"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 Órgano de contratación:</w:t>
            </w:r>
          </w:p>
        </w:tc>
        <w:tc>
          <w:tcPr>
            <w:tcW w:w="4583" w:type="dxa"/>
            <w:gridSpan w:val="4"/>
            <w:tcBorders>
              <w:top w:val="single" w:sz="6" w:space="0" w:color="CCCCCC"/>
              <w:left w:val="single" w:sz="6" w:space="0" w:color="CCCCCC"/>
              <w:bottom w:val="single" w:sz="6" w:space="0" w:color="CCCCCC"/>
              <w:right w:val="single" w:sz="6" w:space="0" w:color="CCCCCC"/>
            </w:tcBorders>
            <w:shd w:val="clear" w:color="auto" w:fill="FFFF00"/>
            <w:tcMar>
              <w:top w:w="77" w:type="dxa"/>
              <w:left w:w="77" w:type="dxa"/>
              <w:bottom w:w="77" w:type="dxa"/>
              <w:right w:w="77" w:type="dxa"/>
            </w:tcMar>
            <w:vAlign w:val="center"/>
            <w:hideMark/>
          </w:tcPr>
          <w:p w14:paraId="4C0FA3B0"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PLENO</w:t>
            </w:r>
          </w:p>
        </w:tc>
      </w:tr>
      <w:tr w:rsidR="005F4B5F" w:rsidRPr="00F352D3" w14:paraId="09AFA382" w14:textId="77777777" w:rsidTr="00D41212">
        <w:trPr>
          <w:tblCellSpacing w:w="15" w:type="dxa"/>
        </w:trPr>
        <w:tc>
          <w:tcPr>
            <w:tcW w:w="4075" w:type="dxa"/>
            <w:tcBorders>
              <w:top w:val="single" w:sz="6" w:space="0" w:color="CCCCCC"/>
              <w:left w:val="single" w:sz="6" w:space="0" w:color="CCCCCC"/>
              <w:bottom w:val="single" w:sz="6" w:space="0" w:color="CCCCCC"/>
              <w:right w:val="single" w:sz="6" w:space="0" w:color="CCCCCC"/>
            </w:tcBorders>
            <w:shd w:val="clear" w:color="auto" w:fill="00B0F0"/>
            <w:tcMar>
              <w:top w:w="77" w:type="dxa"/>
              <w:left w:w="77" w:type="dxa"/>
              <w:bottom w:w="77" w:type="dxa"/>
              <w:right w:w="77" w:type="dxa"/>
            </w:tcMar>
            <w:vAlign w:val="center"/>
            <w:hideMark/>
          </w:tcPr>
          <w:p w14:paraId="2ED12DB0"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 Órgano administrativo con competencias en materia de contabilidad:</w:t>
            </w:r>
          </w:p>
        </w:tc>
        <w:tc>
          <w:tcPr>
            <w:tcW w:w="4583" w:type="dxa"/>
            <w:gridSpan w:val="4"/>
            <w:tcBorders>
              <w:top w:val="single" w:sz="6" w:space="0" w:color="CCCCCC"/>
              <w:left w:val="single" w:sz="6" w:space="0" w:color="CCCCCC"/>
              <w:bottom w:val="single" w:sz="6" w:space="0" w:color="CCCCCC"/>
              <w:right w:val="single" w:sz="6" w:space="0" w:color="CCCCCC"/>
            </w:tcBorders>
            <w:shd w:val="clear" w:color="auto" w:fill="FFFF00"/>
            <w:tcMar>
              <w:top w:w="77" w:type="dxa"/>
              <w:left w:w="77" w:type="dxa"/>
              <w:bottom w:w="77" w:type="dxa"/>
              <w:right w:w="77" w:type="dxa"/>
            </w:tcMar>
            <w:vAlign w:val="center"/>
            <w:hideMark/>
          </w:tcPr>
          <w:p w14:paraId="29D273C2"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INTERVENCION</w:t>
            </w:r>
          </w:p>
        </w:tc>
      </w:tr>
      <w:tr w:rsidR="005F4B5F" w:rsidRPr="00F352D3" w14:paraId="2290DD8B" w14:textId="77777777" w:rsidTr="00D41212">
        <w:trPr>
          <w:tblHeader/>
          <w:tblCellSpacing w:w="15" w:type="dxa"/>
        </w:trPr>
        <w:tc>
          <w:tcPr>
            <w:tcW w:w="8688" w:type="dxa"/>
            <w:gridSpan w:val="5"/>
            <w:tcBorders>
              <w:top w:val="single" w:sz="6" w:space="0" w:color="CCCCCC"/>
              <w:left w:val="single" w:sz="6" w:space="0" w:color="CCCCCC"/>
              <w:bottom w:val="single" w:sz="6" w:space="0" w:color="CCCCCC"/>
              <w:right w:val="single" w:sz="6" w:space="0" w:color="CCCCCC"/>
            </w:tcBorders>
            <w:shd w:val="clear" w:color="auto" w:fill="FF0000"/>
            <w:tcMar>
              <w:top w:w="77" w:type="dxa"/>
              <w:left w:w="77" w:type="dxa"/>
              <w:bottom w:w="77" w:type="dxa"/>
              <w:right w:w="77" w:type="dxa"/>
            </w:tcMar>
            <w:vAlign w:val="center"/>
            <w:hideMark/>
          </w:tcPr>
          <w:p w14:paraId="32207763"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16- REVISIÓN DE PRECIOS</w:t>
            </w:r>
          </w:p>
        </w:tc>
      </w:tr>
      <w:tr w:rsidR="005F4B5F" w:rsidRPr="00F352D3" w14:paraId="22A7FAA4" w14:textId="77777777" w:rsidTr="00D41212">
        <w:trPr>
          <w:tblCellSpacing w:w="15" w:type="dxa"/>
        </w:trPr>
        <w:tc>
          <w:tcPr>
            <w:tcW w:w="4342" w:type="dxa"/>
            <w:gridSpan w:val="2"/>
            <w:tcBorders>
              <w:top w:val="single" w:sz="6" w:space="0" w:color="CCCCCC"/>
              <w:left w:val="single" w:sz="6" w:space="0" w:color="CCCCCC"/>
              <w:bottom w:val="single" w:sz="6" w:space="0" w:color="CCCCCC"/>
              <w:right w:val="single" w:sz="6" w:space="0" w:color="CCCCCC"/>
            </w:tcBorders>
            <w:shd w:val="clear" w:color="auto" w:fill="00B050"/>
            <w:tcMar>
              <w:top w:w="77" w:type="dxa"/>
              <w:left w:w="77" w:type="dxa"/>
              <w:bottom w:w="77" w:type="dxa"/>
              <w:right w:w="77" w:type="dxa"/>
            </w:tcMar>
            <w:vAlign w:val="center"/>
            <w:hideMark/>
          </w:tcPr>
          <w:p w14:paraId="2A8FE966"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PROCEDE:</w:t>
            </w:r>
          </w:p>
        </w:tc>
        <w:tc>
          <w:tcPr>
            <w:tcW w:w="1798" w:type="dxa"/>
            <w:gridSpan w:val="2"/>
            <w:tcBorders>
              <w:top w:val="single" w:sz="6" w:space="0" w:color="CCCCCC"/>
              <w:left w:val="single" w:sz="6" w:space="0" w:color="CCCCCC"/>
              <w:bottom w:val="single" w:sz="6" w:space="0" w:color="CCCCCC"/>
              <w:right w:val="single" w:sz="6" w:space="0" w:color="CCCCCC"/>
            </w:tcBorders>
            <w:shd w:val="clear" w:color="auto" w:fill="00B050"/>
            <w:tcMar>
              <w:top w:w="77" w:type="dxa"/>
              <w:left w:w="77" w:type="dxa"/>
              <w:bottom w:w="77" w:type="dxa"/>
              <w:right w:w="77" w:type="dxa"/>
            </w:tcMar>
            <w:vAlign w:val="center"/>
            <w:hideMark/>
          </w:tcPr>
          <w:p w14:paraId="6DF9C7F7" w14:textId="77777777" w:rsidR="005F4B5F" w:rsidRPr="00F352D3" w:rsidRDefault="005F4B5F" w:rsidP="00D41212">
            <w:pPr>
              <w:spacing w:after="200" w:line="276" w:lineRule="auto"/>
              <w:rPr>
                <w:rFonts w:asciiTheme="minorHAnsi" w:eastAsiaTheme="minorHAnsi" w:hAnsiTheme="minorHAnsi" w:cstheme="minorBidi"/>
                <w:lang w:eastAsia="en-US"/>
              </w:rPr>
            </w:pPr>
          </w:p>
        </w:tc>
        <w:tc>
          <w:tcPr>
            <w:tcW w:w="2488" w:type="dxa"/>
            <w:tcBorders>
              <w:top w:val="single" w:sz="6" w:space="0" w:color="CCCCCC"/>
              <w:left w:val="single" w:sz="6" w:space="0" w:color="CCCCCC"/>
              <w:bottom w:val="single" w:sz="6" w:space="0" w:color="CCCCCC"/>
              <w:right w:val="single" w:sz="6" w:space="0" w:color="CCCCCC"/>
            </w:tcBorders>
            <w:shd w:val="clear" w:color="auto" w:fill="00B050"/>
            <w:tcMar>
              <w:top w:w="77" w:type="dxa"/>
              <w:left w:w="77" w:type="dxa"/>
              <w:bottom w:w="77" w:type="dxa"/>
              <w:right w:w="77" w:type="dxa"/>
            </w:tcMar>
            <w:vAlign w:val="center"/>
            <w:hideMark/>
          </w:tcPr>
          <w:p w14:paraId="22794DBC"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 xml:space="preserve">NO </w:t>
            </w:r>
          </w:p>
        </w:tc>
      </w:tr>
    </w:tbl>
    <w:p w14:paraId="21473B26" w14:textId="77777777" w:rsidR="005F4B5F" w:rsidRPr="00F352D3" w:rsidRDefault="005F4B5F" w:rsidP="005F4B5F">
      <w:pPr>
        <w:spacing w:after="200" w:line="276" w:lineRule="auto"/>
        <w:rPr>
          <w:rFonts w:asciiTheme="minorHAnsi" w:eastAsiaTheme="minorHAnsi" w:hAnsiTheme="minorHAnsi" w:cstheme="minorBidi"/>
          <w:sz w:val="22"/>
          <w:szCs w:val="22"/>
          <w:lang w:eastAsia="en-US"/>
        </w:rPr>
      </w:pPr>
      <w:bookmarkStart w:id="0" w:name="_Hlk530479172"/>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823"/>
        <w:gridCol w:w="3665"/>
      </w:tblGrid>
      <w:tr w:rsidR="005F4B5F" w:rsidRPr="00F352D3" w14:paraId="6ABEC31E" w14:textId="77777777" w:rsidTr="00D41212">
        <w:trPr>
          <w:tblHeader/>
          <w:tblCellSpacing w:w="15" w:type="dxa"/>
        </w:trPr>
        <w:tc>
          <w:tcPr>
            <w:tcW w:w="6" w:type="dxa"/>
            <w:gridSpan w:val="2"/>
            <w:tcBorders>
              <w:top w:val="single" w:sz="6" w:space="0" w:color="CCCCCC"/>
              <w:left w:val="single" w:sz="6" w:space="0" w:color="CCCCCC"/>
              <w:bottom w:val="single" w:sz="6" w:space="0" w:color="CCCCCC"/>
              <w:right w:val="single" w:sz="6" w:space="0" w:color="CCCCCC"/>
            </w:tcBorders>
            <w:shd w:val="clear" w:color="auto" w:fill="FF0000"/>
            <w:tcMar>
              <w:top w:w="77" w:type="dxa"/>
              <w:left w:w="77" w:type="dxa"/>
              <w:bottom w:w="77" w:type="dxa"/>
              <w:right w:w="77" w:type="dxa"/>
            </w:tcMar>
            <w:vAlign w:val="center"/>
            <w:hideMark/>
          </w:tcPr>
          <w:p w14:paraId="44B4E4EA"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17.- PLAZO DE EJECUCIÓN</w:t>
            </w:r>
          </w:p>
        </w:tc>
      </w:tr>
      <w:tr w:rsidR="005F4B5F" w:rsidRPr="00F352D3" w14:paraId="25D95966" w14:textId="77777777" w:rsidTr="00D41212">
        <w:trPr>
          <w:tblCellSpacing w:w="15" w:type="dxa"/>
        </w:trPr>
        <w:tc>
          <w:tcPr>
            <w:tcW w:w="6" w:type="dxa"/>
            <w:tcBorders>
              <w:top w:val="single" w:sz="6" w:space="0" w:color="CCCCCC"/>
              <w:left w:val="single" w:sz="6" w:space="0" w:color="CCCCCC"/>
              <w:bottom w:val="single" w:sz="6" w:space="0" w:color="CCCCCC"/>
              <w:right w:val="single" w:sz="6" w:space="0" w:color="CCCCCC"/>
            </w:tcBorders>
            <w:shd w:val="clear" w:color="auto" w:fill="00B050"/>
            <w:tcMar>
              <w:top w:w="77" w:type="dxa"/>
              <w:left w:w="77" w:type="dxa"/>
              <w:bottom w:w="77" w:type="dxa"/>
              <w:right w:w="77" w:type="dxa"/>
            </w:tcMar>
            <w:vAlign w:val="center"/>
            <w:hideMark/>
          </w:tcPr>
          <w:p w14:paraId="33503522"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 xml:space="preserve">SÍ </w:t>
            </w:r>
          </w:p>
        </w:tc>
        <w:tc>
          <w:tcPr>
            <w:tcW w:w="6" w:type="dxa"/>
            <w:tcBorders>
              <w:top w:val="single" w:sz="6" w:space="0" w:color="CCCCCC"/>
              <w:left w:val="single" w:sz="6" w:space="0" w:color="CCCCCC"/>
              <w:bottom w:val="single" w:sz="6" w:space="0" w:color="CCCCCC"/>
              <w:right w:val="single" w:sz="6" w:space="0" w:color="CCCCCC"/>
            </w:tcBorders>
            <w:shd w:val="clear" w:color="auto" w:fill="00B050"/>
            <w:tcMar>
              <w:top w:w="77" w:type="dxa"/>
              <w:left w:w="77" w:type="dxa"/>
              <w:bottom w:w="77" w:type="dxa"/>
              <w:right w:w="77" w:type="dxa"/>
            </w:tcMar>
            <w:vAlign w:val="center"/>
            <w:hideMark/>
          </w:tcPr>
          <w:p w14:paraId="27132E06" w14:textId="77777777" w:rsidR="005F4B5F" w:rsidRPr="00F352D3" w:rsidRDefault="005F4B5F" w:rsidP="00D41212">
            <w:pPr>
              <w:spacing w:after="200" w:line="276" w:lineRule="auto"/>
              <w:rPr>
                <w:rFonts w:asciiTheme="minorHAnsi" w:eastAsiaTheme="minorHAnsi" w:hAnsiTheme="minorHAnsi" w:cstheme="minorBidi"/>
                <w:lang w:eastAsia="en-US"/>
              </w:rPr>
            </w:pPr>
          </w:p>
        </w:tc>
      </w:tr>
      <w:tr w:rsidR="005F4B5F" w:rsidRPr="00F352D3" w14:paraId="0DDFC43F" w14:textId="77777777" w:rsidTr="00D41212">
        <w:trPr>
          <w:tblCellSpacing w:w="15" w:type="dxa"/>
        </w:trPr>
        <w:tc>
          <w:tcPr>
            <w:tcW w:w="6" w:type="dxa"/>
            <w:tcBorders>
              <w:top w:val="single" w:sz="6" w:space="0" w:color="CCCCCC"/>
              <w:left w:val="single" w:sz="6" w:space="0" w:color="CCCCCC"/>
              <w:bottom w:val="single" w:sz="6" w:space="0" w:color="CCCCCC"/>
              <w:right w:val="single" w:sz="6" w:space="0" w:color="CCCCCC"/>
            </w:tcBorders>
            <w:shd w:val="clear" w:color="auto" w:fill="00B0F0"/>
            <w:tcMar>
              <w:top w:w="77" w:type="dxa"/>
              <w:left w:w="77" w:type="dxa"/>
              <w:bottom w:w="77" w:type="dxa"/>
              <w:right w:w="77" w:type="dxa"/>
            </w:tcMar>
            <w:vAlign w:val="center"/>
            <w:hideMark/>
          </w:tcPr>
          <w:p w14:paraId="1E4760E5"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 xml:space="preserve">PLAZO </w:t>
            </w:r>
          </w:p>
        </w:tc>
        <w:tc>
          <w:tcPr>
            <w:tcW w:w="6" w:type="dxa"/>
            <w:tcBorders>
              <w:top w:val="single" w:sz="6" w:space="0" w:color="CCCCCC"/>
              <w:left w:val="single" w:sz="6" w:space="0" w:color="CCCCCC"/>
              <w:bottom w:val="single" w:sz="6" w:space="0" w:color="CCCCCC"/>
              <w:right w:val="single" w:sz="6" w:space="0" w:color="CCCCCC"/>
            </w:tcBorders>
            <w:shd w:val="clear" w:color="auto" w:fill="FFFF00"/>
            <w:tcMar>
              <w:top w:w="77" w:type="dxa"/>
              <w:left w:w="77" w:type="dxa"/>
              <w:bottom w:w="77" w:type="dxa"/>
              <w:right w:w="77" w:type="dxa"/>
            </w:tcMar>
            <w:vAlign w:val="center"/>
            <w:hideMark/>
          </w:tcPr>
          <w:p w14:paraId="335CE591" w14:textId="0DE5EF13" w:rsidR="005F4B5F" w:rsidRPr="00F352D3" w:rsidRDefault="004411F2" w:rsidP="00D41212">
            <w:pPr>
              <w:spacing w:after="200" w:line="276" w:lineRule="auto"/>
              <w:rPr>
                <w:rFonts w:asciiTheme="minorHAnsi" w:eastAsiaTheme="minorHAnsi" w:hAnsiTheme="minorHAnsi" w:cstheme="minorBidi"/>
                <w:lang w:eastAsia="en-US"/>
              </w:rPr>
            </w:pPr>
            <w:r>
              <w:rPr>
                <w:rFonts w:asciiTheme="minorHAnsi" w:eastAsiaTheme="minorHAnsi" w:hAnsiTheme="minorHAnsi" w:cstheme="minorBidi"/>
                <w:sz w:val="22"/>
                <w:szCs w:val="22"/>
                <w:lang w:eastAsia="en-US"/>
              </w:rPr>
              <w:t>UN</w:t>
            </w:r>
            <w:r w:rsidR="005F4B5F" w:rsidRPr="00F352D3">
              <w:rPr>
                <w:rFonts w:asciiTheme="minorHAnsi" w:eastAsiaTheme="minorHAnsi" w:hAnsiTheme="minorHAnsi" w:cstheme="minorBidi"/>
                <w:sz w:val="22"/>
                <w:szCs w:val="22"/>
                <w:lang w:eastAsia="en-US"/>
              </w:rPr>
              <w:t xml:space="preserve"> MES</w:t>
            </w:r>
          </w:p>
        </w:tc>
      </w:tr>
      <w:bookmarkEnd w:id="0"/>
    </w:tbl>
    <w:p w14:paraId="5C784CD2" w14:textId="77777777" w:rsidR="005F4B5F" w:rsidRPr="00F352D3" w:rsidRDefault="005F4B5F" w:rsidP="005F4B5F">
      <w:pPr>
        <w:spacing w:after="200" w:line="276" w:lineRule="auto"/>
        <w:rPr>
          <w:rFonts w:asciiTheme="minorHAnsi" w:eastAsiaTheme="minorHAnsi" w:hAnsiTheme="minorHAnsi" w:cstheme="minorBidi"/>
          <w:sz w:val="22"/>
          <w:szCs w:val="22"/>
          <w:lang w:eastAsia="en-US"/>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760"/>
        <w:gridCol w:w="3728"/>
      </w:tblGrid>
      <w:tr w:rsidR="005F4B5F" w:rsidRPr="00F352D3" w14:paraId="3195E3BC" w14:textId="77777777" w:rsidTr="00D41212">
        <w:trPr>
          <w:tblHeader/>
          <w:tblCellSpacing w:w="15" w:type="dxa"/>
        </w:trPr>
        <w:tc>
          <w:tcPr>
            <w:tcW w:w="6" w:type="dxa"/>
            <w:gridSpan w:val="2"/>
            <w:tcBorders>
              <w:top w:val="single" w:sz="6" w:space="0" w:color="CCCCCC"/>
              <w:left w:val="single" w:sz="6" w:space="0" w:color="CCCCCC"/>
              <w:bottom w:val="single" w:sz="6" w:space="0" w:color="CCCCCC"/>
              <w:right w:val="single" w:sz="6" w:space="0" w:color="CCCCCC"/>
            </w:tcBorders>
            <w:shd w:val="clear" w:color="auto" w:fill="FF0000"/>
            <w:tcMar>
              <w:top w:w="77" w:type="dxa"/>
              <w:left w:w="77" w:type="dxa"/>
              <w:bottom w:w="77" w:type="dxa"/>
              <w:right w:w="77" w:type="dxa"/>
            </w:tcMar>
            <w:vAlign w:val="center"/>
            <w:hideMark/>
          </w:tcPr>
          <w:p w14:paraId="0E280D60"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 xml:space="preserve">17 </w:t>
            </w:r>
            <w:proofErr w:type="gramStart"/>
            <w:r w:rsidRPr="00F352D3">
              <w:rPr>
                <w:rFonts w:asciiTheme="minorHAnsi" w:eastAsiaTheme="minorHAnsi" w:hAnsiTheme="minorHAnsi" w:cstheme="minorBidi"/>
                <w:sz w:val="22"/>
                <w:szCs w:val="22"/>
                <w:lang w:eastAsia="en-US"/>
              </w:rPr>
              <w:t>BIS.-</w:t>
            </w:r>
            <w:proofErr w:type="gramEnd"/>
            <w:r w:rsidRPr="00F352D3">
              <w:rPr>
                <w:rFonts w:asciiTheme="minorHAnsi" w:eastAsiaTheme="minorHAnsi" w:hAnsiTheme="minorHAnsi" w:cstheme="minorBidi"/>
                <w:sz w:val="22"/>
                <w:szCs w:val="22"/>
                <w:lang w:eastAsia="en-US"/>
              </w:rPr>
              <w:t xml:space="preserve"> PLAZO GARANTÍA</w:t>
            </w:r>
          </w:p>
        </w:tc>
      </w:tr>
      <w:tr w:rsidR="005F4B5F" w:rsidRPr="00F352D3" w14:paraId="785BCF82" w14:textId="77777777" w:rsidTr="00D41212">
        <w:trPr>
          <w:tblCellSpacing w:w="15" w:type="dxa"/>
        </w:trPr>
        <w:tc>
          <w:tcPr>
            <w:tcW w:w="6" w:type="dxa"/>
            <w:tcBorders>
              <w:top w:val="single" w:sz="6" w:space="0" w:color="CCCCCC"/>
              <w:left w:val="single" w:sz="6" w:space="0" w:color="CCCCCC"/>
              <w:bottom w:val="single" w:sz="6" w:space="0" w:color="CCCCCC"/>
              <w:right w:val="single" w:sz="6" w:space="0" w:color="CCCCCC"/>
            </w:tcBorders>
            <w:shd w:val="clear" w:color="auto" w:fill="00B050"/>
            <w:tcMar>
              <w:top w:w="77" w:type="dxa"/>
              <w:left w:w="77" w:type="dxa"/>
              <w:bottom w:w="77" w:type="dxa"/>
              <w:right w:w="77" w:type="dxa"/>
            </w:tcMar>
            <w:vAlign w:val="center"/>
            <w:hideMark/>
          </w:tcPr>
          <w:p w14:paraId="5E4E5E30"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 xml:space="preserve">SÍ </w:t>
            </w:r>
          </w:p>
        </w:tc>
        <w:tc>
          <w:tcPr>
            <w:tcW w:w="6" w:type="dxa"/>
            <w:tcBorders>
              <w:top w:val="single" w:sz="6" w:space="0" w:color="CCCCCC"/>
              <w:left w:val="single" w:sz="6" w:space="0" w:color="CCCCCC"/>
              <w:bottom w:val="single" w:sz="6" w:space="0" w:color="CCCCCC"/>
              <w:right w:val="single" w:sz="6" w:space="0" w:color="CCCCCC"/>
            </w:tcBorders>
            <w:shd w:val="clear" w:color="auto" w:fill="00B050"/>
            <w:tcMar>
              <w:top w:w="77" w:type="dxa"/>
              <w:left w:w="77" w:type="dxa"/>
              <w:bottom w:w="77" w:type="dxa"/>
              <w:right w:w="77" w:type="dxa"/>
            </w:tcMar>
            <w:vAlign w:val="center"/>
            <w:hideMark/>
          </w:tcPr>
          <w:p w14:paraId="7F804ECB" w14:textId="77777777" w:rsidR="005F4B5F" w:rsidRPr="00F352D3" w:rsidRDefault="005F4B5F" w:rsidP="00D41212">
            <w:pPr>
              <w:spacing w:after="200" w:line="276" w:lineRule="auto"/>
              <w:rPr>
                <w:rFonts w:asciiTheme="minorHAnsi" w:eastAsiaTheme="minorHAnsi" w:hAnsiTheme="minorHAnsi" w:cstheme="minorBidi"/>
                <w:lang w:eastAsia="en-US"/>
              </w:rPr>
            </w:pPr>
          </w:p>
        </w:tc>
      </w:tr>
      <w:tr w:rsidR="005F4B5F" w:rsidRPr="00F352D3" w14:paraId="73BE71FD" w14:textId="77777777" w:rsidTr="00D41212">
        <w:trPr>
          <w:tblCellSpacing w:w="15" w:type="dxa"/>
        </w:trPr>
        <w:tc>
          <w:tcPr>
            <w:tcW w:w="6" w:type="dxa"/>
            <w:tcBorders>
              <w:top w:val="single" w:sz="6" w:space="0" w:color="CCCCCC"/>
              <w:left w:val="single" w:sz="6" w:space="0" w:color="CCCCCC"/>
              <w:bottom w:val="single" w:sz="6" w:space="0" w:color="CCCCCC"/>
              <w:right w:val="single" w:sz="6" w:space="0" w:color="CCCCCC"/>
            </w:tcBorders>
            <w:shd w:val="clear" w:color="auto" w:fill="00B0F0"/>
            <w:tcMar>
              <w:top w:w="77" w:type="dxa"/>
              <w:left w:w="77" w:type="dxa"/>
              <w:bottom w:w="77" w:type="dxa"/>
              <w:right w:w="77" w:type="dxa"/>
            </w:tcMar>
            <w:vAlign w:val="center"/>
            <w:hideMark/>
          </w:tcPr>
          <w:p w14:paraId="7534A18A"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 xml:space="preserve">PLAZO </w:t>
            </w:r>
          </w:p>
        </w:tc>
        <w:tc>
          <w:tcPr>
            <w:tcW w:w="6" w:type="dxa"/>
            <w:tcBorders>
              <w:top w:val="single" w:sz="6" w:space="0" w:color="CCCCCC"/>
              <w:left w:val="single" w:sz="6" w:space="0" w:color="CCCCCC"/>
              <w:bottom w:val="single" w:sz="6" w:space="0" w:color="CCCCCC"/>
              <w:right w:val="single" w:sz="6" w:space="0" w:color="CCCCCC"/>
            </w:tcBorders>
            <w:shd w:val="clear" w:color="auto" w:fill="FFFF00"/>
            <w:tcMar>
              <w:top w:w="77" w:type="dxa"/>
              <w:left w:w="77" w:type="dxa"/>
              <w:bottom w:w="77" w:type="dxa"/>
              <w:right w:w="77" w:type="dxa"/>
            </w:tcMar>
            <w:vAlign w:val="center"/>
            <w:hideMark/>
          </w:tcPr>
          <w:p w14:paraId="7F2619F3"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1 AÑO</w:t>
            </w:r>
          </w:p>
        </w:tc>
      </w:tr>
    </w:tbl>
    <w:p w14:paraId="6C27FAB5" w14:textId="77777777" w:rsidR="005F4B5F" w:rsidRPr="00F352D3" w:rsidRDefault="005F4B5F" w:rsidP="005F4B5F">
      <w:pPr>
        <w:spacing w:after="200" w:line="276" w:lineRule="auto"/>
        <w:rPr>
          <w:rFonts w:asciiTheme="minorHAnsi" w:eastAsiaTheme="minorHAnsi" w:hAnsiTheme="minorHAnsi" w:cstheme="minorBidi"/>
          <w:sz w:val="22"/>
          <w:szCs w:val="22"/>
          <w:lang w:eastAsia="en-US"/>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540"/>
        <w:gridCol w:w="3948"/>
      </w:tblGrid>
      <w:tr w:rsidR="005F4B5F" w:rsidRPr="00F352D3" w14:paraId="5F7FB657" w14:textId="77777777" w:rsidTr="00D41212">
        <w:trPr>
          <w:tblHeader/>
          <w:tblCellSpacing w:w="15" w:type="dxa"/>
        </w:trPr>
        <w:tc>
          <w:tcPr>
            <w:tcW w:w="8688" w:type="dxa"/>
            <w:gridSpan w:val="2"/>
            <w:tcBorders>
              <w:top w:val="single" w:sz="6" w:space="0" w:color="CCCCCC"/>
              <w:left w:val="single" w:sz="6" w:space="0" w:color="CCCCCC"/>
              <w:bottom w:val="single" w:sz="6" w:space="0" w:color="CCCCCC"/>
              <w:right w:val="single" w:sz="6" w:space="0" w:color="CCCCCC"/>
            </w:tcBorders>
            <w:shd w:val="clear" w:color="auto" w:fill="FF0000"/>
            <w:tcMar>
              <w:top w:w="77" w:type="dxa"/>
              <w:left w:w="77" w:type="dxa"/>
              <w:bottom w:w="77" w:type="dxa"/>
              <w:right w:w="77" w:type="dxa"/>
            </w:tcMar>
            <w:vAlign w:val="center"/>
            <w:hideMark/>
          </w:tcPr>
          <w:p w14:paraId="54C9DF13"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18.- SUBCONTRATACIÓN</w:t>
            </w:r>
          </w:p>
        </w:tc>
      </w:tr>
      <w:tr w:rsidR="005F4B5F" w:rsidRPr="00F352D3" w14:paraId="47A4B9EF" w14:textId="77777777" w:rsidTr="00D41212">
        <w:trPr>
          <w:tblCellSpacing w:w="15" w:type="dxa"/>
        </w:trPr>
        <w:tc>
          <w:tcPr>
            <w:tcW w:w="4631" w:type="dxa"/>
            <w:tcBorders>
              <w:top w:val="single" w:sz="6" w:space="0" w:color="CCCCCC"/>
              <w:left w:val="single" w:sz="6" w:space="0" w:color="CCCCCC"/>
              <w:bottom w:val="single" w:sz="6" w:space="0" w:color="CCCCCC"/>
              <w:right w:val="single" w:sz="6" w:space="0" w:color="CCCCCC"/>
            </w:tcBorders>
            <w:shd w:val="clear" w:color="auto" w:fill="00B050"/>
            <w:tcMar>
              <w:top w:w="77" w:type="dxa"/>
              <w:left w:w="77" w:type="dxa"/>
              <w:bottom w:w="77" w:type="dxa"/>
              <w:right w:w="77" w:type="dxa"/>
            </w:tcMar>
            <w:vAlign w:val="center"/>
            <w:hideMark/>
          </w:tcPr>
          <w:p w14:paraId="41830AA9"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 xml:space="preserve">SÍ </w:t>
            </w:r>
          </w:p>
        </w:tc>
        <w:tc>
          <w:tcPr>
            <w:tcW w:w="4027" w:type="dxa"/>
            <w:tcBorders>
              <w:top w:val="single" w:sz="6" w:space="0" w:color="CCCCCC"/>
              <w:left w:val="single" w:sz="6" w:space="0" w:color="CCCCCC"/>
              <w:bottom w:val="single" w:sz="6" w:space="0" w:color="CCCCCC"/>
              <w:right w:val="single" w:sz="6" w:space="0" w:color="CCCCCC"/>
            </w:tcBorders>
            <w:shd w:val="clear" w:color="auto" w:fill="00B050"/>
            <w:tcMar>
              <w:top w:w="77" w:type="dxa"/>
              <w:left w:w="77" w:type="dxa"/>
              <w:bottom w:w="77" w:type="dxa"/>
              <w:right w:w="77" w:type="dxa"/>
            </w:tcMar>
            <w:vAlign w:val="center"/>
            <w:hideMark/>
          </w:tcPr>
          <w:p w14:paraId="5B3CD42D" w14:textId="77777777" w:rsidR="005F4B5F" w:rsidRPr="00F352D3" w:rsidRDefault="005F4B5F" w:rsidP="00D41212">
            <w:pPr>
              <w:spacing w:after="200" w:line="276" w:lineRule="auto"/>
              <w:rPr>
                <w:rFonts w:asciiTheme="minorHAnsi" w:eastAsiaTheme="minorHAnsi" w:hAnsiTheme="minorHAnsi" w:cstheme="minorBidi"/>
                <w:lang w:eastAsia="en-US"/>
              </w:rPr>
            </w:pPr>
          </w:p>
        </w:tc>
      </w:tr>
      <w:tr w:rsidR="005F4B5F" w:rsidRPr="00F352D3" w14:paraId="6F522909" w14:textId="77777777" w:rsidTr="00D41212">
        <w:trPr>
          <w:tblCellSpacing w:w="15" w:type="dxa"/>
        </w:trPr>
        <w:tc>
          <w:tcPr>
            <w:tcW w:w="4631" w:type="dxa"/>
            <w:tcBorders>
              <w:top w:val="single" w:sz="6" w:space="0" w:color="CCCCCC"/>
              <w:left w:val="single" w:sz="6" w:space="0" w:color="CCCCCC"/>
              <w:bottom w:val="single" w:sz="6" w:space="0" w:color="CCCCCC"/>
              <w:right w:val="single" w:sz="6" w:space="0" w:color="CCCCCC"/>
            </w:tcBorders>
            <w:shd w:val="clear" w:color="auto" w:fill="00B0F0"/>
            <w:tcMar>
              <w:top w:w="77" w:type="dxa"/>
              <w:left w:w="77" w:type="dxa"/>
              <w:bottom w:w="77" w:type="dxa"/>
              <w:right w:w="77" w:type="dxa"/>
            </w:tcMar>
            <w:vAlign w:val="center"/>
            <w:hideMark/>
          </w:tcPr>
          <w:p w14:paraId="157DDBC5"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lastRenderedPageBreak/>
              <w:t>PENALIDADES:</w:t>
            </w:r>
          </w:p>
        </w:tc>
        <w:tc>
          <w:tcPr>
            <w:tcW w:w="4027" w:type="dxa"/>
            <w:tcBorders>
              <w:top w:val="single" w:sz="6" w:space="0" w:color="CCCCCC"/>
              <w:left w:val="single" w:sz="6" w:space="0" w:color="CCCCCC"/>
              <w:bottom w:val="single" w:sz="6" w:space="0" w:color="CCCCCC"/>
              <w:right w:val="single" w:sz="6" w:space="0" w:color="CCCCCC"/>
            </w:tcBorders>
            <w:shd w:val="clear" w:color="auto" w:fill="FFFF00"/>
            <w:tcMar>
              <w:top w:w="77" w:type="dxa"/>
              <w:left w:w="77" w:type="dxa"/>
              <w:bottom w:w="77" w:type="dxa"/>
              <w:right w:w="77" w:type="dxa"/>
            </w:tcMar>
            <w:vAlign w:val="center"/>
            <w:hideMark/>
          </w:tcPr>
          <w:p w14:paraId="1864D528"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Las mismas que al contratista</w:t>
            </w:r>
          </w:p>
        </w:tc>
      </w:tr>
    </w:tbl>
    <w:p w14:paraId="3DFD1F61" w14:textId="77777777" w:rsidR="005F4B5F" w:rsidRPr="00F352D3" w:rsidRDefault="005F4B5F" w:rsidP="005F4B5F">
      <w:pPr>
        <w:spacing w:after="200" w:line="276" w:lineRule="auto"/>
        <w:rPr>
          <w:rFonts w:asciiTheme="minorHAnsi" w:eastAsiaTheme="minorHAnsi" w:hAnsiTheme="minorHAnsi" w:cstheme="minorBidi"/>
          <w:sz w:val="22"/>
          <w:szCs w:val="22"/>
          <w:lang w:eastAsia="en-US"/>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900"/>
        <w:gridCol w:w="3588"/>
      </w:tblGrid>
      <w:tr w:rsidR="005F4B5F" w:rsidRPr="00F352D3" w14:paraId="2DEB4641" w14:textId="77777777" w:rsidTr="00D41212">
        <w:trPr>
          <w:tblHeader/>
          <w:tblCellSpacing w:w="15" w:type="dxa"/>
        </w:trPr>
        <w:tc>
          <w:tcPr>
            <w:tcW w:w="8688" w:type="dxa"/>
            <w:gridSpan w:val="2"/>
            <w:tcBorders>
              <w:top w:val="single" w:sz="6" w:space="0" w:color="CCCCCC"/>
              <w:left w:val="single" w:sz="6" w:space="0" w:color="CCCCCC"/>
              <w:bottom w:val="single" w:sz="6" w:space="0" w:color="CCCCCC"/>
              <w:right w:val="single" w:sz="6" w:space="0" w:color="CCCCCC"/>
            </w:tcBorders>
            <w:shd w:val="clear" w:color="auto" w:fill="FF0000"/>
            <w:tcMar>
              <w:top w:w="77" w:type="dxa"/>
              <w:left w:w="77" w:type="dxa"/>
              <w:bottom w:w="77" w:type="dxa"/>
              <w:right w:w="77" w:type="dxa"/>
            </w:tcMar>
            <w:vAlign w:val="center"/>
            <w:hideMark/>
          </w:tcPr>
          <w:p w14:paraId="32A98F4D"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19.- CESIÓN DEL CONTRATO</w:t>
            </w:r>
          </w:p>
        </w:tc>
      </w:tr>
      <w:tr w:rsidR="005F4B5F" w:rsidRPr="00F352D3" w14:paraId="4519DC5A" w14:textId="77777777" w:rsidTr="00D41212">
        <w:trPr>
          <w:tblCellSpacing w:w="15" w:type="dxa"/>
        </w:trPr>
        <w:tc>
          <w:tcPr>
            <w:tcW w:w="8688" w:type="dxa"/>
            <w:gridSpan w:val="2"/>
            <w:tcBorders>
              <w:top w:val="single" w:sz="6" w:space="0" w:color="CCCCCC"/>
              <w:left w:val="single" w:sz="6" w:space="0" w:color="CCCCCC"/>
              <w:bottom w:val="single" w:sz="6" w:space="0" w:color="CCCCCC"/>
              <w:right w:val="single" w:sz="6" w:space="0" w:color="CCCCCC"/>
            </w:tcBorders>
            <w:shd w:val="clear" w:color="auto" w:fill="00B050"/>
            <w:tcMar>
              <w:top w:w="77" w:type="dxa"/>
              <w:left w:w="77" w:type="dxa"/>
              <w:bottom w:w="77" w:type="dxa"/>
              <w:right w:w="77" w:type="dxa"/>
            </w:tcMar>
            <w:vAlign w:val="center"/>
            <w:hideMark/>
          </w:tcPr>
          <w:p w14:paraId="35F2F7D1"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No</w:t>
            </w:r>
          </w:p>
        </w:tc>
      </w:tr>
      <w:tr w:rsidR="005F4B5F" w:rsidRPr="00F352D3" w14:paraId="5689F1F6" w14:textId="77777777" w:rsidTr="00D41212">
        <w:trPr>
          <w:tblCellSpacing w:w="15" w:type="dxa"/>
        </w:trPr>
        <w:tc>
          <w:tcPr>
            <w:tcW w:w="8688" w:type="dxa"/>
            <w:gridSpan w:val="2"/>
            <w:tcBorders>
              <w:top w:val="single" w:sz="6" w:space="0" w:color="CCCCCC"/>
              <w:left w:val="single" w:sz="6" w:space="0" w:color="CCCCCC"/>
              <w:bottom w:val="single" w:sz="6" w:space="0" w:color="CCCCCC"/>
              <w:right w:val="single" w:sz="6" w:space="0" w:color="CCCCCC"/>
            </w:tcBorders>
            <w:shd w:val="clear" w:color="auto" w:fill="00B0F0"/>
            <w:tcMar>
              <w:top w:w="77" w:type="dxa"/>
              <w:left w:w="77" w:type="dxa"/>
              <w:bottom w:w="77" w:type="dxa"/>
              <w:right w:w="77" w:type="dxa"/>
            </w:tcMar>
            <w:vAlign w:val="center"/>
            <w:hideMark/>
          </w:tcPr>
          <w:p w14:paraId="0C2730DB"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MODIFICACIONES PREVISTAS:</w:t>
            </w:r>
          </w:p>
        </w:tc>
      </w:tr>
      <w:tr w:rsidR="005F4B5F" w:rsidRPr="00F352D3" w14:paraId="29803477" w14:textId="77777777" w:rsidTr="00D41212">
        <w:trPr>
          <w:tblCellSpacing w:w="15" w:type="dxa"/>
        </w:trPr>
        <w:tc>
          <w:tcPr>
            <w:tcW w:w="5019" w:type="dxa"/>
            <w:tcBorders>
              <w:top w:val="single" w:sz="6" w:space="0" w:color="CCCCCC"/>
              <w:left w:val="single" w:sz="6" w:space="0" w:color="CCCCCC"/>
              <w:bottom w:val="single" w:sz="6" w:space="0" w:color="CCCCCC"/>
              <w:right w:val="single" w:sz="6" w:space="0" w:color="CCCCCC"/>
            </w:tcBorders>
            <w:shd w:val="clear" w:color="auto" w:fill="FFFF00"/>
            <w:tcMar>
              <w:top w:w="77" w:type="dxa"/>
              <w:left w:w="77" w:type="dxa"/>
              <w:bottom w:w="77" w:type="dxa"/>
              <w:right w:w="77" w:type="dxa"/>
            </w:tcMar>
            <w:vAlign w:val="center"/>
            <w:hideMark/>
          </w:tcPr>
          <w:p w14:paraId="0514513F"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 xml:space="preserve">SÍ </w:t>
            </w:r>
            <w:proofErr w:type="gramStart"/>
            <w:r w:rsidRPr="00F352D3">
              <w:rPr>
                <w:rFonts w:asciiTheme="minorHAnsi" w:eastAsiaTheme="minorHAnsi" w:hAnsiTheme="minorHAnsi" w:cstheme="minorBidi"/>
                <w:sz w:val="22"/>
                <w:szCs w:val="22"/>
                <w:lang w:eastAsia="en-US"/>
              </w:rPr>
              <w:t>( )</w:t>
            </w:r>
            <w:proofErr w:type="gramEnd"/>
          </w:p>
        </w:tc>
        <w:tc>
          <w:tcPr>
            <w:tcW w:w="3639" w:type="dxa"/>
            <w:tcBorders>
              <w:top w:val="single" w:sz="6" w:space="0" w:color="CCCCCC"/>
              <w:left w:val="single" w:sz="6" w:space="0" w:color="CCCCCC"/>
              <w:bottom w:val="single" w:sz="6" w:space="0" w:color="CCCCCC"/>
              <w:right w:val="single" w:sz="6" w:space="0" w:color="CCCCCC"/>
            </w:tcBorders>
            <w:shd w:val="clear" w:color="auto" w:fill="FFFF00"/>
            <w:tcMar>
              <w:top w:w="77" w:type="dxa"/>
              <w:left w:w="77" w:type="dxa"/>
              <w:bottom w:w="77" w:type="dxa"/>
              <w:right w:w="77" w:type="dxa"/>
            </w:tcMar>
            <w:vAlign w:val="center"/>
            <w:hideMark/>
          </w:tcPr>
          <w:p w14:paraId="777DA06C"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Máximo 20%)</w:t>
            </w:r>
          </w:p>
        </w:tc>
      </w:tr>
    </w:tbl>
    <w:p w14:paraId="36697BFE" w14:textId="77777777" w:rsidR="005F4B5F" w:rsidRPr="00F352D3" w:rsidRDefault="005F4B5F" w:rsidP="005F4B5F">
      <w:pPr>
        <w:spacing w:after="200" w:line="276" w:lineRule="auto"/>
        <w:rPr>
          <w:rFonts w:asciiTheme="minorHAnsi" w:eastAsiaTheme="minorHAnsi" w:hAnsiTheme="minorHAnsi" w:cstheme="minorBidi"/>
          <w:sz w:val="22"/>
          <w:szCs w:val="22"/>
          <w:lang w:eastAsia="en-US"/>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5725"/>
        <w:gridCol w:w="2763"/>
      </w:tblGrid>
      <w:tr w:rsidR="005F4B5F" w:rsidRPr="00F352D3" w14:paraId="6803E9AE" w14:textId="77777777" w:rsidTr="00D41212">
        <w:trPr>
          <w:tblHeader/>
          <w:tblCellSpacing w:w="15" w:type="dxa"/>
        </w:trPr>
        <w:tc>
          <w:tcPr>
            <w:tcW w:w="6" w:type="dxa"/>
            <w:gridSpan w:val="2"/>
            <w:tcBorders>
              <w:top w:val="single" w:sz="6" w:space="0" w:color="CCCCCC"/>
              <w:left w:val="single" w:sz="6" w:space="0" w:color="CCCCCC"/>
              <w:bottom w:val="single" w:sz="6" w:space="0" w:color="CCCCCC"/>
              <w:right w:val="single" w:sz="6" w:space="0" w:color="CCCCCC"/>
            </w:tcBorders>
            <w:shd w:val="clear" w:color="auto" w:fill="FF0000"/>
            <w:tcMar>
              <w:top w:w="77" w:type="dxa"/>
              <w:left w:w="77" w:type="dxa"/>
              <w:bottom w:w="77" w:type="dxa"/>
              <w:right w:w="77" w:type="dxa"/>
            </w:tcMar>
            <w:vAlign w:val="center"/>
            <w:hideMark/>
          </w:tcPr>
          <w:p w14:paraId="07C6930C"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20.- PENALIDADES POR</w:t>
            </w:r>
          </w:p>
        </w:tc>
      </w:tr>
      <w:tr w:rsidR="005F4B5F" w:rsidRPr="00F352D3" w14:paraId="324DD590" w14:textId="77777777" w:rsidTr="00D41212">
        <w:trPr>
          <w:tblCellSpacing w:w="15" w:type="dxa"/>
        </w:trPr>
        <w:tc>
          <w:tcPr>
            <w:tcW w:w="6" w:type="dxa"/>
            <w:tcBorders>
              <w:top w:val="single" w:sz="6" w:space="0" w:color="CCCCCC"/>
              <w:left w:val="single" w:sz="6" w:space="0" w:color="CCCCCC"/>
              <w:bottom w:val="single" w:sz="6" w:space="0" w:color="CCCCCC"/>
              <w:right w:val="single" w:sz="6" w:space="0" w:color="CCCCCC"/>
            </w:tcBorders>
            <w:shd w:val="clear" w:color="auto" w:fill="92D050"/>
            <w:tcMar>
              <w:top w:w="77" w:type="dxa"/>
              <w:left w:w="77" w:type="dxa"/>
              <w:bottom w:w="77" w:type="dxa"/>
              <w:right w:w="77" w:type="dxa"/>
            </w:tcMar>
            <w:vAlign w:val="center"/>
            <w:hideMark/>
          </w:tcPr>
          <w:p w14:paraId="7928AC7F"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INCUMPLIMIENTO DE LA OBLIGACIÓN DE SUMINISTRO DE INFORMACIÓN EN CASO DE SUBROGACIÓN EN LAS RELACIONES LABORALES:</w:t>
            </w:r>
          </w:p>
        </w:tc>
        <w:tc>
          <w:tcPr>
            <w:tcW w:w="6" w:type="dxa"/>
            <w:tcBorders>
              <w:top w:val="single" w:sz="6" w:space="0" w:color="CCCCCC"/>
              <w:left w:val="single" w:sz="6" w:space="0" w:color="CCCCCC"/>
              <w:bottom w:val="single" w:sz="6" w:space="0" w:color="CCCCCC"/>
              <w:right w:val="single" w:sz="6" w:space="0" w:color="CCCCCC"/>
            </w:tcBorders>
            <w:shd w:val="clear" w:color="auto" w:fill="FFFF00"/>
            <w:tcMar>
              <w:top w:w="77" w:type="dxa"/>
              <w:left w:w="77" w:type="dxa"/>
              <w:bottom w:w="77" w:type="dxa"/>
              <w:right w:w="77" w:type="dxa"/>
            </w:tcMar>
            <w:vAlign w:val="center"/>
            <w:hideMark/>
          </w:tcPr>
          <w:p w14:paraId="286E80BF"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5% del precio del contrato</w:t>
            </w:r>
          </w:p>
        </w:tc>
      </w:tr>
      <w:tr w:rsidR="005F4B5F" w:rsidRPr="00F352D3" w14:paraId="3D51494B" w14:textId="77777777" w:rsidTr="00D41212">
        <w:trPr>
          <w:tblCellSpacing w:w="15" w:type="dxa"/>
        </w:trPr>
        <w:tc>
          <w:tcPr>
            <w:tcW w:w="6" w:type="dxa"/>
            <w:tcBorders>
              <w:top w:val="single" w:sz="6" w:space="0" w:color="CCCCCC"/>
              <w:left w:val="single" w:sz="6" w:space="0" w:color="CCCCCC"/>
              <w:bottom w:val="single" w:sz="6" w:space="0" w:color="CCCCCC"/>
              <w:right w:val="single" w:sz="6" w:space="0" w:color="CCCCCC"/>
            </w:tcBorders>
            <w:shd w:val="clear" w:color="auto" w:fill="92D050"/>
            <w:tcMar>
              <w:top w:w="77" w:type="dxa"/>
              <w:left w:w="77" w:type="dxa"/>
              <w:bottom w:w="77" w:type="dxa"/>
              <w:right w:w="77" w:type="dxa"/>
            </w:tcMar>
            <w:vAlign w:val="center"/>
            <w:hideMark/>
          </w:tcPr>
          <w:p w14:paraId="6F06B54C"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INCUMPLIMIENTO DE LAS CONDICIONES ESPECIALES DE EJECUCIÓN:</w:t>
            </w:r>
          </w:p>
        </w:tc>
        <w:tc>
          <w:tcPr>
            <w:tcW w:w="6" w:type="dxa"/>
            <w:tcBorders>
              <w:top w:val="single" w:sz="6" w:space="0" w:color="CCCCCC"/>
              <w:left w:val="single" w:sz="6" w:space="0" w:color="CCCCCC"/>
              <w:bottom w:val="single" w:sz="6" w:space="0" w:color="CCCCCC"/>
              <w:right w:val="single" w:sz="6" w:space="0" w:color="CCCCCC"/>
            </w:tcBorders>
            <w:shd w:val="clear" w:color="auto" w:fill="FFFF00"/>
            <w:tcMar>
              <w:top w:w="77" w:type="dxa"/>
              <w:left w:w="77" w:type="dxa"/>
              <w:bottom w:w="77" w:type="dxa"/>
              <w:right w:w="77" w:type="dxa"/>
            </w:tcMar>
            <w:vAlign w:val="center"/>
            <w:hideMark/>
          </w:tcPr>
          <w:p w14:paraId="6F662974"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5% del precio del contrato</w:t>
            </w:r>
          </w:p>
        </w:tc>
      </w:tr>
      <w:tr w:rsidR="005F4B5F" w:rsidRPr="00F352D3" w14:paraId="3A0EEF7B" w14:textId="77777777" w:rsidTr="00D41212">
        <w:trPr>
          <w:tblCellSpacing w:w="15" w:type="dxa"/>
        </w:trPr>
        <w:tc>
          <w:tcPr>
            <w:tcW w:w="6" w:type="dxa"/>
            <w:tcBorders>
              <w:top w:val="single" w:sz="6" w:space="0" w:color="CCCCCC"/>
              <w:left w:val="single" w:sz="6" w:space="0" w:color="CCCCCC"/>
              <w:bottom w:val="single" w:sz="6" w:space="0" w:color="CCCCCC"/>
              <w:right w:val="single" w:sz="6" w:space="0" w:color="CCCCCC"/>
            </w:tcBorders>
            <w:shd w:val="clear" w:color="auto" w:fill="92D050"/>
            <w:tcMar>
              <w:top w:w="77" w:type="dxa"/>
              <w:left w:w="77" w:type="dxa"/>
              <w:bottom w:w="77" w:type="dxa"/>
              <w:right w:w="77" w:type="dxa"/>
            </w:tcMar>
            <w:vAlign w:val="center"/>
            <w:hideMark/>
          </w:tcPr>
          <w:p w14:paraId="7275895A"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INCUMPLIMIENTO DEL COMPROMISO DE ADSCRIPCIÓN DE MEDIOS:</w:t>
            </w:r>
          </w:p>
        </w:tc>
        <w:tc>
          <w:tcPr>
            <w:tcW w:w="6" w:type="dxa"/>
            <w:tcBorders>
              <w:top w:val="single" w:sz="6" w:space="0" w:color="CCCCCC"/>
              <w:left w:val="single" w:sz="6" w:space="0" w:color="CCCCCC"/>
              <w:bottom w:val="single" w:sz="6" w:space="0" w:color="CCCCCC"/>
              <w:right w:val="single" w:sz="6" w:space="0" w:color="CCCCCC"/>
            </w:tcBorders>
            <w:shd w:val="clear" w:color="auto" w:fill="FFFF00"/>
            <w:tcMar>
              <w:top w:w="77" w:type="dxa"/>
              <w:left w:w="77" w:type="dxa"/>
              <w:bottom w:w="77" w:type="dxa"/>
              <w:right w:w="77" w:type="dxa"/>
            </w:tcMar>
            <w:vAlign w:val="center"/>
            <w:hideMark/>
          </w:tcPr>
          <w:p w14:paraId="222329FF"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5% del precio del contrato</w:t>
            </w:r>
          </w:p>
        </w:tc>
      </w:tr>
      <w:tr w:rsidR="005F4B5F" w:rsidRPr="00F352D3" w14:paraId="2BF446C3" w14:textId="77777777" w:rsidTr="00D41212">
        <w:trPr>
          <w:tblCellSpacing w:w="15" w:type="dxa"/>
        </w:trPr>
        <w:tc>
          <w:tcPr>
            <w:tcW w:w="6" w:type="dxa"/>
            <w:tcBorders>
              <w:top w:val="single" w:sz="6" w:space="0" w:color="CCCCCC"/>
              <w:left w:val="single" w:sz="6" w:space="0" w:color="CCCCCC"/>
              <w:bottom w:val="single" w:sz="6" w:space="0" w:color="CCCCCC"/>
              <w:right w:val="single" w:sz="6" w:space="0" w:color="CCCCCC"/>
            </w:tcBorders>
            <w:shd w:val="clear" w:color="auto" w:fill="92D050"/>
            <w:tcMar>
              <w:top w:w="77" w:type="dxa"/>
              <w:left w:w="77" w:type="dxa"/>
              <w:bottom w:w="77" w:type="dxa"/>
              <w:right w:w="77" w:type="dxa"/>
            </w:tcMar>
            <w:vAlign w:val="center"/>
            <w:hideMark/>
          </w:tcPr>
          <w:p w14:paraId="6A062556"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INCUMPLIMIENTOS DE LAS CONDICIONES DE PAGO A SUBCONTRATISTAS O SUMINISTRADORES:</w:t>
            </w:r>
          </w:p>
        </w:tc>
        <w:tc>
          <w:tcPr>
            <w:tcW w:w="6" w:type="dxa"/>
            <w:tcBorders>
              <w:top w:val="single" w:sz="6" w:space="0" w:color="CCCCCC"/>
              <w:left w:val="single" w:sz="6" w:space="0" w:color="CCCCCC"/>
              <w:bottom w:val="single" w:sz="6" w:space="0" w:color="CCCCCC"/>
              <w:right w:val="single" w:sz="6" w:space="0" w:color="CCCCCC"/>
            </w:tcBorders>
            <w:shd w:val="clear" w:color="auto" w:fill="FFFF00"/>
            <w:tcMar>
              <w:top w:w="77" w:type="dxa"/>
              <w:left w:w="77" w:type="dxa"/>
              <w:bottom w:w="77" w:type="dxa"/>
              <w:right w:w="77" w:type="dxa"/>
            </w:tcMar>
            <w:vAlign w:val="center"/>
            <w:hideMark/>
          </w:tcPr>
          <w:p w14:paraId="08D3446A"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5% del precio del contrato</w:t>
            </w:r>
          </w:p>
        </w:tc>
      </w:tr>
      <w:tr w:rsidR="005F4B5F" w:rsidRPr="00F352D3" w14:paraId="48A214CE" w14:textId="77777777" w:rsidTr="00D41212">
        <w:trPr>
          <w:tblCellSpacing w:w="15" w:type="dxa"/>
        </w:trPr>
        <w:tc>
          <w:tcPr>
            <w:tcW w:w="6" w:type="dxa"/>
            <w:tcBorders>
              <w:top w:val="single" w:sz="6" w:space="0" w:color="CCCCCC"/>
              <w:left w:val="single" w:sz="6" w:space="0" w:color="CCCCCC"/>
              <w:bottom w:val="single" w:sz="6" w:space="0" w:color="CCCCCC"/>
              <w:right w:val="single" w:sz="6" w:space="0" w:color="CCCCCC"/>
            </w:tcBorders>
            <w:shd w:val="clear" w:color="auto" w:fill="92D050"/>
            <w:tcMar>
              <w:top w:w="77" w:type="dxa"/>
              <w:left w:w="77" w:type="dxa"/>
              <w:bottom w:w="77" w:type="dxa"/>
              <w:right w:w="77" w:type="dxa"/>
            </w:tcMar>
            <w:vAlign w:val="center"/>
            <w:hideMark/>
          </w:tcPr>
          <w:p w14:paraId="554B7FC7"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DEMORA EN LA EJECUCIÓN:</w:t>
            </w:r>
          </w:p>
        </w:tc>
        <w:tc>
          <w:tcPr>
            <w:tcW w:w="6" w:type="dxa"/>
            <w:tcBorders>
              <w:top w:val="single" w:sz="6" w:space="0" w:color="CCCCCC"/>
              <w:left w:val="single" w:sz="6" w:space="0" w:color="CCCCCC"/>
              <w:bottom w:val="single" w:sz="6" w:space="0" w:color="CCCCCC"/>
              <w:right w:val="single" w:sz="6" w:space="0" w:color="CCCCCC"/>
            </w:tcBorders>
            <w:shd w:val="clear" w:color="auto" w:fill="FFFF00"/>
            <w:tcMar>
              <w:top w:w="77" w:type="dxa"/>
              <w:left w:w="77" w:type="dxa"/>
              <w:bottom w:w="77" w:type="dxa"/>
              <w:right w:w="77" w:type="dxa"/>
            </w:tcMar>
            <w:vAlign w:val="center"/>
            <w:hideMark/>
          </w:tcPr>
          <w:p w14:paraId="4C71E66F"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0;60€ por cada 1.000 euros del contrato</w:t>
            </w:r>
          </w:p>
        </w:tc>
      </w:tr>
      <w:tr w:rsidR="005F4B5F" w:rsidRPr="00F352D3" w14:paraId="063ABB38" w14:textId="77777777" w:rsidTr="00D41212">
        <w:trPr>
          <w:tblCellSpacing w:w="15" w:type="dxa"/>
        </w:trPr>
        <w:tc>
          <w:tcPr>
            <w:tcW w:w="6" w:type="dxa"/>
            <w:tcBorders>
              <w:top w:val="single" w:sz="6" w:space="0" w:color="CCCCCC"/>
              <w:left w:val="single" w:sz="6" w:space="0" w:color="CCCCCC"/>
              <w:bottom w:val="single" w:sz="6" w:space="0" w:color="CCCCCC"/>
              <w:right w:val="single" w:sz="6" w:space="0" w:color="CCCCCC"/>
            </w:tcBorders>
            <w:shd w:val="clear" w:color="auto" w:fill="92D050"/>
            <w:tcMar>
              <w:top w:w="77" w:type="dxa"/>
              <w:left w:w="77" w:type="dxa"/>
              <w:bottom w:w="77" w:type="dxa"/>
              <w:right w:w="77" w:type="dxa"/>
            </w:tcMar>
            <w:vAlign w:val="center"/>
            <w:hideMark/>
          </w:tcPr>
          <w:p w14:paraId="0D04EC92"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OTROS INCUMPLIMIENTOS:</w:t>
            </w:r>
          </w:p>
        </w:tc>
        <w:tc>
          <w:tcPr>
            <w:tcW w:w="6" w:type="dxa"/>
            <w:tcBorders>
              <w:top w:val="single" w:sz="6" w:space="0" w:color="CCCCCC"/>
              <w:left w:val="single" w:sz="6" w:space="0" w:color="CCCCCC"/>
              <w:bottom w:val="single" w:sz="6" w:space="0" w:color="CCCCCC"/>
              <w:right w:val="single" w:sz="6" w:space="0" w:color="CCCCCC"/>
            </w:tcBorders>
            <w:shd w:val="clear" w:color="auto" w:fill="FFFF00"/>
            <w:tcMar>
              <w:top w:w="77" w:type="dxa"/>
              <w:left w:w="77" w:type="dxa"/>
              <w:bottom w:w="77" w:type="dxa"/>
              <w:right w:w="77" w:type="dxa"/>
            </w:tcMar>
            <w:vAlign w:val="center"/>
            <w:hideMark/>
          </w:tcPr>
          <w:p w14:paraId="10F44654"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5% del precio del contrato</w:t>
            </w:r>
          </w:p>
        </w:tc>
      </w:tr>
    </w:tbl>
    <w:p w14:paraId="162CF763" w14:textId="77777777" w:rsidR="005F4B5F" w:rsidRPr="00F352D3" w:rsidRDefault="005F4B5F" w:rsidP="005F4B5F">
      <w:pPr>
        <w:spacing w:after="200" w:line="276" w:lineRule="auto"/>
        <w:rPr>
          <w:rFonts w:asciiTheme="minorHAnsi" w:eastAsiaTheme="minorHAnsi" w:hAnsiTheme="minorHAnsi" w:cstheme="minorBidi"/>
          <w:sz w:val="22"/>
          <w:szCs w:val="22"/>
          <w:lang w:eastAsia="en-US"/>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257"/>
        <w:gridCol w:w="2231"/>
      </w:tblGrid>
      <w:tr w:rsidR="005F4B5F" w:rsidRPr="00F352D3" w14:paraId="713CBC47" w14:textId="77777777" w:rsidTr="00D41212">
        <w:trPr>
          <w:tblHeader/>
          <w:tblCellSpacing w:w="15" w:type="dxa"/>
        </w:trPr>
        <w:tc>
          <w:tcPr>
            <w:tcW w:w="6" w:type="dxa"/>
            <w:gridSpan w:val="2"/>
            <w:tcBorders>
              <w:top w:val="single" w:sz="6" w:space="0" w:color="CCCCCC"/>
              <w:left w:val="single" w:sz="6" w:space="0" w:color="CCCCCC"/>
              <w:bottom w:val="single" w:sz="6" w:space="0" w:color="CCCCCC"/>
              <w:right w:val="single" w:sz="6" w:space="0" w:color="CCCCCC"/>
            </w:tcBorders>
            <w:shd w:val="clear" w:color="auto" w:fill="FF0000"/>
            <w:tcMar>
              <w:top w:w="77" w:type="dxa"/>
              <w:left w:w="77" w:type="dxa"/>
              <w:bottom w:w="77" w:type="dxa"/>
              <w:right w:w="77" w:type="dxa"/>
            </w:tcMar>
            <w:vAlign w:val="center"/>
            <w:hideMark/>
          </w:tcPr>
          <w:p w14:paraId="561B529A"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lastRenderedPageBreak/>
              <w:t>21.- SUSPENSION DEL CONTRATO</w:t>
            </w:r>
          </w:p>
        </w:tc>
      </w:tr>
      <w:tr w:rsidR="005F4B5F" w:rsidRPr="00F352D3" w14:paraId="2885666F" w14:textId="77777777" w:rsidTr="00D41212">
        <w:trPr>
          <w:tblCellSpacing w:w="15" w:type="dxa"/>
        </w:trPr>
        <w:tc>
          <w:tcPr>
            <w:tcW w:w="6" w:type="dxa"/>
            <w:tcBorders>
              <w:top w:val="single" w:sz="6" w:space="0" w:color="CCCCCC"/>
              <w:left w:val="single" w:sz="6" w:space="0" w:color="CCCCCC"/>
              <w:bottom w:val="single" w:sz="6" w:space="0" w:color="CCCCCC"/>
              <w:right w:val="single" w:sz="6" w:space="0" w:color="CCCCCC"/>
            </w:tcBorders>
            <w:shd w:val="clear" w:color="auto" w:fill="00B0F0"/>
            <w:tcMar>
              <w:top w:w="77" w:type="dxa"/>
              <w:left w:w="77" w:type="dxa"/>
              <w:bottom w:w="77" w:type="dxa"/>
              <w:right w:w="77" w:type="dxa"/>
            </w:tcMar>
            <w:vAlign w:val="center"/>
            <w:hideMark/>
          </w:tcPr>
          <w:p w14:paraId="420FE3EF"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 xml:space="preserve">DAÑOS Y PERJUICIOS A ABONAR AL CONTRATITA DIFERENTES A LO ESTALECIDO EN EL 210 de la </w:t>
            </w:r>
            <w:hyperlink r:id="rId12" w:tooltip="enlace" w:history="1">
              <w:r w:rsidRPr="00F352D3">
                <w:rPr>
                  <w:rFonts w:asciiTheme="minorHAnsi" w:eastAsiaTheme="minorHAnsi" w:hAnsiTheme="minorHAnsi" w:cstheme="minorBidi"/>
                  <w:sz w:val="22"/>
                  <w:szCs w:val="22"/>
                  <w:lang w:eastAsia="en-US"/>
                </w:rPr>
                <w:t>LCSP 2017</w:t>
              </w:r>
            </w:hyperlink>
            <w:r w:rsidRPr="00F352D3">
              <w:rPr>
                <w:rFonts w:asciiTheme="minorHAnsi" w:eastAsiaTheme="minorHAnsi" w:hAnsiTheme="minorHAnsi" w:cstheme="minorBidi"/>
                <w:sz w:val="22"/>
                <w:szCs w:val="22"/>
                <w:lang w:eastAsia="en-US"/>
              </w:rPr>
              <w:t>:</w:t>
            </w:r>
          </w:p>
        </w:tc>
        <w:tc>
          <w:tcPr>
            <w:tcW w:w="6" w:type="dxa"/>
            <w:tcBorders>
              <w:top w:val="single" w:sz="6" w:space="0" w:color="CCCCCC"/>
              <w:left w:val="single" w:sz="6" w:space="0" w:color="CCCCCC"/>
              <w:bottom w:val="single" w:sz="6" w:space="0" w:color="CCCCCC"/>
              <w:right w:val="single" w:sz="6" w:space="0" w:color="CCCCCC"/>
            </w:tcBorders>
            <w:shd w:val="clear" w:color="auto" w:fill="FFFF00"/>
            <w:tcMar>
              <w:top w:w="77" w:type="dxa"/>
              <w:left w:w="77" w:type="dxa"/>
              <w:bottom w:w="77" w:type="dxa"/>
              <w:right w:w="77" w:type="dxa"/>
            </w:tcMar>
            <w:vAlign w:val="center"/>
            <w:hideMark/>
          </w:tcPr>
          <w:p w14:paraId="76A81047"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NO</w:t>
            </w:r>
          </w:p>
        </w:tc>
      </w:tr>
    </w:tbl>
    <w:p w14:paraId="20B786DE" w14:textId="77777777" w:rsidR="005F4B5F" w:rsidRPr="00F352D3" w:rsidRDefault="005F4B5F" w:rsidP="005F4B5F">
      <w:pPr>
        <w:spacing w:after="200" w:line="276" w:lineRule="auto"/>
        <w:rPr>
          <w:rFonts w:asciiTheme="minorHAnsi" w:eastAsiaTheme="minorHAnsi" w:hAnsiTheme="minorHAnsi" w:cstheme="minorBidi"/>
          <w:sz w:val="22"/>
          <w:szCs w:val="22"/>
          <w:lang w:eastAsia="en-US"/>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488"/>
      </w:tblGrid>
      <w:tr w:rsidR="005F4B5F" w:rsidRPr="00F352D3" w14:paraId="7A2CD6A8" w14:textId="77777777" w:rsidTr="00D41212">
        <w:trPr>
          <w:tblHeader/>
          <w:tblCellSpacing w:w="15" w:type="dxa"/>
        </w:trPr>
        <w:tc>
          <w:tcPr>
            <w:tcW w:w="8688" w:type="dxa"/>
            <w:tcBorders>
              <w:top w:val="single" w:sz="6" w:space="0" w:color="CCCCCC"/>
              <w:left w:val="single" w:sz="6" w:space="0" w:color="CCCCCC"/>
              <w:bottom w:val="single" w:sz="6" w:space="0" w:color="CCCCCC"/>
              <w:right w:val="single" w:sz="6" w:space="0" w:color="CCCCCC"/>
            </w:tcBorders>
            <w:shd w:val="clear" w:color="auto" w:fill="FF0000"/>
            <w:tcMar>
              <w:top w:w="77" w:type="dxa"/>
              <w:left w:w="77" w:type="dxa"/>
              <w:bottom w:w="77" w:type="dxa"/>
              <w:right w:w="77" w:type="dxa"/>
            </w:tcMar>
            <w:vAlign w:val="center"/>
            <w:hideMark/>
          </w:tcPr>
          <w:p w14:paraId="3BBDC49F"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22.- OBLIGACIONES ESENCIALES CUYO INCUMPLIMIENTO ES CAUSA DE RESOLUCIÓN</w:t>
            </w:r>
          </w:p>
        </w:tc>
      </w:tr>
      <w:tr w:rsidR="005F4B5F" w:rsidRPr="00F352D3" w14:paraId="555DFCC0" w14:textId="77777777" w:rsidTr="00D41212">
        <w:trPr>
          <w:tblCellSpacing w:w="15" w:type="dxa"/>
        </w:trPr>
        <w:tc>
          <w:tcPr>
            <w:tcW w:w="8688" w:type="dxa"/>
            <w:tcBorders>
              <w:top w:val="single" w:sz="6" w:space="0" w:color="CCCCCC"/>
              <w:left w:val="single" w:sz="6" w:space="0" w:color="CCCCCC"/>
              <w:bottom w:val="single" w:sz="6" w:space="0" w:color="CCCCCC"/>
              <w:right w:val="single" w:sz="6" w:space="0" w:color="CCCCCC"/>
            </w:tcBorders>
            <w:shd w:val="clear" w:color="auto" w:fill="92D050"/>
            <w:tcMar>
              <w:top w:w="77" w:type="dxa"/>
              <w:left w:w="77" w:type="dxa"/>
              <w:bottom w:w="77" w:type="dxa"/>
              <w:right w:w="77" w:type="dxa"/>
            </w:tcMar>
            <w:vAlign w:val="center"/>
            <w:hideMark/>
          </w:tcPr>
          <w:p w14:paraId="2533F580"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LAS CONTEMPLADAS EN EL ARTÍCULO 211 Y EN ESPECIAL EL RETRASO INJUSTIFICADO SOBRE EL PROGRAMA Y PLAN DE TRABAJO Y 245 DE LA LCSP:</w:t>
            </w:r>
          </w:p>
        </w:tc>
      </w:tr>
      <w:tr w:rsidR="005F4B5F" w:rsidRPr="00F352D3" w14:paraId="16429F8E" w14:textId="77777777" w:rsidTr="00D41212">
        <w:trPr>
          <w:tblCellSpacing w:w="15" w:type="dxa"/>
        </w:trPr>
        <w:tc>
          <w:tcPr>
            <w:tcW w:w="8688" w:type="dxa"/>
            <w:tcBorders>
              <w:top w:val="single" w:sz="6" w:space="0" w:color="CCCCCC"/>
              <w:left w:val="single" w:sz="6" w:space="0" w:color="CCCCCC"/>
              <w:bottom w:val="single" w:sz="6" w:space="0" w:color="CCCCCC"/>
              <w:right w:val="single" w:sz="6" w:space="0" w:color="CCCCCC"/>
            </w:tcBorders>
            <w:shd w:val="clear" w:color="auto" w:fill="92D050"/>
            <w:tcMar>
              <w:top w:w="77" w:type="dxa"/>
              <w:left w:w="77" w:type="dxa"/>
              <w:bottom w:w="77" w:type="dxa"/>
              <w:right w:w="77" w:type="dxa"/>
            </w:tcMar>
            <w:vAlign w:val="center"/>
            <w:hideMark/>
          </w:tcPr>
          <w:p w14:paraId="11B63602"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CUANDO LAS PENALIDADES ALCANCEN UN MÚLTIPLO DEL 5 POR 100 DEL CONTRATO, IVA EXCLUIDO SIN PERJUICIO DE ACORDAR SU CONTINUIDAD:</w:t>
            </w:r>
          </w:p>
        </w:tc>
      </w:tr>
      <w:tr w:rsidR="005F4B5F" w:rsidRPr="00F352D3" w14:paraId="4CAE99BC" w14:textId="77777777" w:rsidTr="00D41212">
        <w:trPr>
          <w:tblCellSpacing w:w="15" w:type="dxa"/>
        </w:trPr>
        <w:tc>
          <w:tcPr>
            <w:tcW w:w="8688" w:type="dxa"/>
            <w:tcBorders>
              <w:top w:val="single" w:sz="6" w:space="0" w:color="CCCCCC"/>
              <w:left w:val="single" w:sz="6" w:space="0" w:color="CCCCCC"/>
              <w:bottom w:val="single" w:sz="6" w:space="0" w:color="CCCCCC"/>
              <w:right w:val="single" w:sz="6" w:space="0" w:color="CCCCCC"/>
            </w:tcBorders>
            <w:shd w:val="clear" w:color="auto" w:fill="92D050"/>
            <w:tcMar>
              <w:top w:w="77" w:type="dxa"/>
              <w:left w:w="77" w:type="dxa"/>
              <w:bottom w:w="77" w:type="dxa"/>
              <w:right w:w="77" w:type="dxa"/>
            </w:tcMar>
            <w:vAlign w:val="center"/>
            <w:hideMark/>
          </w:tcPr>
          <w:p w14:paraId="14EFC03D" w14:textId="77777777" w:rsidR="005F4B5F" w:rsidRPr="00F352D3" w:rsidRDefault="005F4B5F" w:rsidP="00D41212">
            <w:pPr>
              <w:spacing w:after="200" w:line="276" w:lineRule="auto"/>
              <w:rPr>
                <w:rFonts w:asciiTheme="minorHAnsi" w:eastAsiaTheme="minorHAnsi" w:hAnsiTheme="minorHAnsi" w:cstheme="minorBidi"/>
                <w:lang w:eastAsia="en-US"/>
              </w:rPr>
            </w:pPr>
            <w:r w:rsidRPr="00F352D3">
              <w:rPr>
                <w:rFonts w:asciiTheme="minorHAnsi" w:eastAsiaTheme="minorHAnsi" w:hAnsiTheme="minorHAnsi" w:cstheme="minorBidi"/>
                <w:sz w:val="22"/>
                <w:szCs w:val="22"/>
                <w:lang w:eastAsia="en-US"/>
              </w:rPr>
              <w:t>POR INCUMPLIMIENTO DE PLAZOS PARCIALES:</w:t>
            </w:r>
          </w:p>
        </w:tc>
      </w:tr>
    </w:tbl>
    <w:p w14:paraId="614C9644" w14:textId="77777777" w:rsidR="005F4B5F" w:rsidRPr="00F352D3" w:rsidRDefault="005F4B5F" w:rsidP="005F4B5F">
      <w:pPr>
        <w:spacing w:line="288" w:lineRule="atLeast"/>
        <w:jc w:val="center"/>
        <w:outlineLvl w:val="2"/>
        <w:rPr>
          <w:rFonts w:ascii="Trebuchet MS" w:hAnsi="Trebuchet MS"/>
          <w:b/>
          <w:bCs/>
          <w:color w:val="0091DA"/>
          <w:sz w:val="34"/>
          <w:szCs w:val="34"/>
        </w:rPr>
      </w:pPr>
    </w:p>
    <w:p w14:paraId="522D87CB" w14:textId="77777777" w:rsidR="005F4B5F" w:rsidRPr="00F352D3" w:rsidRDefault="005F4B5F" w:rsidP="005F4B5F">
      <w:pPr>
        <w:spacing w:line="288" w:lineRule="atLeast"/>
        <w:jc w:val="center"/>
        <w:outlineLvl w:val="2"/>
        <w:rPr>
          <w:rFonts w:ascii="Trebuchet MS" w:hAnsi="Trebuchet MS"/>
          <w:b/>
          <w:bCs/>
          <w:color w:val="0091DA"/>
          <w:sz w:val="34"/>
          <w:szCs w:val="34"/>
        </w:rPr>
      </w:pPr>
      <w:r w:rsidRPr="00F352D3">
        <w:rPr>
          <w:rFonts w:ascii="Trebuchet MS" w:hAnsi="Trebuchet MS"/>
          <w:b/>
          <w:bCs/>
          <w:color w:val="0091DA"/>
          <w:sz w:val="34"/>
          <w:szCs w:val="34"/>
        </w:rPr>
        <w:t>Índice del Pliego de Cláusulas Administrativas Particulares. Procedimiento abierto simplificado</w:t>
      </w:r>
    </w:p>
    <w:p w14:paraId="37BF4F76" w14:textId="77777777" w:rsidR="005F4B5F" w:rsidRPr="00F352D3" w:rsidRDefault="005F4B5F" w:rsidP="005F4B5F">
      <w:pPr>
        <w:spacing w:before="460" w:line="360" w:lineRule="atLeast"/>
        <w:jc w:val="center"/>
        <w:rPr>
          <w:rFonts w:ascii="Trebuchet MS" w:hAnsi="Trebuchet MS"/>
          <w:b/>
          <w:bCs/>
          <w:color w:val="E91C8A"/>
          <w:sz w:val="26"/>
          <w:szCs w:val="26"/>
        </w:rPr>
      </w:pPr>
      <w:r w:rsidRPr="00F352D3">
        <w:rPr>
          <w:rFonts w:ascii="Trebuchet MS" w:hAnsi="Trebuchet MS"/>
          <w:b/>
          <w:bCs/>
          <w:color w:val="E91C8A"/>
          <w:sz w:val="26"/>
          <w:szCs w:val="26"/>
        </w:rPr>
        <w:t>DISPOSICIONES GENERALES</w:t>
      </w:r>
    </w:p>
    <w:p w14:paraId="41583E1B" w14:textId="77777777" w:rsidR="005F4B5F" w:rsidRPr="00F352D3" w:rsidRDefault="005F4B5F" w:rsidP="005F4B5F">
      <w:pPr>
        <w:numPr>
          <w:ilvl w:val="0"/>
          <w:numId w:val="8"/>
        </w:numPr>
        <w:spacing w:after="200" w:line="360" w:lineRule="atLeast"/>
        <w:ind w:left="153"/>
        <w:jc w:val="both"/>
        <w:rPr>
          <w:rFonts w:ascii="Trebuchet MS" w:hAnsi="Trebuchet MS"/>
          <w:color w:val="111111"/>
          <w:sz w:val="22"/>
          <w:szCs w:val="22"/>
        </w:rPr>
      </w:pPr>
      <w:r w:rsidRPr="00F352D3">
        <w:rPr>
          <w:rFonts w:ascii="Trebuchet MS" w:hAnsi="Trebuchet MS"/>
          <w:b/>
          <w:bCs/>
          <w:color w:val="111111"/>
          <w:sz w:val="22"/>
          <w:szCs w:val="22"/>
        </w:rPr>
        <w:t xml:space="preserve">- </w:t>
      </w:r>
      <w:r w:rsidRPr="00F352D3">
        <w:rPr>
          <w:rFonts w:ascii="Trebuchet MS" w:hAnsi="Trebuchet MS"/>
          <w:color w:val="111111"/>
          <w:sz w:val="22"/>
          <w:szCs w:val="22"/>
        </w:rPr>
        <w:t>Cláusula 1.- Régimen jurídico</w:t>
      </w:r>
    </w:p>
    <w:p w14:paraId="71535C49" w14:textId="77777777" w:rsidR="005F4B5F" w:rsidRPr="00F352D3" w:rsidRDefault="005F4B5F" w:rsidP="005F4B5F">
      <w:pPr>
        <w:numPr>
          <w:ilvl w:val="0"/>
          <w:numId w:val="8"/>
        </w:numPr>
        <w:spacing w:after="200" w:line="360" w:lineRule="atLeast"/>
        <w:ind w:left="153"/>
        <w:jc w:val="both"/>
        <w:rPr>
          <w:rFonts w:ascii="Trebuchet MS" w:hAnsi="Trebuchet MS"/>
          <w:color w:val="111111"/>
          <w:sz w:val="22"/>
          <w:szCs w:val="22"/>
        </w:rPr>
      </w:pPr>
      <w:r w:rsidRPr="00F352D3">
        <w:rPr>
          <w:rFonts w:ascii="Trebuchet MS" w:hAnsi="Trebuchet MS"/>
          <w:b/>
          <w:bCs/>
          <w:color w:val="111111"/>
          <w:sz w:val="22"/>
          <w:szCs w:val="22"/>
        </w:rPr>
        <w:t xml:space="preserve">- </w:t>
      </w:r>
      <w:r w:rsidRPr="00F352D3">
        <w:rPr>
          <w:rFonts w:ascii="Trebuchet MS" w:hAnsi="Trebuchet MS"/>
          <w:color w:val="111111"/>
          <w:sz w:val="22"/>
          <w:szCs w:val="22"/>
        </w:rPr>
        <w:t>Cláusula 2.- Procedimiento de adjudicación y forma de tramitación del expediente</w:t>
      </w:r>
    </w:p>
    <w:p w14:paraId="26084B7E" w14:textId="77777777" w:rsidR="005F4B5F" w:rsidRPr="00F352D3" w:rsidRDefault="005F4B5F" w:rsidP="005F4B5F">
      <w:pPr>
        <w:numPr>
          <w:ilvl w:val="0"/>
          <w:numId w:val="8"/>
        </w:numPr>
        <w:spacing w:after="200" w:line="360" w:lineRule="atLeast"/>
        <w:ind w:left="153"/>
        <w:jc w:val="both"/>
        <w:rPr>
          <w:rFonts w:ascii="Trebuchet MS" w:hAnsi="Trebuchet MS"/>
          <w:color w:val="111111"/>
          <w:sz w:val="22"/>
          <w:szCs w:val="22"/>
        </w:rPr>
      </w:pPr>
      <w:r w:rsidRPr="00F352D3">
        <w:rPr>
          <w:rFonts w:ascii="Trebuchet MS" w:hAnsi="Trebuchet MS"/>
          <w:b/>
          <w:bCs/>
          <w:color w:val="111111"/>
          <w:sz w:val="22"/>
          <w:szCs w:val="22"/>
        </w:rPr>
        <w:t xml:space="preserve">- </w:t>
      </w:r>
      <w:r w:rsidRPr="00F352D3">
        <w:rPr>
          <w:rFonts w:ascii="Trebuchet MS" w:hAnsi="Trebuchet MS"/>
          <w:color w:val="111111"/>
          <w:sz w:val="22"/>
          <w:szCs w:val="22"/>
        </w:rPr>
        <w:t>Cláusula 3.- Necesidad e idoneidad del contrato y eficiencia en la contratación</w:t>
      </w:r>
    </w:p>
    <w:p w14:paraId="2744D4B3" w14:textId="77777777" w:rsidR="005F4B5F" w:rsidRPr="00F352D3" w:rsidRDefault="005F4B5F" w:rsidP="005F4B5F">
      <w:pPr>
        <w:numPr>
          <w:ilvl w:val="0"/>
          <w:numId w:val="8"/>
        </w:numPr>
        <w:spacing w:after="200" w:line="360" w:lineRule="atLeast"/>
        <w:ind w:left="153"/>
        <w:jc w:val="both"/>
        <w:rPr>
          <w:rFonts w:ascii="Trebuchet MS" w:hAnsi="Trebuchet MS"/>
          <w:color w:val="111111"/>
          <w:sz w:val="22"/>
          <w:szCs w:val="22"/>
        </w:rPr>
      </w:pPr>
      <w:r w:rsidRPr="00F352D3">
        <w:rPr>
          <w:rFonts w:ascii="Trebuchet MS" w:hAnsi="Trebuchet MS"/>
          <w:b/>
          <w:bCs/>
          <w:color w:val="111111"/>
          <w:sz w:val="22"/>
          <w:szCs w:val="22"/>
        </w:rPr>
        <w:t xml:space="preserve">- </w:t>
      </w:r>
      <w:r w:rsidRPr="00F352D3">
        <w:rPr>
          <w:rFonts w:ascii="Trebuchet MS" w:hAnsi="Trebuchet MS"/>
          <w:color w:val="111111"/>
          <w:sz w:val="22"/>
          <w:szCs w:val="22"/>
        </w:rPr>
        <w:t>Cláusula 4.- Objeto del contrato</w:t>
      </w:r>
    </w:p>
    <w:p w14:paraId="16A0AC26" w14:textId="77777777" w:rsidR="005F4B5F" w:rsidRPr="00F352D3" w:rsidRDefault="005F4B5F" w:rsidP="005F4B5F">
      <w:pPr>
        <w:numPr>
          <w:ilvl w:val="0"/>
          <w:numId w:val="8"/>
        </w:numPr>
        <w:spacing w:after="200" w:line="360" w:lineRule="atLeast"/>
        <w:ind w:left="153"/>
        <w:jc w:val="both"/>
        <w:rPr>
          <w:rFonts w:ascii="Trebuchet MS" w:hAnsi="Trebuchet MS"/>
          <w:color w:val="111111"/>
          <w:sz w:val="22"/>
          <w:szCs w:val="22"/>
        </w:rPr>
      </w:pPr>
      <w:r w:rsidRPr="00F352D3">
        <w:rPr>
          <w:rFonts w:ascii="Trebuchet MS" w:hAnsi="Trebuchet MS"/>
          <w:b/>
          <w:bCs/>
          <w:color w:val="111111"/>
          <w:sz w:val="22"/>
          <w:szCs w:val="22"/>
        </w:rPr>
        <w:t xml:space="preserve">- </w:t>
      </w:r>
      <w:r w:rsidRPr="00F352D3">
        <w:rPr>
          <w:rFonts w:ascii="Trebuchet MS" w:hAnsi="Trebuchet MS"/>
          <w:color w:val="111111"/>
          <w:sz w:val="22"/>
          <w:szCs w:val="22"/>
        </w:rPr>
        <w:t>Cláusula 5.- Valor estimado del contrato.</w:t>
      </w:r>
    </w:p>
    <w:p w14:paraId="2CF8EE78" w14:textId="77777777" w:rsidR="005F4B5F" w:rsidRPr="00F352D3" w:rsidRDefault="005F4B5F" w:rsidP="005F4B5F">
      <w:pPr>
        <w:numPr>
          <w:ilvl w:val="0"/>
          <w:numId w:val="8"/>
        </w:numPr>
        <w:spacing w:after="200" w:line="360" w:lineRule="atLeast"/>
        <w:ind w:left="153"/>
        <w:jc w:val="both"/>
        <w:rPr>
          <w:rFonts w:ascii="Trebuchet MS" w:hAnsi="Trebuchet MS"/>
          <w:color w:val="111111"/>
          <w:sz w:val="22"/>
          <w:szCs w:val="22"/>
        </w:rPr>
      </w:pPr>
      <w:r w:rsidRPr="00F352D3">
        <w:rPr>
          <w:rFonts w:ascii="Trebuchet MS" w:hAnsi="Trebuchet MS"/>
          <w:b/>
          <w:bCs/>
          <w:color w:val="111111"/>
          <w:sz w:val="22"/>
          <w:szCs w:val="22"/>
        </w:rPr>
        <w:t xml:space="preserve">- </w:t>
      </w:r>
      <w:r w:rsidRPr="00F352D3">
        <w:rPr>
          <w:rFonts w:ascii="Trebuchet MS" w:hAnsi="Trebuchet MS"/>
          <w:color w:val="111111"/>
          <w:sz w:val="22"/>
          <w:szCs w:val="22"/>
        </w:rPr>
        <w:t>Cláusula 6.- Presupuesto base de licitación</w:t>
      </w:r>
    </w:p>
    <w:p w14:paraId="64E14211" w14:textId="77777777" w:rsidR="005F4B5F" w:rsidRPr="00F352D3" w:rsidRDefault="005F4B5F" w:rsidP="005F4B5F">
      <w:pPr>
        <w:numPr>
          <w:ilvl w:val="0"/>
          <w:numId w:val="8"/>
        </w:numPr>
        <w:spacing w:after="200" w:line="360" w:lineRule="atLeast"/>
        <w:ind w:left="153"/>
        <w:jc w:val="both"/>
        <w:rPr>
          <w:rFonts w:ascii="Trebuchet MS" w:hAnsi="Trebuchet MS"/>
          <w:color w:val="111111"/>
          <w:sz w:val="22"/>
          <w:szCs w:val="22"/>
        </w:rPr>
      </w:pPr>
      <w:r w:rsidRPr="00F352D3">
        <w:rPr>
          <w:rFonts w:ascii="Trebuchet MS" w:hAnsi="Trebuchet MS"/>
          <w:b/>
          <w:bCs/>
          <w:color w:val="111111"/>
          <w:sz w:val="22"/>
          <w:szCs w:val="22"/>
        </w:rPr>
        <w:t xml:space="preserve">- </w:t>
      </w:r>
      <w:r w:rsidRPr="00F352D3">
        <w:rPr>
          <w:rFonts w:ascii="Trebuchet MS" w:hAnsi="Trebuchet MS"/>
          <w:color w:val="111111"/>
          <w:sz w:val="22"/>
          <w:szCs w:val="22"/>
        </w:rPr>
        <w:t>Cláusula 7.- Existencia de crédito</w:t>
      </w:r>
    </w:p>
    <w:p w14:paraId="30B0632A" w14:textId="77777777" w:rsidR="005F4B5F" w:rsidRPr="00F352D3" w:rsidRDefault="005F4B5F" w:rsidP="005F4B5F">
      <w:pPr>
        <w:numPr>
          <w:ilvl w:val="0"/>
          <w:numId w:val="8"/>
        </w:numPr>
        <w:spacing w:after="200" w:line="360" w:lineRule="atLeast"/>
        <w:ind w:left="153"/>
        <w:jc w:val="both"/>
        <w:rPr>
          <w:rFonts w:ascii="Trebuchet MS" w:hAnsi="Trebuchet MS"/>
          <w:color w:val="111111"/>
          <w:sz w:val="22"/>
          <w:szCs w:val="22"/>
        </w:rPr>
      </w:pPr>
      <w:r w:rsidRPr="00F352D3">
        <w:rPr>
          <w:rFonts w:ascii="Trebuchet MS" w:hAnsi="Trebuchet MS"/>
          <w:b/>
          <w:bCs/>
          <w:color w:val="111111"/>
          <w:sz w:val="22"/>
          <w:szCs w:val="22"/>
        </w:rPr>
        <w:t xml:space="preserve">- </w:t>
      </w:r>
      <w:r w:rsidRPr="00F352D3">
        <w:rPr>
          <w:rFonts w:ascii="Trebuchet MS" w:hAnsi="Trebuchet MS"/>
          <w:color w:val="111111"/>
          <w:sz w:val="22"/>
          <w:szCs w:val="22"/>
        </w:rPr>
        <w:t>Cláusula 8.- Plazo de ejecución y prórroga</w:t>
      </w:r>
    </w:p>
    <w:p w14:paraId="79D905B1" w14:textId="77777777" w:rsidR="005F4B5F" w:rsidRPr="00F352D3" w:rsidRDefault="005F4B5F" w:rsidP="005F4B5F">
      <w:pPr>
        <w:numPr>
          <w:ilvl w:val="0"/>
          <w:numId w:val="8"/>
        </w:numPr>
        <w:spacing w:after="200" w:line="360" w:lineRule="atLeast"/>
        <w:ind w:left="153"/>
        <w:jc w:val="both"/>
        <w:rPr>
          <w:rFonts w:ascii="Trebuchet MS" w:hAnsi="Trebuchet MS"/>
          <w:color w:val="111111"/>
          <w:sz w:val="22"/>
          <w:szCs w:val="22"/>
        </w:rPr>
      </w:pPr>
      <w:r w:rsidRPr="00F352D3">
        <w:rPr>
          <w:rFonts w:ascii="Trebuchet MS" w:hAnsi="Trebuchet MS"/>
          <w:b/>
          <w:bCs/>
          <w:color w:val="111111"/>
          <w:sz w:val="22"/>
          <w:szCs w:val="22"/>
        </w:rPr>
        <w:t xml:space="preserve">- </w:t>
      </w:r>
      <w:r w:rsidRPr="00F352D3">
        <w:rPr>
          <w:rFonts w:ascii="Trebuchet MS" w:hAnsi="Trebuchet MS"/>
          <w:color w:val="111111"/>
          <w:sz w:val="22"/>
          <w:szCs w:val="22"/>
        </w:rPr>
        <w:t>Cláusula 9.- Órgano de contratación</w:t>
      </w:r>
    </w:p>
    <w:p w14:paraId="15BC436D" w14:textId="77777777" w:rsidR="005F4B5F" w:rsidRPr="00F352D3" w:rsidRDefault="005F4B5F" w:rsidP="005F4B5F">
      <w:pPr>
        <w:numPr>
          <w:ilvl w:val="0"/>
          <w:numId w:val="8"/>
        </w:numPr>
        <w:spacing w:after="200" w:line="360" w:lineRule="atLeast"/>
        <w:ind w:left="153"/>
        <w:jc w:val="both"/>
        <w:rPr>
          <w:rFonts w:ascii="Trebuchet MS" w:hAnsi="Trebuchet MS"/>
          <w:color w:val="111111"/>
          <w:sz w:val="22"/>
          <w:szCs w:val="22"/>
        </w:rPr>
      </w:pPr>
      <w:r w:rsidRPr="00F352D3">
        <w:rPr>
          <w:rFonts w:ascii="Trebuchet MS" w:hAnsi="Trebuchet MS"/>
          <w:b/>
          <w:bCs/>
          <w:color w:val="111111"/>
          <w:sz w:val="22"/>
          <w:szCs w:val="22"/>
        </w:rPr>
        <w:t xml:space="preserve">- </w:t>
      </w:r>
      <w:r w:rsidRPr="00F352D3">
        <w:rPr>
          <w:rFonts w:ascii="Trebuchet MS" w:hAnsi="Trebuchet MS"/>
          <w:color w:val="111111"/>
          <w:sz w:val="22"/>
          <w:szCs w:val="22"/>
        </w:rPr>
        <w:t>Cláusula 10.- Perfil de contratante</w:t>
      </w:r>
    </w:p>
    <w:p w14:paraId="72736444" w14:textId="77777777" w:rsidR="005F4B5F" w:rsidRPr="00F352D3" w:rsidRDefault="005F4B5F" w:rsidP="005F4B5F">
      <w:pPr>
        <w:numPr>
          <w:ilvl w:val="0"/>
          <w:numId w:val="8"/>
        </w:numPr>
        <w:spacing w:after="200" w:line="360" w:lineRule="atLeast"/>
        <w:ind w:left="153"/>
        <w:jc w:val="both"/>
        <w:rPr>
          <w:rFonts w:ascii="Trebuchet MS" w:hAnsi="Trebuchet MS"/>
          <w:color w:val="111111"/>
          <w:sz w:val="22"/>
          <w:szCs w:val="22"/>
        </w:rPr>
      </w:pPr>
      <w:r w:rsidRPr="00F352D3">
        <w:rPr>
          <w:rFonts w:ascii="Trebuchet MS" w:hAnsi="Trebuchet MS"/>
          <w:b/>
          <w:bCs/>
          <w:color w:val="111111"/>
          <w:sz w:val="22"/>
          <w:szCs w:val="22"/>
        </w:rPr>
        <w:t xml:space="preserve">- </w:t>
      </w:r>
      <w:r w:rsidRPr="00F352D3">
        <w:rPr>
          <w:rFonts w:ascii="Trebuchet MS" w:hAnsi="Trebuchet MS"/>
          <w:color w:val="111111"/>
          <w:sz w:val="22"/>
          <w:szCs w:val="22"/>
        </w:rPr>
        <w:t>Cláusula 11.- Proyecto de obras</w:t>
      </w:r>
    </w:p>
    <w:p w14:paraId="4FDA8355" w14:textId="77777777" w:rsidR="005F4B5F" w:rsidRPr="00F352D3" w:rsidRDefault="005F4B5F" w:rsidP="005F4B5F">
      <w:pPr>
        <w:spacing w:before="460" w:line="360" w:lineRule="atLeast"/>
        <w:jc w:val="center"/>
        <w:rPr>
          <w:rFonts w:ascii="Trebuchet MS" w:hAnsi="Trebuchet MS"/>
          <w:b/>
          <w:bCs/>
          <w:color w:val="E91C8A"/>
          <w:sz w:val="26"/>
          <w:szCs w:val="26"/>
        </w:rPr>
      </w:pPr>
      <w:r w:rsidRPr="00F352D3">
        <w:rPr>
          <w:rFonts w:ascii="Trebuchet MS" w:hAnsi="Trebuchet MS"/>
          <w:b/>
          <w:bCs/>
          <w:color w:val="E91C8A"/>
          <w:sz w:val="26"/>
          <w:szCs w:val="26"/>
        </w:rPr>
        <w:lastRenderedPageBreak/>
        <w:t>LICITACION Y ADJUDICACIÓN</w:t>
      </w:r>
    </w:p>
    <w:p w14:paraId="0CED2CD2" w14:textId="77777777" w:rsidR="005F4B5F" w:rsidRPr="00F352D3" w:rsidRDefault="005F4B5F" w:rsidP="005F4B5F">
      <w:pPr>
        <w:numPr>
          <w:ilvl w:val="0"/>
          <w:numId w:val="9"/>
        </w:numPr>
        <w:spacing w:after="200" w:line="360" w:lineRule="atLeast"/>
        <w:ind w:left="153"/>
        <w:jc w:val="both"/>
        <w:rPr>
          <w:rFonts w:ascii="Trebuchet MS" w:hAnsi="Trebuchet MS"/>
          <w:color w:val="111111"/>
          <w:sz w:val="22"/>
          <w:szCs w:val="22"/>
        </w:rPr>
      </w:pPr>
      <w:r w:rsidRPr="00F352D3">
        <w:rPr>
          <w:rFonts w:ascii="Trebuchet MS" w:hAnsi="Trebuchet MS"/>
          <w:b/>
          <w:bCs/>
          <w:color w:val="111111"/>
          <w:sz w:val="22"/>
          <w:szCs w:val="22"/>
        </w:rPr>
        <w:t xml:space="preserve">- </w:t>
      </w:r>
      <w:r w:rsidRPr="00F352D3">
        <w:rPr>
          <w:rFonts w:ascii="Trebuchet MS" w:hAnsi="Trebuchet MS"/>
          <w:color w:val="111111"/>
          <w:sz w:val="22"/>
          <w:szCs w:val="22"/>
        </w:rPr>
        <w:t>Cláusula 12.- Capacidad y solvencia. Clasificación</w:t>
      </w:r>
    </w:p>
    <w:p w14:paraId="01DD3F12" w14:textId="77777777" w:rsidR="005F4B5F" w:rsidRPr="00F352D3" w:rsidRDefault="005F4B5F" w:rsidP="005F4B5F">
      <w:pPr>
        <w:numPr>
          <w:ilvl w:val="1"/>
          <w:numId w:val="9"/>
        </w:numPr>
        <w:spacing w:after="200" w:line="360" w:lineRule="atLeast"/>
        <w:ind w:left="153"/>
        <w:jc w:val="both"/>
        <w:rPr>
          <w:rFonts w:ascii="Trebuchet MS" w:hAnsi="Trebuchet MS"/>
          <w:color w:val="111111"/>
          <w:sz w:val="22"/>
          <w:szCs w:val="22"/>
        </w:rPr>
      </w:pPr>
      <w:r w:rsidRPr="00F352D3">
        <w:rPr>
          <w:rFonts w:ascii="Trebuchet MS" w:hAnsi="Trebuchet MS"/>
          <w:b/>
          <w:bCs/>
          <w:color w:val="111111"/>
          <w:sz w:val="22"/>
          <w:szCs w:val="22"/>
        </w:rPr>
        <w:t xml:space="preserve">- </w:t>
      </w:r>
      <w:r w:rsidRPr="00F352D3">
        <w:rPr>
          <w:rFonts w:ascii="Trebuchet MS" w:hAnsi="Trebuchet MS"/>
          <w:color w:val="111111"/>
          <w:sz w:val="22"/>
          <w:szCs w:val="22"/>
        </w:rPr>
        <w:t>Capacidad</w:t>
      </w:r>
    </w:p>
    <w:p w14:paraId="1FC953A8" w14:textId="77777777" w:rsidR="005F4B5F" w:rsidRPr="00F352D3" w:rsidRDefault="005F4B5F" w:rsidP="005F4B5F">
      <w:pPr>
        <w:numPr>
          <w:ilvl w:val="1"/>
          <w:numId w:val="9"/>
        </w:numPr>
        <w:spacing w:after="200" w:line="360" w:lineRule="atLeast"/>
        <w:ind w:left="153"/>
        <w:jc w:val="both"/>
        <w:rPr>
          <w:rFonts w:ascii="Trebuchet MS" w:hAnsi="Trebuchet MS"/>
          <w:color w:val="111111"/>
          <w:sz w:val="22"/>
          <w:szCs w:val="22"/>
        </w:rPr>
      </w:pPr>
      <w:r w:rsidRPr="00F352D3">
        <w:rPr>
          <w:rFonts w:ascii="Trebuchet MS" w:hAnsi="Trebuchet MS"/>
          <w:b/>
          <w:bCs/>
          <w:color w:val="111111"/>
          <w:sz w:val="22"/>
          <w:szCs w:val="22"/>
        </w:rPr>
        <w:t xml:space="preserve">- </w:t>
      </w:r>
      <w:r w:rsidRPr="00F352D3">
        <w:rPr>
          <w:rFonts w:ascii="Trebuchet MS" w:hAnsi="Trebuchet MS"/>
          <w:color w:val="111111"/>
          <w:sz w:val="22"/>
          <w:szCs w:val="22"/>
        </w:rPr>
        <w:t>Solvencia</w:t>
      </w:r>
    </w:p>
    <w:p w14:paraId="099B1DC4" w14:textId="77777777" w:rsidR="005F4B5F" w:rsidRPr="00F352D3" w:rsidRDefault="005F4B5F" w:rsidP="005F4B5F">
      <w:pPr>
        <w:numPr>
          <w:ilvl w:val="1"/>
          <w:numId w:val="9"/>
        </w:numPr>
        <w:spacing w:after="200" w:line="360" w:lineRule="atLeast"/>
        <w:ind w:left="153"/>
        <w:jc w:val="both"/>
        <w:rPr>
          <w:rFonts w:ascii="Trebuchet MS" w:hAnsi="Trebuchet MS"/>
          <w:color w:val="111111"/>
          <w:sz w:val="22"/>
          <w:szCs w:val="22"/>
        </w:rPr>
      </w:pPr>
      <w:r w:rsidRPr="00F352D3">
        <w:rPr>
          <w:rFonts w:ascii="Trebuchet MS" w:hAnsi="Trebuchet MS"/>
          <w:b/>
          <w:bCs/>
          <w:color w:val="111111"/>
          <w:sz w:val="22"/>
          <w:szCs w:val="22"/>
        </w:rPr>
        <w:t xml:space="preserve">- </w:t>
      </w:r>
      <w:r w:rsidRPr="00F352D3">
        <w:rPr>
          <w:rFonts w:ascii="Trebuchet MS" w:hAnsi="Trebuchet MS"/>
          <w:color w:val="111111"/>
          <w:sz w:val="22"/>
          <w:szCs w:val="22"/>
        </w:rPr>
        <w:t>Clasificación</w:t>
      </w:r>
    </w:p>
    <w:p w14:paraId="1ED1A87E" w14:textId="77777777" w:rsidR="005F4B5F" w:rsidRPr="00F352D3" w:rsidRDefault="005F4B5F" w:rsidP="005F4B5F">
      <w:pPr>
        <w:numPr>
          <w:ilvl w:val="0"/>
          <w:numId w:val="9"/>
        </w:numPr>
        <w:spacing w:after="200" w:line="360" w:lineRule="atLeast"/>
        <w:ind w:left="153"/>
        <w:jc w:val="both"/>
        <w:rPr>
          <w:rFonts w:ascii="Trebuchet MS" w:hAnsi="Trebuchet MS"/>
          <w:color w:val="111111"/>
          <w:sz w:val="22"/>
          <w:szCs w:val="22"/>
        </w:rPr>
      </w:pPr>
      <w:r w:rsidRPr="00F352D3">
        <w:rPr>
          <w:rFonts w:ascii="Trebuchet MS" w:hAnsi="Trebuchet MS"/>
          <w:b/>
          <w:bCs/>
          <w:color w:val="111111"/>
          <w:sz w:val="22"/>
          <w:szCs w:val="22"/>
        </w:rPr>
        <w:t xml:space="preserve">- </w:t>
      </w:r>
      <w:r w:rsidRPr="00F352D3">
        <w:rPr>
          <w:rFonts w:ascii="Trebuchet MS" w:hAnsi="Trebuchet MS"/>
          <w:color w:val="111111"/>
          <w:sz w:val="22"/>
          <w:szCs w:val="22"/>
        </w:rPr>
        <w:t>Cláusula 13.- Inscripción en el Registro Oficial de Licitadores y Empresas Clasificadas del Sector Público</w:t>
      </w:r>
    </w:p>
    <w:p w14:paraId="6C39BDC4" w14:textId="77777777" w:rsidR="005F4B5F" w:rsidRPr="00F352D3" w:rsidRDefault="005F4B5F" w:rsidP="005F4B5F">
      <w:pPr>
        <w:numPr>
          <w:ilvl w:val="0"/>
          <w:numId w:val="9"/>
        </w:numPr>
        <w:spacing w:after="200" w:line="360" w:lineRule="atLeast"/>
        <w:ind w:left="153"/>
        <w:jc w:val="both"/>
        <w:rPr>
          <w:rFonts w:ascii="Trebuchet MS" w:hAnsi="Trebuchet MS"/>
          <w:color w:val="111111"/>
          <w:sz w:val="22"/>
          <w:szCs w:val="22"/>
        </w:rPr>
      </w:pPr>
      <w:r w:rsidRPr="00F352D3">
        <w:rPr>
          <w:rFonts w:ascii="Trebuchet MS" w:hAnsi="Trebuchet MS"/>
          <w:b/>
          <w:bCs/>
          <w:color w:val="111111"/>
          <w:sz w:val="22"/>
          <w:szCs w:val="22"/>
        </w:rPr>
        <w:t xml:space="preserve">- </w:t>
      </w:r>
      <w:r w:rsidRPr="00F352D3">
        <w:rPr>
          <w:rFonts w:ascii="Trebuchet MS" w:hAnsi="Trebuchet MS"/>
          <w:color w:val="111111"/>
          <w:sz w:val="22"/>
          <w:szCs w:val="22"/>
        </w:rPr>
        <w:t>Cláusula 14.- Criterios de adjudicación y desempate</w:t>
      </w:r>
    </w:p>
    <w:p w14:paraId="7E31F9CA" w14:textId="77777777" w:rsidR="005F4B5F" w:rsidRPr="00F352D3" w:rsidRDefault="005F4B5F" w:rsidP="005F4B5F">
      <w:pPr>
        <w:numPr>
          <w:ilvl w:val="0"/>
          <w:numId w:val="9"/>
        </w:numPr>
        <w:spacing w:after="200" w:line="360" w:lineRule="atLeast"/>
        <w:ind w:left="153"/>
        <w:jc w:val="both"/>
        <w:rPr>
          <w:rFonts w:ascii="Trebuchet MS" w:hAnsi="Trebuchet MS"/>
          <w:color w:val="111111"/>
          <w:sz w:val="22"/>
          <w:szCs w:val="22"/>
        </w:rPr>
      </w:pPr>
      <w:r w:rsidRPr="00F352D3">
        <w:rPr>
          <w:rFonts w:ascii="Trebuchet MS" w:hAnsi="Trebuchet MS"/>
          <w:b/>
          <w:bCs/>
          <w:color w:val="111111"/>
          <w:sz w:val="22"/>
          <w:szCs w:val="22"/>
        </w:rPr>
        <w:t xml:space="preserve">- </w:t>
      </w:r>
      <w:r w:rsidRPr="00F352D3">
        <w:rPr>
          <w:rFonts w:ascii="Trebuchet MS" w:hAnsi="Trebuchet MS"/>
          <w:color w:val="111111"/>
          <w:sz w:val="22"/>
          <w:szCs w:val="22"/>
        </w:rPr>
        <w:t>Cláusula 15.- Presentación de proposiciones</w:t>
      </w:r>
    </w:p>
    <w:p w14:paraId="5E48C8AC" w14:textId="77777777" w:rsidR="005F4B5F" w:rsidRPr="00F352D3" w:rsidRDefault="005F4B5F" w:rsidP="005F4B5F">
      <w:pPr>
        <w:numPr>
          <w:ilvl w:val="1"/>
          <w:numId w:val="9"/>
        </w:numPr>
        <w:spacing w:after="200" w:line="360" w:lineRule="atLeast"/>
        <w:ind w:left="153"/>
        <w:jc w:val="both"/>
        <w:rPr>
          <w:rFonts w:ascii="Trebuchet MS" w:hAnsi="Trebuchet MS"/>
          <w:color w:val="111111"/>
          <w:sz w:val="22"/>
          <w:szCs w:val="22"/>
        </w:rPr>
      </w:pPr>
      <w:r w:rsidRPr="00F352D3">
        <w:rPr>
          <w:rFonts w:ascii="Trebuchet MS" w:hAnsi="Trebuchet MS"/>
          <w:b/>
          <w:bCs/>
          <w:color w:val="111111"/>
          <w:sz w:val="22"/>
          <w:szCs w:val="22"/>
        </w:rPr>
        <w:t xml:space="preserve">1. </w:t>
      </w:r>
      <w:r w:rsidRPr="00F352D3">
        <w:rPr>
          <w:rFonts w:ascii="Trebuchet MS" w:hAnsi="Trebuchet MS"/>
          <w:color w:val="111111"/>
          <w:sz w:val="22"/>
          <w:szCs w:val="22"/>
        </w:rPr>
        <w:t>Medios</w:t>
      </w:r>
    </w:p>
    <w:p w14:paraId="294745ED" w14:textId="77777777" w:rsidR="005F4B5F" w:rsidRPr="00F352D3" w:rsidRDefault="005F4B5F" w:rsidP="005F4B5F">
      <w:pPr>
        <w:numPr>
          <w:ilvl w:val="1"/>
          <w:numId w:val="9"/>
        </w:numPr>
        <w:spacing w:after="200" w:line="360" w:lineRule="atLeast"/>
        <w:ind w:left="153"/>
        <w:jc w:val="both"/>
        <w:rPr>
          <w:rFonts w:ascii="Trebuchet MS" w:hAnsi="Trebuchet MS"/>
          <w:color w:val="111111"/>
          <w:sz w:val="22"/>
          <w:szCs w:val="22"/>
        </w:rPr>
      </w:pPr>
      <w:r w:rsidRPr="00F352D3">
        <w:rPr>
          <w:rFonts w:ascii="Trebuchet MS" w:hAnsi="Trebuchet MS"/>
          <w:b/>
          <w:bCs/>
          <w:color w:val="111111"/>
          <w:sz w:val="22"/>
          <w:szCs w:val="22"/>
        </w:rPr>
        <w:t xml:space="preserve">2. </w:t>
      </w:r>
      <w:r w:rsidRPr="00F352D3">
        <w:rPr>
          <w:rFonts w:ascii="Trebuchet MS" w:hAnsi="Trebuchet MS"/>
          <w:color w:val="111111"/>
          <w:sz w:val="22"/>
          <w:szCs w:val="22"/>
        </w:rPr>
        <w:t>Acceso a los pliegos y demás documentación complementaria</w:t>
      </w:r>
    </w:p>
    <w:p w14:paraId="2E526DF7" w14:textId="77777777" w:rsidR="005F4B5F" w:rsidRPr="00F352D3" w:rsidRDefault="005F4B5F" w:rsidP="005F4B5F">
      <w:pPr>
        <w:numPr>
          <w:ilvl w:val="1"/>
          <w:numId w:val="9"/>
        </w:numPr>
        <w:spacing w:after="200" w:line="360" w:lineRule="atLeast"/>
        <w:ind w:left="153"/>
        <w:jc w:val="both"/>
        <w:rPr>
          <w:rFonts w:ascii="Trebuchet MS" w:hAnsi="Trebuchet MS"/>
          <w:color w:val="111111"/>
          <w:sz w:val="22"/>
          <w:szCs w:val="22"/>
        </w:rPr>
      </w:pPr>
      <w:r w:rsidRPr="00F352D3">
        <w:rPr>
          <w:rFonts w:ascii="Trebuchet MS" w:hAnsi="Trebuchet MS"/>
          <w:b/>
          <w:bCs/>
          <w:color w:val="111111"/>
          <w:sz w:val="22"/>
          <w:szCs w:val="22"/>
        </w:rPr>
        <w:t xml:space="preserve">3. </w:t>
      </w:r>
      <w:r w:rsidRPr="00F352D3">
        <w:rPr>
          <w:rFonts w:ascii="Trebuchet MS" w:hAnsi="Trebuchet MS"/>
          <w:color w:val="111111"/>
          <w:sz w:val="22"/>
          <w:szCs w:val="22"/>
        </w:rPr>
        <w:t>Información adicional</w:t>
      </w:r>
    </w:p>
    <w:p w14:paraId="2B51608B" w14:textId="77777777" w:rsidR="005F4B5F" w:rsidRPr="00F352D3" w:rsidRDefault="005F4B5F" w:rsidP="005F4B5F">
      <w:pPr>
        <w:numPr>
          <w:ilvl w:val="1"/>
          <w:numId w:val="9"/>
        </w:numPr>
        <w:spacing w:after="200" w:line="360" w:lineRule="atLeast"/>
        <w:ind w:left="153"/>
        <w:jc w:val="both"/>
        <w:rPr>
          <w:rFonts w:ascii="Trebuchet MS" w:hAnsi="Trebuchet MS"/>
          <w:color w:val="111111"/>
          <w:sz w:val="22"/>
          <w:szCs w:val="22"/>
        </w:rPr>
      </w:pPr>
      <w:r w:rsidRPr="00F352D3">
        <w:rPr>
          <w:rFonts w:ascii="Trebuchet MS" w:hAnsi="Trebuchet MS"/>
          <w:b/>
          <w:bCs/>
          <w:color w:val="111111"/>
          <w:sz w:val="22"/>
          <w:szCs w:val="22"/>
        </w:rPr>
        <w:t xml:space="preserve">4. </w:t>
      </w:r>
      <w:r w:rsidRPr="00F352D3">
        <w:rPr>
          <w:rFonts w:ascii="Trebuchet MS" w:hAnsi="Trebuchet MS"/>
          <w:color w:val="111111"/>
          <w:sz w:val="22"/>
          <w:szCs w:val="22"/>
        </w:rPr>
        <w:t>Lugar y plazo</w:t>
      </w:r>
    </w:p>
    <w:p w14:paraId="6BF176BB" w14:textId="77777777" w:rsidR="005F4B5F" w:rsidRPr="00F352D3" w:rsidRDefault="005F4B5F" w:rsidP="005F4B5F">
      <w:pPr>
        <w:numPr>
          <w:ilvl w:val="1"/>
          <w:numId w:val="9"/>
        </w:numPr>
        <w:spacing w:after="200" w:line="360" w:lineRule="atLeast"/>
        <w:ind w:left="153"/>
        <w:jc w:val="both"/>
        <w:rPr>
          <w:rFonts w:ascii="Trebuchet MS" w:hAnsi="Trebuchet MS"/>
          <w:color w:val="111111"/>
          <w:sz w:val="22"/>
          <w:szCs w:val="22"/>
        </w:rPr>
      </w:pPr>
      <w:r w:rsidRPr="00F352D3">
        <w:rPr>
          <w:rFonts w:ascii="Trebuchet MS" w:hAnsi="Trebuchet MS"/>
          <w:b/>
          <w:bCs/>
          <w:color w:val="111111"/>
          <w:sz w:val="22"/>
          <w:szCs w:val="22"/>
        </w:rPr>
        <w:t xml:space="preserve">5. </w:t>
      </w:r>
      <w:r w:rsidRPr="00F352D3">
        <w:rPr>
          <w:rFonts w:ascii="Trebuchet MS" w:hAnsi="Trebuchet MS"/>
          <w:color w:val="111111"/>
          <w:sz w:val="22"/>
          <w:szCs w:val="22"/>
        </w:rPr>
        <w:t>Confidencialidad</w:t>
      </w:r>
    </w:p>
    <w:p w14:paraId="2964D3A7" w14:textId="77777777" w:rsidR="005F4B5F" w:rsidRPr="00F352D3" w:rsidRDefault="005F4B5F" w:rsidP="005F4B5F">
      <w:pPr>
        <w:numPr>
          <w:ilvl w:val="0"/>
          <w:numId w:val="9"/>
        </w:numPr>
        <w:spacing w:after="200" w:line="360" w:lineRule="atLeast"/>
        <w:ind w:left="153"/>
        <w:jc w:val="both"/>
        <w:rPr>
          <w:rFonts w:ascii="Trebuchet MS" w:hAnsi="Trebuchet MS"/>
          <w:color w:val="111111"/>
          <w:sz w:val="22"/>
          <w:szCs w:val="22"/>
        </w:rPr>
      </w:pPr>
      <w:r w:rsidRPr="00F352D3">
        <w:rPr>
          <w:rFonts w:ascii="Trebuchet MS" w:hAnsi="Trebuchet MS"/>
          <w:b/>
          <w:bCs/>
          <w:color w:val="111111"/>
          <w:sz w:val="22"/>
          <w:szCs w:val="22"/>
        </w:rPr>
        <w:t xml:space="preserve">- </w:t>
      </w:r>
      <w:r w:rsidRPr="00F352D3">
        <w:rPr>
          <w:rFonts w:ascii="Trebuchet MS" w:hAnsi="Trebuchet MS"/>
          <w:color w:val="111111"/>
          <w:sz w:val="22"/>
          <w:szCs w:val="22"/>
        </w:rPr>
        <w:t>Cláusula 16.- Contenido de las proposiciones</w:t>
      </w:r>
    </w:p>
    <w:p w14:paraId="1C1880EA" w14:textId="77777777" w:rsidR="005F4B5F" w:rsidRPr="00F352D3" w:rsidRDefault="005F4B5F" w:rsidP="005F4B5F">
      <w:pPr>
        <w:numPr>
          <w:ilvl w:val="1"/>
          <w:numId w:val="9"/>
        </w:numPr>
        <w:spacing w:after="200" w:line="360" w:lineRule="atLeast"/>
        <w:ind w:left="153"/>
        <w:jc w:val="both"/>
        <w:rPr>
          <w:rFonts w:ascii="Trebuchet MS" w:hAnsi="Trebuchet MS"/>
          <w:color w:val="111111"/>
          <w:sz w:val="22"/>
          <w:szCs w:val="22"/>
        </w:rPr>
      </w:pPr>
      <w:r w:rsidRPr="00F352D3">
        <w:rPr>
          <w:rFonts w:ascii="Trebuchet MS" w:hAnsi="Trebuchet MS"/>
          <w:b/>
          <w:bCs/>
          <w:color w:val="111111"/>
          <w:sz w:val="22"/>
          <w:szCs w:val="22"/>
        </w:rPr>
        <w:t xml:space="preserve">1. </w:t>
      </w:r>
      <w:r w:rsidRPr="00F352D3">
        <w:rPr>
          <w:rFonts w:ascii="Trebuchet MS" w:hAnsi="Trebuchet MS"/>
          <w:color w:val="111111"/>
          <w:sz w:val="22"/>
          <w:szCs w:val="22"/>
        </w:rPr>
        <w:t>Sobre o archivo electrónico A - Documentación Administrativa, Oferta económica y documentación relativa a criterios evaluables mediante fórmulas</w:t>
      </w:r>
    </w:p>
    <w:p w14:paraId="73166347" w14:textId="77777777" w:rsidR="005F4B5F" w:rsidRPr="00F352D3" w:rsidRDefault="005F4B5F" w:rsidP="005F4B5F">
      <w:pPr>
        <w:numPr>
          <w:ilvl w:val="1"/>
          <w:numId w:val="9"/>
        </w:numPr>
        <w:spacing w:after="200" w:line="360" w:lineRule="atLeast"/>
        <w:ind w:left="153"/>
        <w:jc w:val="both"/>
        <w:rPr>
          <w:rFonts w:ascii="Trebuchet MS" w:hAnsi="Trebuchet MS"/>
          <w:color w:val="111111"/>
          <w:sz w:val="22"/>
          <w:szCs w:val="22"/>
        </w:rPr>
      </w:pPr>
      <w:r w:rsidRPr="00F352D3">
        <w:rPr>
          <w:rFonts w:ascii="Trebuchet MS" w:hAnsi="Trebuchet MS"/>
          <w:b/>
          <w:bCs/>
          <w:color w:val="111111"/>
          <w:sz w:val="22"/>
          <w:szCs w:val="22"/>
        </w:rPr>
        <w:t xml:space="preserve">2. </w:t>
      </w:r>
      <w:r w:rsidRPr="00F352D3">
        <w:rPr>
          <w:rFonts w:ascii="Trebuchet MS" w:hAnsi="Trebuchet MS"/>
          <w:color w:val="111111"/>
          <w:sz w:val="22"/>
          <w:szCs w:val="22"/>
        </w:rPr>
        <w:t>Sobre o archivo electrónico B - Documentación relativa a criterios evaluables mediante juicio de valor</w:t>
      </w:r>
    </w:p>
    <w:p w14:paraId="3CEB8591" w14:textId="77777777" w:rsidR="005F4B5F" w:rsidRPr="00F352D3" w:rsidRDefault="005F4B5F" w:rsidP="005F4B5F">
      <w:pPr>
        <w:numPr>
          <w:ilvl w:val="1"/>
          <w:numId w:val="9"/>
        </w:numPr>
        <w:spacing w:after="200" w:line="360" w:lineRule="atLeast"/>
        <w:ind w:left="153"/>
        <w:jc w:val="both"/>
        <w:rPr>
          <w:rFonts w:ascii="Trebuchet MS" w:hAnsi="Trebuchet MS"/>
          <w:color w:val="111111"/>
          <w:sz w:val="22"/>
          <w:szCs w:val="22"/>
        </w:rPr>
      </w:pPr>
      <w:r w:rsidRPr="00F352D3">
        <w:rPr>
          <w:rFonts w:ascii="Trebuchet MS" w:hAnsi="Trebuchet MS"/>
          <w:b/>
          <w:bCs/>
          <w:color w:val="111111"/>
          <w:sz w:val="22"/>
          <w:szCs w:val="22"/>
        </w:rPr>
        <w:t xml:space="preserve">3. </w:t>
      </w:r>
      <w:r w:rsidRPr="00F352D3">
        <w:rPr>
          <w:rFonts w:ascii="Trebuchet MS" w:hAnsi="Trebuchet MS"/>
          <w:color w:val="111111"/>
          <w:sz w:val="22"/>
          <w:szCs w:val="22"/>
        </w:rPr>
        <w:t>Referencias técnicas</w:t>
      </w:r>
    </w:p>
    <w:p w14:paraId="326FDF5F" w14:textId="77777777" w:rsidR="005F4B5F" w:rsidRPr="00F352D3" w:rsidRDefault="005F4B5F" w:rsidP="005F4B5F">
      <w:pPr>
        <w:numPr>
          <w:ilvl w:val="0"/>
          <w:numId w:val="9"/>
        </w:numPr>
        <w:spacing w:after="200" w:line="360" w:lineRule="atLeast"/>
        <w:ind w:left="153"/>
        <w:jc w:val="both"/>
        <w:rPr>
          <w:rFonts w:ascii="Trebuchet MS" w:hAnsi="Trebuchet MS"/>
          <w:color w:val="111111"/>
          <w:sz w:val="22"/>
          <w:szCs w:val="22"/>
        </w:rPr>
      </w:pPr>
      <w:r w:rsidRPr="00F352D3">
        <w:rPr>
          <w:rFonts w:ascii="Trebuchet MS" w:hAnsi="Trebuchet MS"/>
          <w:b/>
          <w:bCs/>
          <w:color w:val="111111"/>
          <w:sz w:val="22"/>
          <w:szCs w:val="22"/>
        </w:rPr>
        <w:t xml:space="preserve">- </w:t>
      </w:r>
      <w:r w:rsidRPr="00F352D3">
        <w:rPr>
          <w:rFonts w:ascii="Trebuchet MS" w:hAnsi="Trebuchet MS"/>
          <w:color w:val="111111"/>
          <w:sz w:val="22"/>
          <w:szCs w:val="22"/>
        </w:rPr>
        <w:t>Cláusula 17.- Mesa de Contratación</w:t>
      </w:r>
    </w:p>
    <w:p w14:paraId="08D9153C" w14:textId="77777777" w:rsidR="005F4B5F" w:rsidRPr="00F352D3" w:rsidRDefault="005F4B5F" w:rsidP="005F4B5F">
      <w:pPr>
        <w:numPr>
          <w:ilvl w:val="0"/>
          <w:numId w:val="9"/>
        </w:numPr>
        <w:spacing w:after="200" w:line="360" w:lineRule="atLeast"/>
        <w:ind w:left="153"/>
        <w:jc w:val="both"/>
        <w:rPr>
          <w:rFonts w:ascii="Trebuchet MS" w:hAnsi="Trebuchet MS"/>
          <w:color w:val="111111"/>
          <w:sz w:val="22"/>
          <w:szCs w:val="22"/>
        </w:rPr>
      </w:pPr>
      <w:r w:rsidRPr="00F352D3">
        <w:rPr>
          <w:rFonts w:ascii="Trebuchet MS" w:hAnsi="Trebuchet MS"/>
          <w:b/>
          <w:bCs/>
          <w:color w:val="111111"/>
          <w:sz w:val="22"/>
          <w:szCs w:val="22"/>
        </w:rPr>
        <w:t xml:space="preserve">- </w:t>
      </w:r>
      <w:r w:rsidRPr="00F352D3">
        <w:rPr>
          <w:rFonts w:ascii="Trebuchet MS" w:hAnsi="Trebuchet MS"/>
          <w:color w:val="111111"/>
          <w:sz w:val="22"/>
          <w:szCs w:val="22"/>
        </w:rPr>
        <w:t>Cláusula 18.- Examen de las proposiciones, propuesta de adjudicación y publicidad</w:t>
      </w:r>
    </w:p>
    <w:p w14:paraId="0B104A7C" w14:textId="77777777" w:rsidR="005F4B5F" w:rsidRPr="00F352D3" w:rsidRDefault="005F4B5F" w:rsidP="005F4B5F">
      <w:pPr>
        <w:numPr>
          <w:ilvl w:val="0"/>
          <w:numId w:val="9"/>
        </w:numPr>
        <w:spacing w:after="200" w:line="360" w:lineRule="atLeast"/>
        <w:ind w:left="153"/>
        <w:jc w:val="both"/>
        <w:rPr>
          <w:rFonts w:ascii="Trebuchet MS" w:hAnsi="Trebuchet MS"/>
          <w:color w:val="111111"/>
          <w:sz w:val="22"/>
          <w:szCs w:val="22"/>
        </w:rPr>
      </w:pPr>
      <w:r w:rsidRPr="00F352D3">
        <w:rPr>
          <w:rFonts w:ascii="Trebuchet MS" w:hAnsi="Trebuchet MS"/>
          <w:b/>
          <w:bCs/>
          <w:color w:val="111111"/>
          <w:sz w:val="22"/>
          <w:szCs w:val="22"/>
        </w:rPr>
        <w:t xml:space="preserve">- </w:t>
      </w:r>
      <w:r w:rsidRPr="00F352D3">
        <w:rPr>
          <w:rFonts w:ascii="Trebuchet MS" w:hAnsi="Trebuchet MS"/>
          <w:color w:val="111111"/>
          <w:sz w:val="22"/>
          <w:szCs w:val="22"/>
        </w:rPr>
        <w:t>Cláusula 19.- Valoración de las ofertas</w:t>
      </w:r>
    </w:p>
    <w:p w14:paraId="0B06268E" w14:textId="77777777" w:rsidR="005F4B5F" w:rsidRPr="00F352D3" w:rsidRDefault="005F4B5F" w:rsidP="005F4B5F">
      <w:pPr>
        <w:numPr>
          <w:ilvl w:val="0"/>
          <w:numId w:val="9"/>
        </w:numPr>
        <w:spacing w:after="200" w:line="360" w:lineRule="atLeast"/>
        <w:ind w:left="153"/>
        <w:jc w:val="both"/>
        <w:rPr>
          <w:rFonts w:ascii="Trebuchet MS" w:hAnsi="Trebuchet MS"/>
          <w:color w:val="111111"/>
          <w:sz w:val="22"/>
          <w:szCs w:val="22"/>
        </w:rPr>
      </w:pPr>
      <w:r w:rsidRPr="00F352D3">
        <w:rPr>
          <w:rFonts w:ascii="Trebuchet MS" w:hAnsi="Trebuchet MS"/>
          <w:b/>
          <w:bCs/>
          <w:color w:val="111111"/>
          <w:sz w:val="22"/>
          <w:szCs w:val="22"/>
        </w:rPr>
        <w:t xml:space="preserve">- </w:t>
      </w:r>
      <w:r w:rsidRPr="00F352D3">
        <w:rPr>
          <w:rFonts w:ascii="Trebuchet MS" w:hAnsi="Trebuchet MS"/>
          <w:color w:val="111111"/>
          <w:sz w:val="22"/>
          <w:szCs w:val="22"/>
        </w:rPr>
        <w:t>Cláusula 20.- Ofertas anormalmente bajas</w:t>
      </w:r>
    </w:p>
    <w:p w14:paraId="0601CF36" w14:textId="77777777" w:rsidR="005F4B5F" w:rsidRPr="00F352D3" w:rsidRDefault="005F4B5F" w:rsidP="005F4B5F">
      <w:pPr>
        <w:numPr>
          <w:ilvl w:val="0"/>
          <w:numId w:val="9"/>
        </w:numPr>
        <w:spacing w:after="200" w:line="360" w:lineRule="atLeast"/>
        <w:ind w:left="153"/>
        <w:jc w:val="both"/>
        <w:rPr>
          <w:rFonts w:ascii="Trebuchet MS" w:hAnsi="Trebuchet MS"/>
          <w:color w:val="111111"/>
          <w:sz w:val="22"/>
          <w:szCs w:val="22"/>
        </w:rPr>
      </w:pPr>
      <w:r w:rsidRPr="00F352D3">
        <w:rPr>
          <w:rFonts w:ascii="Trebuchet MS" w:hAnsi="Trebuchet MS"/>
          <w:b/>
          <w:bCs/>
          <w:color w:val="111111"/>
          <w:sz w:val="22"/>
          <w:szCs w:val="22"/>
        </w:rPr>
        <w:t xml:space="preserve">- </w:t>
      </w:r>
      <w:r w:rsidRPr="00F352D3">
        <w:rPr>
          <w:rFonts w:ascii="Trebuchet MS" w:hAnsi="Trebuchet MS"/>
          <w:color w:val="111111"/>
          <w:sz w:val="22"/>
          <w:szCs w:val="22"/>
        </w:rPr>
        <w:t>Cláusula 21.- Presentación de documentación con carácter previo a la adjudicación</w:t>
      </w:r>
    </w:p>
    <w:p w14:paraId="0E76F1E2" w14:textId="77777777" w:rsidR="005F4B5F" w:rsidRPr="00F352D3" w:rsidRDefault="005F4B5F" w:rsidP="005F4B5F">
      <w:pPr>
        <w:numPr>
          <w:ilvl w:val="0"/>
          <w:numId w:val="9"/>
        </w:numPr>
        <w:spacing w:after="200" w:line="360" w:lineRule="atLeast"/>
        <w:ind w:left="153"/>
        <w:jc w:val="both"/>
        <w:rPr>
          <w:rFonts w:ascii="Trebuchet MS" w:hAnsi="Trebuchet MS"/>
          <w:color w:val="111111"/>
          <w:sz w:val="22"/>
          <w:szCs w:val="22"/>
        </w:rPr>
      </w:pPr>
      <w:r w:rsidRPr="00F352D3">
        <w:rPr>
          <w:rFonts w:ascii="Trebuchet MS" w:hAnsi="Trebuchet MS"/>
          <w:b/>
          <w:bCs/>
          <w:color w:val="111111"/>
          <w:sz w:val="22"/>
          <w:szCs w:val="22"/>
        </w:rPr>
        <w:t xml:space="preserve">- </w:t>
      </w:r>
      <w:r w:rsidRPr="00F352D3">
        <w:rPr>
          <w:rFonts w:ascii="Trebuchet MS" w:hAnsi="Trebuchet MS"/>
          <w:color w:val="111111"/>
          <w:sz w:val="22"/>
          <w:szCs w:val="22"/>
        </w:rPr>
        <w:t>Cláusula 22.- Garantía definitiva</w:t>
      </w:r>
    </w:p>
    <w:p w14:paraId="042A257A" w14:textId="77777777" w:rsidR="005F4B5F" w:rsidRPr="00F352D3" w:rsidRDefault="005F4B5F" w:rsidP="005F4B5F">
      <w:pPr>
        <w:numPr>
          <w:ilvl w:val="0"/>
          <w:numId w:val="9"/>
        </w:numPr>
        <w:spacing w:after="200" w:line="360" w:lineRule="atLeast"/>
        <w:ind w:left="153"/>
        <w:jc w:val="both"/>
        <w:rPr>
          <w:rFonts w:ascii="Trebuchet MS" w:hAnsi="Trebuchet MS"/>
          <w:color w:val="111111"/>
          <w:sz w:val="22"/>
          <w:szCs w:val="22"/>
        </w:rPr>
      </w:pPr>
      <w:r w:rsidRPr="00F352D3">
        <w:rPr>
          <w:rFonts w:ascii="Trebuchet MS" w:hAnsi="Trebuchet MS"/>
          <w:b/>
          <w:bCs/>
          <w:color w:val="111111"/>
          <w:sz w:val="22"/>
          <w:szCs w:val="22"/>
        </w:rPr>
        <w:lastRenderedPageBreak/>
        <w:t xml:space="preserve">- </w:t>
      </w:r>
      <w:r w:rsidRPr="00F352D3">
        <w:rPr>
          <w:rFonts w:ascii="Trebuchet MS" w:hAnsi="Trebuchet MS"/>
          <w:color w:val="111111"/>
          <w:sz w:val="22"/>
          <w:szCs w:val="22"/>
        </w:rPr>
        <w:t>Cláusula 23.- Garantía complementaria</w:t>
      </w:r>
    </w:p>
    <w:p w14:paraId="5FEC598A" w14:textId="77777777" w:rsidR="005F4B5F" w:rsidRPr="00F352D3" w:rsidRDefault="005F4B5F" w:rsidP="005F4B5F">
      <w:pPr>
        <w:numPr>
          <w:ilvl w:val="0"/>
          <w:numId w:val="9"/>
        </w:numPr>
        <w:spacing w:after="200" w:line="360" w:lineRule="atLeast"/>
        <w:ind w:left="153"/>
        <w:jc w:val="both"/>
        <w:rPr>
          <w:rFonts w:ascii="Trebuchet MS" w:hAnsi="Trebuchet MS"/>
          <w:color w:val="111111"/>
          <w:sz w:val="22"/>
          <w:szCs w:val="22"/>
        </w:rPr>
      </w:pPr>
      <w:r w:rsidRPr="00F352D3">
        <w:rPr>
          <w:rFonts w:ascii="Trebuchet MS" w:hAnsi="Trebuchet MS"/>
          <w:b/>
          <w:bCs/>
          <w:color w:val="111111"/>
          <w:sz w:val="22"/>
          <w:szCs w:val="22"/>
        </w:rPr>
        <w:t xml:space="preserve">- </w:t>
      </w:r>
      <w:r w:rsidRPr="00F352D3">
        <w:rPr>
          <w:rFonts w:ascii="Trebuchet MS" w:hAnsi="Trebuchet MS"/>
          <w:color w:val="111111"/>
          <w:sz w:val="22"/>
          <w:szCs w:val="22"/>
        </w:rPr>
        <w:t>Cláusula 24.- Decisión de no adjudicar o celebrar el contrato y desistimiento del procedimiento de adjudicación</w:t>
      </w:r>
    </w:p>
    <w:p w14:paraId="0933E106" w14:textId="77777777" w:rsidR="005F4B5F" w:rsidRPr="00F352D3" w:rsidRDefault="005F4B5F" w:rsidP="005F4B5F">
      <w:pPr>
        <w:numPr>
          <w:ilvl w:val="0"/>
          <w:numId w:val="9"/>
        </w:numPr>
        <w:spacing w:after="200" w:line="360" w:lineRule="atLeast"/>
        <w:ind w:left="153"/>
        <w:jc w:val="both"/>
        <w:rPr>
          <w:rFonts w:ascii="Trebuchet MS" w:hAnsi="Trebuchet MS"/>
          <w:color w:val="111111"/>
          <w:sz w:val="22"/>
          <w:szCs w:val="22"/>
        </w:rPr>
      </w:pPr>
      <w:r w:rsidRPr="00F352D3">
        <w:rPr>
          <w:rFonts w:ascii="Trebuchet MS" w:hAnsi="Trebuchet MS"/>
          <w:b/>
          <w:bCs/>
          <w:color w:val="111111"/>
          <w:sz w:val="22"/>
          <w:szCs w:val="22"/>
        </w:rPr>
        <w:t xml:space="preserve">- </w:t>
      </w:r>
      <w:r w:rsidRPr="00F352D3">
        <w:rPr>
          <w:rFonts w:ascii="Trebuchet MS" w:hAnsi="Trebuchet MS"/>
          <w:color w:val="111111"/>
          <w:sz w:val="22"/>
          <w:szCs w:val="22"/>
        </w:rPr>
        <w:t>Cláusula 25.- Adjudicación y notificación</w:t>
      </w:r>
    </w:p>
    <w:p w14:paraId="264C4726" w14:textId="77777777" w:rsidR="005F4B5F" w:rsidRPr="00F352D3" w:rsidRDefault="005F4B5F" w:rsidP="005F4B5F">
      <w:pPr>
        <w:numPr>
          <w:ilvl w:val="0"/>
          <w:numId w:val="9"/>
        </w:numPr>
        <w:spacing w:after="200" w:line="360" w:lineRule="atLeast"/>
        <w:ind w:left="153"/>
        <w:jc w:val="both"/>
        <w:rPr>
          <w:rFonts w:ascii="Trebuchet MS" w:hAnsi="Trebuchet MS"/>
          <w:color w:val="111111"/>
          <w:sz w:val="22"/>
          <w:szCs w:val="22"/>
        </w:rPr>
      </w:pPr>
      <w:r w:rsidRPr="00F352D3">
        <w:rPr>
          <w:rFonts w:ascii="Trebuchet MS" w:hAnsi="Trebuchet MS"/>
          <w:b/>
          <w:bCs/>
          <w:color w:val="111111"/>
          <w:sz w:val="22"/>
          <w:szCs w:val="22"/>
        </w:rPr>
        <w:t xml:space="preserve">- </w:t>
      </w:r>
      <w:r w:rsidRPr="00F352D3">
        <w:rPr>
          <w:rFonts w:ascii="Trebuchet MS" w:hAnsi="Trebuchet MS"/>
          <w:color w:val="111111"/>
          <w:sz w:val="22"/>
          <w:szCs w:val="22"/>
        </w:rPr>
        <w:t>Cláusula 26.- Sucesión en el procedimiento</w:t>
      </w:r>
    </w:p>
    <w:p w14:paraId="57523779" w14:textId="77777777" w:rsidR="005F4B5F" w:rsidRPr="00F352D3" w:rsidRDefault="005F4B5F" w:rsidP="005F4B5F">
      <w:pPr>
        <w:numPr>
          <w:ilvl w:val="0"/>
          <w:numId w:val="9"/>
        </w:numPr>
        <w:spacing w:after="200" w:line="360" w:lineRule="atLeast"/>
        <w:ind w:left="153"/>
        <w:jc w:val="both"/>
        <w:rPr>
          <w:rFonts w:ascii="Trebuchet MS" w:hAnsi="Trebuchet MS"/>
          <w:color w:val="111111"/>
          <w:sz w:val="22"/>
          <w:szCs w:val="22"/>
        </w:rPr>
      </w:pPr>
      <w:r w:rsidRPr="00F352D3">
        <w:rPr>
          <w:rFonts w:ascii="Trebuchet MS" w:hAnsi="Trebuchet MS"/>
          <w:b/>
          <w:bCs/>
          <w:color w:val="111111"/>
          <w:sz w:val="22"/>
          <w:szCs w:val="22"/>
        </w:rPr>
        <w:t xml:space="preserve">- </w:t>
      </w:r>
      <w:r w:rsidRPr="00F352D3">
        <w:rPr>
          <w:rFonts w:ascii="Trebuchet MS" w:hAnsi="Trebuchet MS"/>
          <w:color w:val="111111"/>
          <w:sz w:val="22"/>
          <w:szCs w:val="22"/>
        </w:rPr>
        <w:t>Cláusula 27.- Formalización del contrato</w:t>
      </w:r>
    </w:p>
    <w:p w14:paraId="0826FF6B" w14:textId="77777777" w:rsidR="005F4B5F" w:rsidRPr="00F352D3" w:rsidRDefault="005F4B5F" w:rsidP="005F4B5F">
      <w:pPr>
        <w:numPr>
          <w:ilvl w:val="1"/>
          <w:numId w:val="9"/>
        </w:numPr>
        <w:spacing w:after="200" w:line="360" w:lineRule="atLeast"/>
        <w:ind w:left="153"/>
        <w:jc w:val="both"/>
        <w:rPr>
          <w:rFonts w:ascii="Trebuchet MS" w:hAnsi="Trebuchet MS"/>
          <w:color w:val="111111"/>
          <w:sz w:val="22"/>
          <w:szCs w:val="22"/>
        </w:rPr>
      </w:pPr>
      <w:r w:rsidRPr="00F352D3">
        <w:rPr>
          <w:rFonts w:ascii="Trebuchet MS" w:hAnsi="Trebuchet MS"/>
          <w:b/>
          <w:bCs/>
          <w:color w:val="111111"/>
          <w:sz w:val="22"/>
          <w:szCs w:val="22"/>
        </w:rPr>
        <w:t xml:space="preserve">- </w:t>
      </w:r>
      <w:r w:rsidRPr="00F352D3">
        <w:rPr>
          <w:rFonts w:ascii="Trebuchet MS" w:hAnsi="Trebuchet MS"/>
          <w:color w:val="111111"/>
          <w:sz w:val="22"/>
          <w:szCs w:val="22"/>
        </w:rPr>
        <w:t>Formalización</w:t>
      </w:r>
    </w:p>
    <w:p w14:paraId="5B2152E8" w14:textId="77777777" w:rsidR="005F4B5F" w:rsidRPr="00F352D3" w:rsidRDefault="005F4B5F" w:rsidP="005F4B5F">
      <w:pPr>
        <w:numPr>
          <w:ilvl w:val="1"/>
          <w:numId w:val="9"/>
        </w:numPr>
        <w:spacing w:after="200" w:line="360" w:lineRule="atLeast"/>
        <w:ind w:left="153"/>
        <w:jc w:val="both"/>
        <w:rPr>
          <w:rFonts w:ascii="Trebuchet MS" w:hAnsi="Trebuchet MS"/>
          <w:color w:val="111111"/>
          <w:sz w:val="22"/>
          <w:szCs w:val="22"/>
        </w:rPr>
      </w:pPr>
      <w:r w:rsidRPr="00F352D3">
        <w:rPr>
          <w:rFonts w:ascii="Trebuchet MS" w:hAnsi="Trebuchet MS"/>
          <w:b/>
          <w:bCs/>
          <w:color w:val="111111"/>
          <w:sz w:val="22"/>
          <w:szCs w:val="22"/>
        </w:rPr>
        <w:t xml:space="preserve">- </w:t>
      </w:r>
      <w:r w:rsidRPr="00F352D3">
        <w:rPr>
          <w:rFonts w:ascii="Trebuchet MS" w:hAnsi="Trebuchet MS"/>
          <w:color w:val="111111"/>
          <w:sz w:val="22"/>
          <w:szCs w:val="22"/>
        </w:rPr>
        <w:t>Anuncio de formalización</w:t>
      </w:r>
    </w:p>
    <w:p w14:paraId="28768079" w14:textId="77777777" w:rsidR="005F4B5F" w:rsidRPr="00F352D3" w:rsidRDefault="005F4B5F" w:rsidP="005F4B5F">
      <w:pPr>
        <w:numPr>
          <w:ilvl w:val="0"/>
          <w:numId w:val="9"/>
        </w:numPr>
        <w:spacing w:after="200" w:line="360" w:lineRule="atLeast"/>
        <w:ind w:left="153"/>
        <w:jc w:val="both"/>
        <w:rPr>
          <w:rFonts w:ascii="Trebuchet MS" w:hAnsi="Trebuchet MS"/>
          <w:color w:val="111111"/>
          <w:sz w:val="22"/>
          <w:szCs w:val="22"/>
        </w:rPr>
      </w:pPr>
      <w:r w:rsidRPr="00F352D3">
        <w:rPr>
          <w:rFonts w:ascii="Trebuchet MS" w:hAnsi="Trebuchet MS"/>
          <w:b/>
          <w:bCs/>
          <w:color w:val="111111"/>
          <w:sz w:val="22"/>
          <w:szCs w:val="22"/>
        </w:rPr>
        <w:t xml:space="preserve">- </w:t>
      </w:r>
      <w:r w:rsidRPr="00F352D3">
        <w:rPr>
          <w:rFonts w:ascii="Trebuchet MS" w:hAnsi="Trebuchet MS"/>
          <w:color w:val="111111"/>
          <w:sz w:val="22"/>
          <w:szCs w:val="22"/>
        </w:rPr>
        <w:t>Cláusula 28.- Pago del precio del contrato</w:t>
      </w:r>
    </w:p>
    <w:p w14:paraId="652B74E7" w14:textId="77777777" w:rsidR="005F4B5F" w:rsidRPr="00F352D3" w:rsidRDefault="005F4B5F" w:rsidP="005F4B5F">
      <w:pPr>
        <w:numPr>
          <w:ilvl w:val="0"/>
          <w:numId w:val="9"/>
        </w:numPr>
        <w:spacing w:after="200" w:line="360" w:lineRule="atLeast"/>
        <w:ind w:left="153"/>
        <w:jc w:val="both"/>
        <w:rPr>
          <w:rFonts w:ascii="Trebuchet MS" w:hAnsi="Trebuchet MS"/>
          <w:color w:val="111111"/>
          <w:sz w:val="22"/>
          <w:szCs w:val="22"/>
        </w:rPr>
      </w:pPr>
      <w:r w:rsidRPr="00F352D3">
        <w:rPr>
          <w:rFonts w:ascii="Trebuchet MS" w:hAnsi="Trebuchet MS"/>
          <w:b/>
          <w:bCs/>
          <w:color w:val="111111"/>
          <w:sz w:val="22"/>
          <w:szCs w:val="22"/>
        </w:rPr>
        <w:t xml:space="preserve">- </w:t>
      </w:r>
      <w:r w:rsidRPr="00F352D3">
        <w:rPr>
          <w:rFonts w:ascii="Trebuchet MS" w:hAnsi="Trebuchet MS"/>
          <w:color w:val="111111"/>
          <w:sz w:val="22"/>
          <w:szCs w:val="22"/>
        </w:rPr>
        <w:t>Cláusula 29.- Revisión de precios</w:t>
      </w:r>
    </w:p>
    <w:p w14:paraId="4F309EAE" w14:textId="77777777" w:rsidR="005F4B5F" w:rsidRPr="00F352D3" w:rsidRDefault="005F4B5F" w:rsidP="005F4B5F">
      <w:pPr>
        <w:numPr>
          <w:ilvl w:val="0"/>
          <w:numId w:val="9"/>
        </w:numPr>
        <w:spacing w:after="200" w:line="360" w:lineRule="atLeast"/>
        <w:ind w:left="153"/>
        <w:jc w:val="both"/>
        <w:rPr>
          <w:rFonts w:ascii="Trebuchet MS" w:hAnsi="Trebuchet MS"/>
          <w:color w:val="111111"/>
          <w:sz w:val="22"/>
          <w:szCs w:val="22"/>
        </w:rPr>
      </w:pPr>
      <w:r w:rsidRPr="00F352D3">
        <w:rPr>
          <w:rFonts w:ascii="Trebuchet MS" w:hAnsi="Trebuchet MS"/>
          <w:b/>
          <w:bCs/>
          <w:color w:val="111111"/>
          <w:sz w:val="22"/>
          <w:szCs w:val="22"/>
        </w:rPr>
        <w:t xml:space="preserve">- </w:t>
      </w:r>
      <w:r w:rsidRPr="00F352D3">
        <w:rPr>
          <w:rFonts w:ascii="Trebuchet MS" w:hAnsi="Trebuchet MS"/>
          <w:color w:val="111111"/>
          <w:sz w:val="22"/>
          <w:szCs w:val="22"/>
        </w:rPr>
        <w:t>Cláusula 30.- Obligaciones relativas a la fiscalidad, protección del medio ambiente, empleo y condiciones laborales y de contratar a un porcentaje específico de personas con discapacidad</w:t>
      </w:r>
    </w:p>
    <w:p w14:paraId="17444E1C" w14:textId="77777777" w:rsidR="005F4B5F" w:rsidRPr="00F352D3" w:rsidRDefault="005F4B5F" w:rsidP="005F4B5F">
      <w:pPr>
        <w:numPr>
          <w:ilvl w:val="0"/>
          <w:numId w:val="9"/>
        </w:numPr>
        <w:spacing w:after="200" w:line="360" w:lineRule="atLeast"/>
        <w:ind w:left="153"/>
        <w:jc w:val="both"/>
        <w:rPr>
          <w:rFonts w:ascii="Trebuchet MS" w:hAnsi="Trebuchet MS"/>
          <w:color w:val="111111"/>
          <w:sz w:val="22"/>
          <w:szCs w:val="22"/>
        </w:rPr>
      </w:pPr>
      <w:r w:rsidRPr="00F352D3">
        <w:rPr>
          <w:rFonts w:ascii="Trebuchet MS" w:hAnsi="Trebuchet MS"/>
          <w:b/>
          <w:bCs/>
          <w:color w:val="111111"/>
          <w:sz w:val="22"/>
          <w:szCs w:val="22"/>
        </w:rPr>
        <w:t xml:space="preserve">- </w:t>
      </w:r>
      <w:r w:rsidRPr="00F352D3">
        <w:rPr>
          <w:rFonts w:ascii="Trebuchet MS" w:hAnsi="Trebuchet MS"/>
          <w:color w:val="111111"/>
          <w:sz w:val="22"/>
          <w:szCs w:val="22"/>
        </w:rPr>
        <w:t>Cláusula 31.- Información sobre subrogación en contratos de trabajo</w:t>
      </w:r>
    </w:p>
    <w:p w14:paraId="327533EE" w14:textId="77777777" w:rsidR="005F4B5F" w:rsidRPr="00F352D3" w:rsidRDefault="005F4B5F" w:rsidP="005F4B5F">
      <w:pPr>
        <w:numPr>
          <w:ilvl w:val="0"/>
          <w:numId w:val="9"/>
        </w:numPr>
        <w:spacing w:after="200" w:line="360" w:lineRule="atLeast"/>
        <w:ind w:left="153"/>
        <w:jc w:val="both"/>
        <w:rPr>
          <w:rFonts w:ascii="Trebuchet MS" w:hAnsi="Trebuchet MS"/>
          <w:color w:val="111111"/>
          <w:sz w:val="22"/>
          <w:szCs w:val="22"/>
        </w:rPr>
      </w:pPr>
      <w:r w:rsidRPr="00F352D3">
        <w:rPr>
          <w:rFonts w:ascii="Trebuchet MS" w:hAnsi="Trebuchet MS"/>
          <w:b/>
          <w:bCs/>
          <w:color w:val="111111"/>
          <w:sz w:val="22"/>
          <w:szCs w:val="22"/>
        </w:rPr>
        <w:t xml:space="preserve">- </w:t>
      </w:r>
      <w:r w:rsidRPr="00F352D3">
        <w:rPr>
          <w:rFonts w:ascii="Trebuchet MS" w:hAnsi="Trebuchet MS"/>
          <w:color w:val="111111"/>
          <w:sz w:val="22"/>
          <w:szCs w:val="22"/>
        </w:rPr>
        <w:t>Cláusula 32.- Subcontratación</w:t>
      </w:r>
    </w:p>
    <w:p w14:paraId="55560E4C" w14:textId="77777777" w:rsidR="005F4B5F" w:rsidRPr="00F352D3" w:rsidRDefault="005F4B5F" w:rsidP="005F4B5F">
      <w:pPr>
        <w:numPr>
          <w:ilvl w:val="0"/>
          <w:numId w:val="9"/>
        </w:numPr>
        <w:spacing w:after="200" w:line="360" w:lineRule="atLeast"/>
        <w:ind w:left="153"/>
        <w:jc w:val="both"/>
        <w:rPr>
          <w:rFonts w:ascii="Trebuchet MS" w:hAnsi="Trebuchet MS"/>
          <w:color w:val="111111"/>
          <w:sz w:val="22"/>
          <w:szCs w:val="22"/>
        </w:rPr>
      </w:pPr>
      <w:r w:rsidRPr="00F352D3">
        <w:rPr>
          <w:rFonts w:ascii="Trebuchet MS" w:hAnsi="Trebuchet MS"/>
          <w:b/>
          <w:bCs/>
          <w:color w:val="111111"/>
          <w:sz w:val="22"/>
          <w:szCs w:val="22"/>
        </w:rPr>
        <w:t xml:space="preserve">- </w:t>
      </w:r>
      <w:r w:rsidRPr="00F352D3">
        <w:rPr>
          <w:rFonts w:ascii="Trebuchet MS" w:hAnsi="Trebuchet MS"/>
          <w:color w:val="111111"/>
          <w:sz w:val="22"/>
          <w:szCs w:val="22"/>
        </w:rPr>
        <w:t>Cláusula 33.- Penalidades por incumplimiento de obligaciones contractuales</w:t>
      </w:r>
    </w:p>
    <w:p w14:paraId="616F5578" w14:textId="77777777" w:rsidR="005F4B5F" w:rsidRPr="00F352D3" w:rsidRDefault="005F4B5F" w:rsidP="005F4B5F">
      <w:pPr>
        <w:numPr>
          <w:ilvl w:val="0"/>
          <w:numId w:val="9"/>
        </w:numPr>
        <w:spacing w:after="200" w:line="360" w:lineRule="atLeast"/>
        <w:ind w:left="153"/>
        <w:jc w:val="both"/>
        <w:rPr>
          <w:rFonts w:ascii="Trebuchet MS" w:hAnsi="Trebuchet MS"/>
          <w:color w:val="111111"/>
          <w:sz w:val="22"/>
          <w:szCs w:val="22"/>
        </w:rPr>
      </w:pPr>
      <w:r w:rsidRPr="00F352D3">
        <w:rPr>
          <w:rFonts w:ascii="Trebuchet MS" w:hAnsi="Trebuchet MS"/>
          <w:b/>
          <w:bCs/>
          <w:color w:val="111111"/>
          <w:sz w:val="22"/>
          <w:szCs w:val="22"/>
        </w:rPr>
        <w:t xml:space="preserve">- </w:t>
      </w:r>
      <w:r w:rsidRPr="00F352D3">
        <w:rPr>
          <w:rFonts w:ascii="Trebuchet MS" w:hAnsi="Trebuchet MS"/>
          <w:color w:val="111111"/>
          <w:sz w:val="22"/>
          <w:szCs w:val="22"/>
        </w:rPr>
        <w:t>Cláusula 34.- Cesión del contrato</w:t>
      </w:r>
    </w:p>
    <w:p w14:paraId="072ED0F6" w14:textId="77777777" w:rsidR="005F4B5F" w:rsidRPr="00F352D3" w:rsidRDefault="005F4B5F" w:rsidP="005F4B5F">
      <w:pPr>
        <w:numPr>
          <w:ilvl w:val="0"/>
          <w:numId w:val="9"/>
        </w:numPr>
        <w:spacing w:after="200" w:line="360" w:lineRule="atLeast"/>
        <w:ind w:left="153"/>
        <w:jc w:val="both"/>
        <w:rPr>
          <w:rFonts w:ascii="Trebuchet MS" w:hAnsi="Trebuchet MS"/>
          <w:color w:val="111111"/>
          <w:sz w:val="22"/>
          <w:szCs w:val="22"/>
        </w:rPr>
      </w:pPr>
      <w:r w:rsidRPr="00F352D3">
        <w:rPr>
          <w:rFonts w:ascii="Trebuchet MS" w:hAnsi="Trebuchet MS"/>
          <w:b/>
          <w:bCs/>
          <w:color w:val="111111"/>
          <w:sz w:val="22"/>
          <w:szCs w:val="22"/>
        </w:rPr>
        <w:t xml:space="preserve">- </w:t>
      </w:r>
      <w:r w:rsidRPr="00F352D3">
        <w:rPr>
          <w:rFonts w:ascii="Trebuchet MS" w:hAnsi="Trebuchet MS"/>
          <w:color w:val="111111"/>
          <w:sz w:val="22"/>
          <w:szCs w:val="22"/>
        </w:rPr>
        <w:t>Cláusula 35.- Obligaciones, gastos e impuestos exigibles al contratista</w:t>
      </w:r>
    </w:p>
    <w:p w14:paraId="2A132437" w14:textId="77777777" w:rsidR="005F4B5F" w:rsidRPr="00F352D3" w:rsidRDefault="005F4B5F" w:rsidP="005F4B5F">
      <w:pPr>
        <w:numPr>
          <w:ilvl w:val="0"/>
          <w:numId w:val="9"/>
        </w:numPr>
        <w:spacing w:after="200" w:line="360" w:lineRule="atLeast"/>
        <w:ind w:left="153"/>
        <w:jc w:val="both"/>
        <w:rPr>
          <w:rFonts w:ascii="Trebuchet MS" w:hAnsi="Trebuchet MS"/>
          <w:color w:val="111111"/>
          <w:sz w:val="22"/>
          <w:szCs w:val="22"/>
        </w:rPr>
      </w:pPr>
      <w:r w:rsidRPr="00F352D3">
        <w:rPr>
          <w:rFonts w:ascii="Trebuchet MS" w:hAnsi="Trebuchet MS"/>
          <w:b/>
          <w:bCs/>
          <w:color w:val="111111"/>
          <w:sz w:val="22"/>
          <w:szCs w:val="22"/>
        </w:rPr>
        <w:t xml:space="preserve">- </w:t>
      </w:r>
      <w:r w:rsidRPr="00F352D3">
        <w:rPr>
          <w:rFonts w:ascii="Trebuchet MS" w:hAnsi="Trebuchet MS"/>
          <w:color w:val="111111"/>
          <w:sz w:val="22"/>
          <w:szCs w:val="22"/>
        </w:rPr>
        <w:t>Cláusula 36.- Ejecución de las obras</w:t>
      </w:r>
    </w:p>
    <w:p w14:paraId="3B612A52" w14:textId="77777777" w:rsidR="005F4B5F" w:rsidRPr="00F352D3" w:rsidRDefault="005F4B5F" w:rsidP="005F4B5F">
      <w:pPr>
        <w:numPr>
          <w:ilvl w:val="0"/>
          <w:numId w:val="9"/>
        </w:numPr>
        <w:spacing w:after="200" w:line="360" w:lineRule="atLeast"/>
        <w:ind w:left="153"/>
        <w:jc w:val="both"/>
        <w:rPr>
          <w:rFonts w:ascii="Trebuchet MS" w:hAnsi="Trebuchet MS"/>
          <w:color w:val="111111"/>
          <w:sz w:val="22"/>
          <w:szCs w:val="22"/>
        </w:rPr>
      </w:pPr>
      <w:r w:rsidRPr="00F352D3">
        <w:rPr>
          <w:rFonts w:ascii="Trebuchet MS" w:hAnsi="Trebuchet MS"/>
          <w:b/>
          <w:bCs/>
          <w:color w:val="111111"/>
          <w:sz w:val="22"/>
          <w:szCs w:val="22"/>
        </w:rPr>
        <w:t xml:space="preserve">- </w:t>
      </w:r>
      <w:r w:rsidRPr="00F352D3">
        <w:rPr>
          <w:rFonts w:ascii="Trebuchet MS" w:hAnsi="Trebuchet MS"/>
          <w:color w:val="111111"/>
          <w:sz w:val="22"/>
          <w:szCs w:val="22"/>
        </w:rPr>
        <w:t>Cláusula 37.- Comprobación del replanteo</w:t>
      </w:r>
    </w:p>
    <w:p w14:paraId="19A16B8D" w14:textId="77777777" w:rsidR="005F4B5F" w:rsidRPr="00F352D3" w:rsidRDefault="005F4B5F" w:rsidP="005F4B5F">
      <w:pPr>
        <w:numPr>
          <w:ilvl w:val="0"/>
          <w:numId w:val="9"/>
        </w:numPr>
        <w:spacing w:after="200" w:line="360" w:lineRule="atLeast"/>
        <w:ind w:left="153"/>
        <w:jc w:val="both"/>
        <w:rPr>
          <w:rFonts w:ascii="Trebuchet MS" w:hAnsi="Trebuchet MS"/>
          <w:color w:val="111111"/>
          <w:sz w:val="22"/>
          <w:szCs w:val="22"/>
        </w:rPr>
      </w:pPr>
      <w:r w:rsidRPr="00F352D3">
        <w:rPr>
          <w:rFonts w:ascii="Trebuchet MS" w:hAnsi="Trebuchet MS"/>
          <w:b/>
          <w:bCs/>
          <w:color w:val="111111"/>
          <w:sz w:val="22"/>
          <w:szCs w:val="22"/>
        </w:rPr>
        <w:t xml:space="preserve">- </w:t>
      </w:r>
      <w:r w:rsidRPr="00F352D3">
        <w:rPr>
          <w:rFonts w:ascii="Trebuchet MS" w:hAnsi="Trebuchet MS"/>
          <w:color w:val="111111"/>
          <w:sz w:val="22"/>
          <w:szCs w:val="22"/>
        </w:rPr>
        <w:t>Cláusula 38.- Principio de riesgo y ventura</w:t>
      </w:r>
    </w:p>
    <w:p w14:paraId="60A7B8F1" w14:textId="77777777" w:rsidR="005F4B5F" w:rsidRPr="00F352D3" w:rsidRDefault="005F4B5F" w:rsidP="005F4B5F">
      <w:pPr>
        <w:numPr>
          <w:ilvl w:val="0"/>
          <w:numId w:val="9"/>
        </w:numPr>
        <w:spacing w:after="200" w:line="360" w:lineRule="atLeast"/>
        <w:ind w:left="153"/>
        <w:jc w:val="both"/>
        <w:rPr>
          <w:rFonts w:ascii="Trebuchet MS" w:hAnsi="Trebuchet MS"/>
          <w:color w:val="111111"/>
          <w:sz w:val="22"/>
          <w:szCs w:val="22"/>
        </w:rPr>
      </w:pPr>
      <w:r w:rsidRPr="00F352D3">
        <w:rPr>
          <w:rFonts w:ascii="Trebuchet MS" w:hAnsi="Trebuchet MS"/>
          <w:b/>
          <w:bCs/>
          <w:color w:val="111111"/>
          <w:sz w:val="22"/>
          <w:szCs w:val="22"/>
        </w:rPr>
        <w:t xml:space="preserve">- </w:t>
      </w:r>
      <w:r w:rsidRPr="00F352D3">
        <w:rPr>
          <w:rFonts w:ascii="Trebuchet MS" w:hAnsi="Trebuchet MS"/>
          <w:color w:val="111111"/>
          <w:sz w:val="22"/>
          <w:szCs w:val="22"/>
        </w:rPr>
        <w:t>Cláusula 39.- Fuerza mayor</w:t>
      </w:r>
    </w:p>
    <w:p w14:paraId="1D6EE2A6" w14:textId="77777777" w:rsidR="005F4B5F" w:rsidRPr="00F352D3" w:rsidRDefault="005F4B5F" w:rsidP="005F4B5F">
      <w:pPr>
        <w:numPr>
          <w:ilvl w:val="0"/>
          <w:numId w:val="9"/>
        </w:numPr>
        <w:spacing w:after="200" w:line="360" w:lineRule="atLeast"/>
        <w:ind w:left="153"/>
        <w:jc w:val="both"/>
        <w:rPr>
          <w:rFonts w:ascii="Trebuchet MS" w:hAnsi="Trebuchet MS"/>
          <w:color w:val="111111"/>
          <w:sz w:val="22"/>
          <w:szCs w:val="22"/>
        </w:rPr>
      </w:pPr>
      <w:r w:rsidRPr="00F352D3">
        <w:rPr>
          <w:rFonts w:ascii="Trebuchet MS" w:hAnsi="Trebuchet MS"/>
          <w:b/>
          <w:bCs/>
          <w:color w:val="111111"/>
          <w:sz w:val="22"/>
          <w:szCs w:val="22"/>
        </w:rPr>
        <w:t xml:space="preserve">- </w:t>
      </w:r>
      <w:r w:rsidRPr="00F352D3">
        <w:rPr>
          <w:rFonts w:ascii="Trebuchet MS" w:hAnsi="Trebuchet MS"/>
          <w:color w:val="111111"/>
          <w:sz w:val="22"/>
          <w:szCs w:val="22"/>
        </w:rPr>
        <w:t>Cláusula 40.- Responsabilidad del contratista por daños y perjuicios</w:t>
      </w:r>
    </w:p>
    <w:p w14:paraId="41F9BFC3" w14:textId="77777777" w:rsidR="005F4B5F" w:rsidRPr="00F352D3" w:rsidRDefault="005F4B5F" w:rsidP="005F4B5F">
      <w:pPr>
        <w:numPr>
          <w:ilvl w:val="0"/>
          <w:numId w:val="9"/>
        </w:numPr>
        <w:spacing w:after="200" w:line="360" w:lineRule="atLeast"/>
        <w:ind w:left="153"/>
        <w:jc w:val="both"/>
        <w:rPr>
          <w:rFonts w:ascii="Trebuchet MS" w:hAnsi="Trebuchet MS"/>
          <w:color w:val="111111"/>
          <w:sz w:val="22"/>
          <w:szCs w:val="22"/>
        </w:rPr>
      </w:pPr>
      <w:r w:rsidRPr="00F352D3">
        <w:rPr>
          <w:rFonts w:ascii="Trebuchet MS" w:hAnsi="Trebuchet MS"/>
          <w:b/>
          <w:bCs/>
          <w:color w:val="111111"/>
          <w:sz w:val="22"/>
          <w:szCs w:val="22"/>
        </w:rPr>
        <w:t xml:space="preserve">- </w:t>
      </w:r>
      <w:r w:rsidRPr="00F352D3">
        <w:rPr>
          <w:rFonts w:ascii="Trebuchet MS" w:hAnsi="Trebuchet MS"/>
          <w:color w:val="111111"/>
          <w:sz w:val="22"/>
          <w:szCs w:val="22"/>
        </w:rPr>
        <w:t>Cláusula 41.- Plan de Seguridad y Salud en el Trabajo</w:t>
      </w:r>
    </w:p>
    <w:p w14:paraId="253E844B" w14:textId="77777777" w:rsidR="005F4B5F" w:rsidRPr="00F352D3" w:rsidRDefault="005F4B5F" w:rsidP="005F4B5F">
      <w:pPr>
        <w:numPr>
          <w:ilvl w:val="0"/>
          <w:numId w:val="9"/>
        </w:numPr>
        <w:spacing w:after="200" w:line="360" w:lineRule="atLeast"/>
        <w:ind w:left="153"/>
        <w:jc w:val="both"/>
        <w:rPr>
          <w:rFonts w:ascii="Trebuchet MS" w:hAnsi="Trebuchet MS"/>
          <w:color w:val="111111"/>
          <w:sz w:val="22"/>
          <w:szCs w:val="22"/>
        </w:rPr>
      </w:pPr>
      <w:r w:rsidRPr="00F352D3">
        <w:rPr>
          <w:rFonts w:ascii="Trebuchet MS" w:hAnsi="Trebuchet MS"/>
          <w:b/>
          <w:bCs/>
          <w:color w:val="111111"/>
          <w:sz w:val="22"/>
          <w:szCs w:val="22"/>
        </w:rPr>
        <w:t xml:space="preserve">- </w:t>
      </w:r>
      <w:r w:rsidRPr="00F352D3">
        <w:rPr>
          <w:rFonts w:ascii="Trebuchet MS" w:hAnsi="Trebuchet MS"/>
          <w:color w:val="111111"/>
          <w:sz w:val="22"/>
          <w:szCs w:val="22"/>
        </w:rPr>
        <w:t>Cláusula 42.- Señalización de las obras</w:t>
      </w:r>
    </w:p>
    <w:p w14:paraId="6A65ECA9" w14:textId="77777777" w:rsidR="005F4B5F" w:rsidRPr="00F352D3" w:rsidRDefault="005F4B5F" w:rsidP="005F4B5F">
      <w:pPr>
        <w:numPr>
          <w:ilvl w:val="0"/>
          <w:numId w:val="9"/>
        </w:numPr>
        <w:spacing w:after="200" w:line="360" w:lineRule="atLeast"/>
        <w:ind w:left="153"/>
        <w:jc w:val="both"/>
        <w:rPr>
          <w:rFonts w:ascii="Trebuchet MS" w:hAnsi="Trebuchet MS"/>
          <w:color w:val="111111"/>
          <w:sz w:val="22"/>
          <w:szCs w:val="22"/>
        </w:rPr>
      </w:pPr>
      <w:r w:rsidRPr="00F352D3">
        <w:rPr>
          <w:rFonts w:ascii="Trebuchet MS" w:hAnsi="Trebuchet MS"/>
          <w:b/>
          <w:bCs/>
          <w:color w:val="111111"/>
          <w:sz w:val="22"/>
          <w:szCs w:val="22"/>
        </w:rPr>
        <w:t xml:space="preserve">- </w:t>
      </w:r>
      <w:r w:rsidRPr="00F352D3">
        <w:rPr>
          <w:rFonts w:ascii="Trebuchet MS" w:hAnsi="Trebuchet MS"/>
          <w:color w:val="111111"/>
          <w:sz w:val="22"/>
          <w:szCs w:val="22"/>
        </w:rPr>
        <w:t>Cláusula 43.- Dirección y supervisión de las obras</w:t>
      </w:r>
    </w:p>
    <w:p w14:paraId="6335112B" w14:textId="77777777" w:rsidR="005F4B5F" w:rsidRPr="00F352D3" w:rsidRDefault="005F4B5F" w:rsidP="005F4B5F">
      <w:pPr>
        <w:numPr>
          <w:ilvl w:val="1"/>
          <w:numId w:val="9"/>
        </w:numPr>
        <w:spacing w:after="200" w:line="360" w:lineRule="atLeast"/>
        <w:ind w:left="153"/>
        <w:jc w:val="both"/>
        <w:rPr>
          <w:rFonts w:ascii="Trebuchet MS" w:hAnsi="Trebuchet MS"/>
          <w:color w:val="111111"/>
          <w:sz w:val="22"/>
          <w:szCs w:val="22"/>
        </w:rPr>
      </w:pPr>
      <w:r w:rsidRPr="00F352D3">
        <w:rPr>
          <w:rFonts w:ascii="Trebuchet MS" w:hAnsi="Trebuchet MS"/>
          <w:b/>
          <w:bCs/>
          <w:color w:val="111111"/>
          <w:sz w:val="22"/>
          <w:szCs w:val="22"/>
        </w:rPr>
        <w:lastRenderedPageBreak/>
        <w:t xml:space="preserve">- </w:t>
      </w:r>
      <w:proofErr w:type="gramStart"/>
      <w:r w:rsidRPr="00F352D3">
        <w:rPr>
          <w:rFonts w:ascii="Trebuchet MS" w:hAnsi="Trebuchet MS"/>
          <w:color w:val="111111"/>
          <w:sz w:val="22"/>
          <w:szCs w:val="22"/>
        </w:rPr>
        <w:t>Director</w:t>
      </w:r>
      <w:proofErr w:type="gramEnd"/>
      <w:r w:rsidRPr="00F352D3">
        <w:rPr>
          <w:rFonts w:ascii="Trebuchet MS" w:hAnsi="Trebuchet MS"/>
          <w:color w:val="111111"/>
          <w:sz w:val="22"/>
          <w:szCs w:val="22"/>
        </w:rPr>
        <w:t xml:space="preserve"> de la Obra</w:t>
      </w:r>
    </w:p>
    <w:p w14:paraId="05E08F8B" w14:textId="77777777" w:rsidR="005F4B5F" w:rsidRPr="00F352D3" w:rsidRDefault="005F4B5F" w:rsidP="005F4B5F">
      <w:pPr>
        <w:numPr>
          <w:ilvl w:val="1"/>
          <w:numId w:val="9"/>
        </w:numPr>
        <w:spacing w:after="200" w:line="360" w:lineRule="atLeast"/>
        <w:ind w:left="153"/>
        <w:jc w:val="both"/>
        <w:rPr>
          <w:rFonts w:ascii="Trebuchet MS" w:hAnsi="Trebuchet MS"/>
          <w:color w:val="111111"/>
          <w:sz w:val="22"/>
          <w:szCs w:val="22"/>
        </w:rPr>
      </w:pPr>
      <w:r w:rsidRPr="00F352D3">
        <w:rPr>
          <w:rFonts w:ascii="Trebuchet MS" w:hAnsi="Trebuchet MS"/>
          <w:b/>
          <w:bCs/>
          <w:color w:val="111111"/>
          <w:sz w:val="22"/>
          <w:szCs w:val="22"/>
        </w:rPr>
        <w:t xml:space="preserve">- </w:t>
      </w:r>
      <w:r w:rsidRPr="00F352D3">
        <w:rPr>
          <w:rFonts w:ascii="Trebuchet MS" w:hAnsi="Trebuchet MS"/>
          <w:color w:val="111111"/>
          <w:sz w:val="22"/>
          <w:szCs w:val="22"/>
        </w:rPr>
        <w:t>Coordinador en materia de seguridad y salud</w:t>
      </w:r>
    </w:p>
    <w:p w14:paraId="12EF70B6" w14:textId="77777777" w:rsidR="005F4B5F" w:rsidRPr="00F352D3" w:rsidRDefault="005F4B5F" w:rsidP="005F4B5F">
      <w:pPr>
        <w:numPr>
          <w:ilvl w:val="1"/>
          <w:numId w:val="9"/>
        </w:numPr>
        <w:spacing w:after="200" w:line="360" w:lineRule="atLeast"/>
        <w:ind w:left="153"/>
        <w:jc w:val="both"/>
        <w:rPr>
          <w:rFonts w:ascii="Trebuchet MS" w:hAnsi="Trebuchet MS"/>
          <w:color w:val="111111"/>
          <w:sz w:val="22"/>
          <w:szCs w:val="22"/>
        </w:rPr>
      </w:pPr>
      <w:r w:rsidRPr="00F352D3">
        <w:rPr>
          <w:rFonts w:ascii="Trebuchet MS" w:hAnsi="Trebuchet MS"/>
          <w:b/>
          <w:bCs/>
          <w:color w:val="111111"/>
          <w:sz w:val="22"/>
          <w:szCs w:val="22"/>
        </w:rPr>
        <w:t xml:space="preserve">- </w:t>
      </w:r>
      <w:proofErr w:type="gramStart"/>
      <w:r w:rsidRPr="00F352D3">
        <w:rPr>
          <w:rFonts w:ascii="Trebuchet MS" w:hAnsi="Trebuchet MS"/>
          <w:color w:val="111111"/>
          <w:sz w:val="22"/>
          <w:szCs w:val="22"/>
        </w:rPr>
        <w:t>Delegado</w:t>
      </w:r>
      <w:proofErr w:type="gramEnd"/>
      <w:r w:rsidRPr="00F352D3">
        <w:rPr>
          <w:rFonts w:ascii="Trebuchet MS" w:hAnsi="Trebuchet MS"/>
          <w:color w:val="111111"/>
          <w:sz w:val="22"/>
          <w:szCs w:val="22"/>
        </w:rPr>
        <w:t xml:space="preserve"> de obra del Contratista</w:t>
      </w:r>
    </w:p>
    <w:p w14:paraId="06C3A5DA" w14:textId="77777777" w:rsidR="005F4B5F" w:rsidRPr="00F352D3" w:rsidRDefault="005F4B5F" w:rsidP="005F4B5F">
      <w:pPr>
        <w:numPr>
          <w:ilvl w:val="0"/>
          <w:numId w:val="9"/>
        </w:numPr>
        <w:spacing w:after="200" w:line="360" w:lineRule="atLeast"/>
        <w:ind w:left="153"/>
        <w:jc w:val="both"/>
        <w:rPr>
          <w:rFonts w:ascii="Trebuchet MS" w:hAnsi="Trebuchet MS"/>
          <w:color w:val="111111"/>
          <w:sz w:val="22"/>
          <w:szCs w:val="22"/>
        </w:rPr>
      </w:pPr>
      <w:r w:rsidRPr="00F352D3">
        <w:rPr>
          <w:rFonts w:ascii="Trebuchet MS" w:hAnsi="Trebuchet MS"/>
          <w:b/>
          <w:bCs/>
          <w:color w:val="111111"/>
          <w:sz w:val="22"/>
          <w:szCs w:val="22"/>
        </w:rPr>
        <w:t xml:space="preserve">- </w:t>
      </w:r>
      <w:r w:rsidRPr="00F352D3">
        <w:rPr>
          <w:rFonts w:ascii="Trebuchet MS" w:hAnsi="Trebuchet MS"/>
          <w:color w:val="111111"/>
          <w:sz w:val="22"/>
          <w:szCs w:val="22"/>
        </w:rPr>
        <w:t>Cláusula 44.- Modificación del contrato Artículo 240 PL</w:t>
      </w:r>
    </w:p>
    <w:p w14:paraId="1ABE445C" w14:textId="77777777" w:rsidR="005F4B5F" w:rsidRPr="00F352D3" w:rsidRDefault="005F4B5F" w:rsidP="005F4B5F">
      <w:pPr>
        <w:numPr>
          <w:ilvl w:val="0"/>
          <w:numId w:val="9"/>
        </w:numPr>
        <w:spacing w:after="200" w:line="360" w:lineRule="atLeast"/>
        <w:ind w:left="153"/>
        <w:jc w:val="both"/>
        <w:rPr>
          <w:rFonts w:ascii="Trebuchet MS" w:hAnsi="Trebuchet MS"/>
          <w:color w:val="111111"/>
          <w:sz w:val="22"/>
          <w:szCs w:val="22"/>
        </w:rPr>
      </w:pPr>
      <w:r w:rsidRPr="00F352D3">
        <w:rPr>
          <w:rFonts w:ascii="Trebuchet MS" w:hAnsi="Trebuchet MS"/>
          <w:b/>
          <w:bCs/>
          <w:color w:val="111111"/>
          <w:sz w:val="22"/>
          <w:szCs w:val="22"/>
        </w:rPr>
        <w:t xml:space="preserve">- </w:t>
      </w:r>
      <w:r w:rsidRPr="00F352D3">
        <w:rPr>
          <w:rFonts w:ascii="Trebuchet MS" w:hAnsi="Trebuchet MS"/>
          <w:color w:val="111111"/>
          <w:sz w:val="22"/>
          <w:szCs w:val="22"/>
        </w:rPr>
        <w:t>Cláusula 45.- Suspensión del contrato</w:t>
      </w:r>
    </w:p>
    <w:p w14:paraId="10513EB0" w14:textId="77777777" w:rsidR="005F4B5F" w:rsidRPr="00F352D3" w:rsidRDefault="005F4B5F" w:rsidP="005F4B5F">
      <w:pPr>
        <w:spacing w:before="460" w:line="360" w:lineRule="atLeast"/>
        <w:jc w:val="center"/>
        <w:rPr>
          <w:rFonts w:ascii="Trebuchet MS" w:hAnsi="Trebuchet MS"/>
          <w:b/>
          <w:bCs/>
          <w:color w:val="E91C8A"/>
          <w:sz w:val="26"/>
          <w:szCs w:val="26"/>
        </w:rPr>
      </w:pPr>
      <w:r w:rsidRPr="00F352D3">
        <w:rPr>
          <w:rFonts w:ascii="Trebuchet MS" w:hAnsi="Trebuchet MS"/>
          <w:b/>
          <w:bCs/>
          <w:color w:val="E91C8A"/>
          <w:sz w:val="26"/>
          <w:szCs w:val="26"/>
        </w:rPr>
        <w:t>EXTINCIÓN DEL CONTRATO</w:t>
      </w:r>
    </w:p>
    <w:p w14:paraId="17DEA16F" w14:textId="77777777" w:rsidR="005F4B5F" w:rsidRPr="00F352D3" w:rsidRDefault="005F4B5F" w:rsidP="005F4B5F">
      <w:pPr>
        <w:numPr>
          <w:ilvl w:val="0"/>
          <w:numId w:val="10"/>
        </w:numPr>
        <w:spacing w:after="200" w:line="360" w:lineRule="atLeast"/>
        <w:ind w:left="153"/>
        <w:jc w:val="both"/>
        <w:rPr>
          <w:rFonts w:ascii="Trebuchet MS" w:hAnsi="Trebuchet MS"/>
          <w:color w:val="111111"/>
          <w:sz w:val="22"/>
          <w:szCs w:val="22"/>
        </w:rPr>
      </w:pPr>
      <w:r w:rsidRPr="00F352D3">
        <w:rPr>
          <w:rFonts w:ascii="Trebuchet MS" w:hAnsi="Trebuchet MS"/>
          <w:b/>
          <w:bCs/>
          <w:color w:val="111111"/>
          <w:sz w:val="22"/>
          <w:szCs w:val="22"/>
        </w:rPr>
        <w:t xml:space="preserve">- </w:t>
      </w:r>
      <w:r w:rsidRPr="00F352D3">
        <w:rPr>
          <w:rFonts w:ascii="Trebuchet MS" w:hAnsi="Trebuchet MS"/>
          <w:color w:val="111111"/>
          <w:sz w:val="22"/>
          <w:szCs w:val="22"/>
        </w:rPr>
        <w:t>Cláusula 46.- Cumplimiento del contrato y recepción de las obras</w:t>
      </w:r>
    </w:p>
    <w:p w14:paraId="52E3DB57" w14:textId="77777777" w:rsidR="005F4B5F" w:rsidRPr="00F352D3" w:rsidRDefault="005F4B5F" w:rsidP="005F4B5F">
      <w:pPr>
        <w:numPr>
          <w:ilvl w:val="0"/>
          <w:numId w:val="10"/>
        </w:numPr>
        <w:spacing w:after="200" w:line="360" w:lineRule="atLeast"/>
        <w:ind w:left="153"/>
        <w:jc w:val="both"/>
        <w:rPr>
          <w:rFonts w:ascii="Trebuchet MS" w:hAnsi="Trebuchet MS"/>
          <w:color w:val="111111"/>
          <w:sz w:val="22"/>
          <w:szCs w:val="22"/>
        </w:rPr>
      </w:pPr>
      <w:r w:rsidRPr="00F352D3">
        <w:rPr>
          <w:rFonts w:ascii="Trebuchet MS" w:hAnsi="Trebuchet MS"/>
          <w:b/>
          <w:bCs/>
          <w:color w:val="111111"/>
          <w:sz w:val="22"/>
          <w:szCs w:val="22"/>
        </w:rPr>
        <w:t xml:space="preserve">- </w:t>
      </w:r>
      <w:r w:rsidRPr="00F352D3">
        <w:rPr>
          <w:rFonts w:ascii="Trebuchet MS" w:hAnsi="Trebuchet MS"/>
          <w:color w:val="111111"/>
          <w:sz w:val="22"/>
          <w:szCs w:val="22"/>
        </w:rPr>
        <w:t>Cláusula 47.- Plazo de garantía</w:t>
      </w:r>
    </w:p>
    <w:p w14:paraId="0A628568" w14:textId="77777777" w:rsidR="005F4B5F" w:rsidRPr="00F352D3" w:rsidRDefault="005F4B5F" w:rsidP="005F4B5F">
      <w:pPr>
        <w:numPr>
          <w:ilvl w:val="0"/>
          <w:numId w:val="10"/>
        </w:numPr>
        <w:spacing w:after="200" w:line="360" w:lineRule="atLeast"/>
        <w:ind w:left="153"/>
        <w:jc w:val="both"/>
        <w:rPr>
          <w:rFonts w:ascii="Trebuchet MS" w:hAnsi="Trebuchet MS"/>
          <w:color w:val="111111"/>
          <w:sz w:val="22"/>
          <w:szCs w:val="22"/>
        </w:rPr>
      </w:pPr>
      <w:r w:rsidRPr="00F352D3">
        <w:rPr>
          <w:rFonts w:ascii="Trebuchet MS" w:hAnsi="Trebuchet MS"/>
          <w:b/>
          <w:bCs/>
          <w:color w:val="111111"/>
          <w:sz w:val="22"/>
          <w:szCs w:val="22"/>
        </w:rPr>
        <w:t xml:space="preserve">- </w:t>
      </w:r>
      <w:r w:rsidRPr="00F352D3">
        <w:rPr>
          <w:rFonts w:ascii="Trebuchet MS" w:hAnsi="Trebuchet MS"/>
          <w:color w:val="111111"/>
          <w:sz w:val="22"/>
          <w:szCs w:val="22"/>
        </w:rPr>
        <w:t>Cláusula 48.- Devolución de la garantía y liquidación de las obras</w:t>
      </w:r>
    </w:p>
    <w:p w14:paraId="00A4905F" w14:textId="77777777" w:rsidR="005F4B5F" w:rsidRPr="00F352D3" w:rsidRDefault="005F4B5F" w:rsidP="005F4B5F">
      <w:pPr>
        <w:numPr>
          <w:ilvl w:val="0"/>
          <w:numId w:val="10"/>
        </w:numPr>
        <w:spacing w:after="200" w:line="360" w:lineRule="atLeast"/>
        <w:ind w:left="153"/>
        <w:jc w:val="both"/>
        <w:rPr>
          <w:rFonts w:ascii="Trebuchet MS" w:hAnsi="Trebuchet MS"/>
          <w:color w:val="111111"/>
          <w:sz w:val="22"/>
          <w:szCs w:val="22"/>
        </w:rPr>
      </w:pPr>
      <w:r w:rsidRPr="00F352D3">
        <w:rPr>
          <w:rFonts w:ascii="Trebuchet MS" w:hAnsi="Trebuchet MS"/>
          <w:b/>
          <w:bCs/>
          <w:color w:val="111111"/>
          <w:sz w:val="22"/>
          <w:szCs w:val="22"/>
        </w:rPr>
        <w:t xml:space="preserve">- </w:t>
      </w:r>
      <w:r w:rsidRPr="00F352D3">
        <w:rPr>
          <w:rFonts w:ascii="Trebuchet MS" w:hAnsi="Trebuchet MS"/>
          <w:color w:val="111111"/>
          <w:sz w:val="22"/>
          <w:szCs w:val="22"/>
        </w:rPr>
        <w:t>Cláusula 49.- Responsabilidad por vicios ocultos</w:t>
      </w:r>
    </w:p>
    <w:p w14:paraId="444338B8" w14:textId="77777777" w:rsidR="005F4B5F" w:rsidRPr="00F352D3" w:rsidRDefault="005F4B5F" w:rsidP="005F4B5F">
      <w:pPr>
        <w:numPr>
          <w:ilvl w:val="0"/>
          <w:numId w:val="10"/>
        </w:numPr>
        <w:spacing w:after="200" w:line="360" w:lineRule="atLeast"/>
        <w:ind w:left="153"/>
        <w:jc w:val="both"/>
        <w:rPr>
          <w:rFonts w:ascii="Trebuchet MS" w:hAnsi="Trebuchet MS"/>
          <w:color w:val="111111"/>
          <w:sz w:val="22"/>
          <w:szCs w:val="22"/>
        </w:rPr>
      </w:pPr>
      <w:r w:rsidRPr="00F352D3">
        <w:rPr>
          <w:rFonts w:ascii="Trebuchet MS" w:hAnsi="Trebuchet MS"/>
          <w:b/>
          <w:bCs/>
          <w:color w:val="111111"/>
          <w:sz w:val="22"/>
          <w:szCs w:val="22"/>
        </w:rPr>
        <w:t xml:space="preserve">- </w:t>
      </w:r>
      <w:r w:rsidRPr="00F352D3">
        <w:rPr>
          <w:rFonts w:ascii="Trebuchet MS" w:hAnsi="Trebuchet MS"/>
          <w:color w:val="111111"/>
          <w:sz w:val="22"/>
          <w:szCs w:val="22"/>
        </w:rPr>
        <w:t>Cláusula 50.- Resolución del contrato</w:t>
      </w:r>
    </w:p>
    <w:p w14:paraId="61E3CB20" w14:textId="77777777" w:rsidR="005F4B5F" w:rsidRPr="00F352D3" w:rsidRDefault="005F4B5F" w:rsidP="005F4B5F">
      <w:pPr>
        <w:numPr>
          <w:ilvl w:val="0"/>
          <w:numId w:val="10"/>
        </w:numPr>
        <w:spacing w:after="200" w:line="360" w:lineRule="atLeast"/>
        <w:ind w:left="153"/>
        <w:jc w:val="both"/>
        <w:rPr>
          <w:rFonts w:ascii="Trebuchet MS" w:hAnsi="Trebuchet MS"/>
          <w:color w:val="111111"/>
          <w:sz w:val="22"/>
          <w:szCs w:val="22"/>
        </w:rPr>
      </w:pPr>
      <w:r w:rsidRPr="00F352D3">
        <w:rPr>
          <w:rFonts w:ascii="Trebuchet MS" w:hAnsi="Trebuchet MS"/>
          <w:b/>
          <w:bCs/>
          <w:color w:val="111111"/>
          <w:sz w:val="22"/>
          <w:szCs w:val="22"/>
        </w:rPr>
        <w:t xml:space="preserve">- </w:t>
      </w:r>
      <w:r w:rsidRPr="00F352D3">
        <w:rPr>
          <w:rFonts w:ascii="Trebuchet MS" w:hAnsi="Trebuchet MS"/>
          <w:color w:val="111111"/>
          <w:sz w:val="22"/>
          <w:szCs w:val="22"/>
        </w:rPr>
        <w:t>Cláusula 51.- Prerrogativas de la Administración y Tribunales competentes</w:t>
      </w:r>
    </w:p>
    <w:p w14:paraId="7AF47F96" w14:textId="77777777" w:rsidR="005F4B5F" w:rsidRPr="00F352D3" w:rsidRDefault="005F4B5F" w:rsidP="005F4B5F">
      <w:pPr>
        <w:numPr>
          <w:ilvl w:val="0"/>
          <w:numId w:val="10"/>
        </w:numPr>
        <w:spacing w:after="200" w:line="360" w:lineRule="atLeast"/>
        <w:ind w:left="153"/>
        <w:jc w:val="both"/>
        <w:rPr>
          <w:rFonts w:ascii="Trebuchet MS" w:hAnsi="Trebuchet MS"/>
          <w:color w:val="111111"/>
          <w:sz w:val="22"/>
          <w:szCs w:val="22"/>
        </w:rPr>
      </w:pPr>
      <w:r w:rsidRPr="00F352D3">
        <w:rPr>
          <w:rFonts w:ascii="Trebuchet MS" w:hAnsi="Trebuchet MS"/>
          <w:b/>
          <w:bCs/>
          <w:color w:val="111111"/>
          <w:sz w:val="22"/>
          <w:szCs w:val="22"/>
        </w:rPr>
        <w:t xml:space="preserve">- </w:t>
      </w:r>
      <w:r w:rsidRPr="00F352D3">
        <w:rPr>
          <w:rFonts w:ascii="Trebuchet MS" w:hAnsi="Trebuchet MS"/>
          <w:color w:val="111111"/>
          <w:sz w:val="22"/>
          <w:szCs w:val="22"/>
        </w:rPr>
        <w:t>Cláusula 52.- Régimen de recursos contra la documentación que rige la licitación</w:t>
      </w:r>
    </w:p>
    <w:p w14:paraId="10CF8C17" w14:textId="31D97ED2" w:rsidR="005F4B5F" w:rsidRPr="00F352D3" w:rsidRDefault="005F4B5F" w:rsidP="005F4B5F">
      <w:pPr>
        <w:spacing w:after="200" w:line="276" w:lineRule="auto"/>
        <w:jc w:val="both"/>
        <w:rPr>
          <w:rFonts w:ascii="Lucida Sans" w:eastAsiaTheme="minorHAnsi" w:hAnsi="Lucida Sans" w:cs="Tahoma"/>
          <w:color w:val="00B050"/>
          <w:sz w:val="32"/>
          <w:szCs w:val="32"/>
          <w:lang w:eastAsia="en-US"/>
        </w:rPr>
      </w:pPr>
      <w:r w:rsidRPr="00F352D3">
        <w:rPr>
          <w:rFonts w:ascii="Lucida Sans" w:eastAsiaTheme="minorHAnsi" w:hAnsi="Lucida Sans" w:cs="Tahoma"/>
          <w:color w:val="00B050"/>
          <w:sz w:val="32"/>
          <w:szCs w:val="32"/>
          <w:lang w:eastAsia="en-US"/>
        </w:rPr>
        <w:t>Pliego de cláusulas administrativas particulares que ha de regir en el contrato de las obras de</w:t>
      </w:r>
      <w:r w:rsidR="00F049E8">
        <w:rPr>
          <w:rFonts w:ascii="Lucida Sans" w:eastAsiaTheme="minorHAnsi" w:hAnsi="Lucida Sans" w:cs="Tahoma"/>
          <w:color w:val="00B050"/>
          <w:sz w:val="32"/>
          <w:szCs w:val="32"/>
          <w:lang w:eastAsia="en-US"/>
        </w:rPr>
        <w:t xml:space="preserve"> PLAN PROVINCIAL 202</w:t>
      </w:r>
      <w:r w:rsidR="00407F2D">
        <w:rPr>
          <w:rFonts w:ascii="Lucida Sans" w:eastAsiaTheme="minorHAnsi" w:hAnsi="Lucida Sans" w:cs="Tahoma"/>
          <w:color w:val="00B050"/>
          <w:sz w:val="32"/>
          <w:szCs w:val="32"/>
          <w:lang w:eastAsia="en-US"/>
        </w:rPr>
        <w:t>4</w:t>
      </w:r>
      <w:r w:rsidR="00BE7AC2">
        <w:rPr>
          <w:rFonts w:ascii="Lucida Sans" w:eastAsiaTheme="minorHAnsi" w:hAnsi="Lucida Sans" w:cs="Tahoma"/>
          <w:color w:val="00B050"/>
          <w:sz w:val="32"/>
          <w:szCs w:val="32"/>
          <w:lang w:eastAsia="en-US"/>
        </w:rPr>
        <w:t>-2025</w:t>
      </w:r>
      <w:r w:rsidR="00F049E8">
        <w:rPr>
          <w:rFonts w:ascii="Lucida Sans" w:eastAsiaTheme="minorHAnsi" w:hAnsi="Lucida Sans" w:cs="Tahoma"/>
          <w:color w:val="00B050"/>
          <w:sz w:val="32"/>
          <w:szCs w:val="32"/>
          <w:lang w:eastAsia="en-US"/>
        </w:rPr>
        <w:t xml:space="preserve">. </w:t>
      </w:r>
      <w:r w:rsidR="004411F2">
        <w:rPr>
          <w:rFonts w:ascii="Lucida Sans" w:eastAsiaTheme="minorHAnsi" w:hAnsi="Lucida Sans" w:cs="Tahoma"/>
          <w:color w:val="00B050"/>
          <w:sz w:val="32"/>
          <w:szCs w:val="32"/>
          <w:lang w:eastAsia="en-US"/>
        </w:rPr>
        <w:t>Pavimentación Calle La Iglesia en Bustillo del Páramo</w:t>
      </w:r>
      <w:r w:rsidR="00F049E8">
        <w:rPr>
          <w:rFonts w:ascii="Lucida Sans" w:eastAsiaTheme="minorHAnsi" w:hAnsi="Lucida Sans" w:cs="Tahoma"/>
          <w:color w:val="00B050"/>
          <w:sz w:val="32"/>
          <w:szCs w:val="32"/>
          <w:lang w:eastAsia="en-US"/>
        </w:rPr>
        <w:t xml:space="preserve"> </w:t>
      </w:r>
      <w:r w:rsidRPr="00F352D3">
        <w:rPr>
          <w:rFonts w:ascii="Lucida Sans" w:eastAsiaTheme="minorHAnsi" w:hAnsi="Lucida Sans" w:cs="Tahoma"/>
          <w:color w:val="00B050"/>
          <w:sz w:val="32"/>
          <w:szCs w:val="32"/>
          <w:lang w:eastAsia="en-US"/>
        </w:rPr>
        <w:t>para adjudicar por procedimiento abierto, simplificado.</w:t>
      </w:r>
    </w:p>
    <w:p w14:paraId="053E05BB" w14:textId="77777777" w:rsidR="005F4B5F" w:rsidRPr="00F352D3" w:rsidRDefault="005F4B5F" w:rsidP="005F4B5F">
      <w:pPr>
        <w:spacing w:after="200" w:line="276" w:lineRule="auto"/>
        <w:jc w:val="center"/>
        <w:rPr>
          <w:rFonts w:ascii="Tahoma" w:eastAsiaTheme="minorHAnsi" w:hAnsi="Tahoma" w:cs="Tahoma"/>
          <w:b/>
          <w:color w:val="FF0000"/>
          <w:sz w:val="22"/>
          <w:szCs w:val="22"/>
          <w:lang w:eastAsia="en-US"/>
        </w:rPr>
      </w:pPr>
      <w:r w:rsidRPr="00F352D3">
        <w:rPr>
          <w:rFonts w:ascii="Tahoma" w:eastAsiaTheme="minorHAnsi" w:hAnsi="Tahoma" w:cs="Tahoma"/>
          <w:b/>
          <w:color w:val="FF0000"/>
          <w:sz w:val="22"/>
          <w:szCs w:val="22"/>
          <w:lang w:eastAsia="en-US"/>
        </w:rPr>
        <w:t>JUSTIFICACIÓN</w:t>
      </w:r>
    </w:p>
    <w:p w14:paraId="376E9354"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xml:space="preserve">De acuerdo con el </w:t>
      </w:r>
      <w:hyperlink r:id="rId13" w:anchor="I1195');" w:tooltip="enlace" w:history="1">
        <w:r w:rsidRPr="00F352D3">
          <w:rPr>
            <w:rFonts w:ascii="Tahoma" w:eastAsiaTheme="minorHAnsi" w:hAnsi="Tahoma" w:cs="Tahoma"/>
            <w:sz w:val="22"/>
            <w:szCs w:val="22"/>
            <w:lang w:eastAsia="en-US"/>
          </w:rPr>
          <w:t>artículo 159 de la LCSP 2017</w:t>
        </w:r>
      </w:hyperlink>
      <w:r w:rsidRPr="00F352D3">
        <w:rPr>
          <w:rFonts w:ascii="Tahoma" w:eastAsiaTheme="minorHAnsi" w:hAnsi="Tahoma" w:cs="Tahoma"/>
          <w:sz w:val="22"/>
          <w:szCs w:val="22"/>
          <w:lang w:eastAsia="en-US"/>
        </w:rPr>
        <w:t xml:space="preserve"> los órganos de contratación pueden acordar la utilización de un procedimiento abierto simplificado en los contratos de obras, suministro y servicios cuando se cumplan las dos condiciones siguientes:</w:t>
      </w:r>
    </w:p>
    <w:p w14:paraId="2816C06E"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Que su valor estimado sea igual o inferior a 2.000.000 de euros en el caso de contratos de obras, y en el caso de contratos de suministro y de servicios, que su valor estimado sea igual o inferior a 100.000 euros.</w:t>
      </w:r>
    </w:p>
    <w:p w14:paraId="0BE0F74F"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Que entre los criterios de adjudicación previstos en el pliego no haya ninguno evaluable mediante juicio de valor o, de haberlos, su ponderación no supere el veinticinco por ciento del total, salvo en el caso de que el contrato tenga por objeto prestaciones de carácter intelectual, como los servicios de ingeniería y arquitectura, en que su ponderación no podrá superar el cuarenta y cinco por ciento del total.</w:t>
      </w:r>
    </w:p>
    <w:p w14:paraId="507C3FC8"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lastRenderedPageBreak/>
        <w:t xml:space="preserve">  El presente pliego contiene las siguientes</w:t>
      </w:r>
    </w:p>
    <w:p w14:paraId="49A7AA55" w14:textId="77777777" w:rsidR="005F4B5F" w:rsidRPr="00F352D3" w:rsidRDefault="005F4B5F" w:rsidP="005F4B5F">
      <w:pPr>
        <w:spacing w:after="200" w:line="276" w:lineRule="auto"/>
        <w:jc w:val="center"/>
        <w:rPr>
          <w:rFonts w:ascii="Tahoma" w:eastAsiaTheme="minorHAnsi" w:hAnsi="Tahoma" w:cs="Tahoma"/>
          <w:b/>
          <w:color w:val="00B0F0"/>
          <w:sz w:val="22"/>
          <w:szCs w:val="22"/>
          <w:lang w:eastAsia="en-US"/>
        </w:rPr>
      </w:pPr>
      <w:r w:rsidRPr="00F352D3">
        <w:rPr>
          <w:rFonts w:ascii="Tahoma" w:eastAsiaTheme="minorHAnsi" w:hAnsi="Tahoma" w:cs="Tahoma"/>
          <w:b/>
          <w:color w:val="00B0F0"/>
          <w:sz w:val="22"/>
          <w:szCs w:val="22"/>
          <w:lang w:eastAsia="en-US"/>
        </w:rPr>
        <w:t>DISPOSICIONES GENERALES</w:t>
      </w:r>
    </w:p>
    <w:p w14:paraId="403E4E14" w14:textId="77777777" w:rsidR="005F4B5F" w:rsidRPr="00F352D3" w:rsidRDefault="005F4B5F" w:rsidP="005F4B5F">
      <w:pPr>
        <w:spacing w:after="200" w:line="276" w:lineRule="auto"/>
        <w:rPr>
          <w:rFonts w:ascii="Tahoma" w:eastAsiaTheme="minorHAnsi" w:hAnsi="Tahoma" w:cs="Tahoma"/>
          <w:b/>
          <w:color w:val="FF0000"/>
          <w:sz w:val="22"/>
          <w:szCs w:val="22"/>
          <w:lang w:eastAsia="en-US"/>
        </w:rPr>
      </w:pPr>
      <w:r w:rsidRPr="00F352D3">
        <w:rPr>
          <w:rFonts w:ascii="Tahoma" w:eastAsiaTheme="minorHAnsi" w:hAnsi="Tahoma" w:cs="Tahoma"/>
          <w:b/>
          <w:color w:val="FF0000"/>
          <w:sz w:val="22"/>
          <w:szCs w:val="22"/>
          <w:lang w:eastAsia="en-US"/>
        </w:rPr>
        <w:t>Cláusula 1.- Régimen jurídico</w:t>
      </w:r>
    </w:p>
    <w:p w14:paraId="31462EE2"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xml:space="preserve">El contrato que regula el presente pliego tiene carácter administrativo conforme a lo señalado en el </w:t>
      </w:r>
      <w:hyperlink r:id="rId14" w:anchor="I182');" w:tooltip="enlace" w:history="1">
        <w:r w:rsidRPr="00F352D3">
          <w:rPr>
            <w:rFonts w:ascii="Tahoma" w:eastAsiaTheme="minorHAnsi" w:hAnsi="Tahoma" w:cs="Tahoma"/>
            <w:sz w:val="22"/>
            <w:szCs w:val="22"/>
            <w:lang w:eastAsia="en-US"/>
          </w:rPr>
          <w:t>artículo 25 de la LCSP 2017</w:t>
        </w:r>
      </w:hyperlink>
      <w:r w:rsidRPr="00F352D3">
        <w:rPr>
          <w:rFonts w:ascii="Tahoma" w:eastAsiaTheme="minorHAnsi" w:hAnsi="Tahoma" w:cs="Tahoma"/>
          <w:sz w:val="22"/>
          <w:szCs w:val="22"/>
          <w:lang w:eastAsia="en-US"/>
        </w:rPr>
        <w:t xml:space="preserve"> y se regirá , en cuanto a su preparación, adjudicación, efectos y extinción, en lo no previsto en el mismo por la legislación básica del Estado en materia de contratación: la </w:t>
      </w:r>
      <w:hyperlink r:id="rId15" w:tooltip="enlace" w:history="1">
        <w:r w:rsidRPr="00F352D3">
          <w:rPr>
            <w:rFonts w:ascii="Tahoma" w:eastAsiaTheme="minorHAnsi" w:hAnsi="Tahoma" w:cs="Tahoma"/>
            <w:sz w:val="22"/>
            <w:szCs w:val="22"/>
            <w:lang w:eastAsia="en-US"/>
          </w:rPr>
          <w:t>Ley 9/2017, de 8 de noviembre, de Contratos del Sector Público</w:t>
        </w:r>
      </w:hyperlink>
      <w:r w:rsidRPr="00F352D3">
        <w:rPr>
          <w:rFonts w:ascii="Tahoma" w:eastAsiaTheme="minorHAnsi" w:hAnsi="Tahoma" w:cs="Tahoma"/>
          <w:sz w:val="22"/>
          <w:szCs w:val="22"/>
          <w:lang w:eastAsia="en-US"/>
        </w:rPr>
        <w:t xml:space="preserve">, por la que se transponen al ordenamiento jurídico español las </w:t>
      </w:r>
      <w:hyperlink r:id="rId16" w:tooltip="enlace" w:history="1">
        <w:r w:rsidRPr="00F352D3">
          <w:rPr>
            <w:rFonts w:ascii="Tahoma" w:eastAsiaTheme="minorHAnsi" w:hAnsi="Tahoma" w:cs="Tahoma"/>
            <w:sz w:val="22"/>
            <w:szCs w:val="22"/>
            <w:lang w:eastAsia="en-US"/>
          </w:rPr>
          <w:t>Directivas del Parlamento Europeo y del Consejo 2014/23/UE y 2014/24/UE, de 26 de febrero de 2014</w:t>
        </w:r>
      </w:hyperlink>
      <w:r w:rsidRPr="00F352D3">
        <w:rPr>
          <w:rFonts w:ascii="Tahoma" w:eastAsiaTheme="minorHAnsi" w:hAnsi="Tahoma" w:cs="Tahoma"/>
          <w:sz w:val="22"/>
          <w:szCs w:val="22"/>
          <w:lang w:eastAsia="en-US"/>
        </w:rPr>
        <w:t xml:space="preserve">, en adelante </w:t>
      </w:r>
      <w:hyperlink r:id="rId17" w:tooltip="enlace" w:history="1">
        <w:r w:rsidRPr="00F352D3">
          <w:rPr>
            <w:rFonts w:ascii="Tahoma" w:eastAsiaTheme="minorHAnsi" w:hAnsi="Tahoma" w:cs="Tahoma"/>
            <w:sz w:val="22"/>
            <w:szCs w:val="22"/>
            <w:lang w:eastAsia="en-US"/>
          </w:rPr>
          <w:t>LCSP 2017</w:t>
        </w:r>
      </w:hyperlink>
      <w:r w:rsidRPr="00F352D3">
        <w:rPr>
          <w:rFonts w:ascii="Tahoma" w:eastAsiaTheme="minorHAnsi" w:hAnsi="Tahoma" w:cs="Tahoma"/>
          <w:sz w:val="22"/>
          <w:szCs w:val="22"/>
          <w:lang w:eastAsia="en-US"/>
        </w:rPr>
        <w:t xml:space="preserve"> por el </w:t>
      </w:r>
      <w:hyperlink r:id="rId18" w:tooltip="enlace" w:history="1">
        <w:r w:rsidRPr="00F352D3">
          <w:rPr>
            <w:rFonts w:ascii="Tahoma" w:eastAsiaTheme="minorHAnsi" w:hAnsi="Tahoma" w:cs="Tahoma"/>
            <w:sz w:val="22"/>
            <w:szCs w:val="22"/>
            <w:lang w:eastAsia="en-US"/>
          </w:rPr>
          <w:t>Reglamento General de la Ley de Contratos de las Administraciones Públicas, aprobado por Real Decreto 1098/2001, de 12 de Octubre</w:t>
        </w:r>
      </w:hyperlink>
      <w:r w:rsidRPr="00F352D3">
        <w:rPr>
          <w:rFonts w:ascii="Tahoma" w:eastAsiaTheme="minorHAnsi" w:hAnsi="Tahoma" w:cs="Tahoma"/>
          <w:sz w:val="22"/>
          <w:szCs w:val="22"/>
          <w:lang w:eastAsia="en-US"/>
        </w:rPr>
        <w:t xml:space="preserve">, en cuanto no se oponga a lo establecido en la </w:t>
      </w:r>
      <w:hyperlink r:id="rId19" w:tooltip="enlace" w:history="1">
        <w:r w:rsidRPr="00F352D3">
          <w:rPr>
            <w:rFonts w:ascii="Tahoma" w:eastAsiaTheme="minorHAnsi" w:hAnsi="Tahoma" w:cs="Tahoma"/>
            <w:sz w:val="22"/>
            <w:szCs w:val="22"/>
            <w:lang w:eastAsia="en-US"/>
          </w:rPr>
          <w:t>LCSP 2017</w:t>
        </w:r>
      </w:hyperlink>
      <w:r w:rsidRPr="00F352D3">
        <w:rPr>
          <w:rFonts w:ascii="Tahoma" w:eastAsiaTheme="minorHAnsi" w:hAnsi="Tahoma" w:cs="Tahoma"/>
          <w:sz w:val="22"/>
          <w:szCs w:val="22"/>
          <w:lang w:eastAsia="en-US"/>
        </w:rPr>
        <w:t xml:space="preserve">, en adelante </w:t>
      </w:r>
      <w:hyperlink r:id="rId20" w:tooltip="enlace" w:history="1">
        <w:r w:rsidRPr="00F352D3">
          <w:rPr>
            <w:rFonts w:ascii="Tahoma" w:eastAsiaTheme="minorHAnsi" w:hAnsi="Tahoma" w:cs="Tahoma"/>
            <w:sz w:val="22"/>
            <w:szCs w:val="22"/>
            <w:lang w:eastAsia="en-US"/>
          </w:rPr>
          <w:t>RGLCAP</w:t>
        </w:r>
      </w:hyperlink>
      <w:r w:rsidRPr="00F352D3">
        <w:rPr>
          <w:rFonts w:ascii="Tahoma" w:eastAsiaTheme="minorHAnsi" w:hAnsi="Tahoma" w:cs="Tahoma"/>
          <w:sz w:val="22"/>
          <w:szCs w:val="22"/>
          <w:lang w:eastAsia="en-US"/>
        </w:rPr>
        <w:t xml:space="preserve">, y, por el </w:t>
      </w:r>
      <w:hyperlink r:id="rId21" w:tooltip="enlace" w:history="1">
        <w:r w:rsidRPr="00F352D3">
          <w:rPr>
            <w:rFonts w:ascii="Tahoma" w:eastAsiaTheme="minorHAnsi" w:hAnsi="Tahoma" w:cs="Tahoma"/>
            <w:sz w:val="22"/>
            <w:szCs w:val="22"/>
            <w:lang w:eastAsia="en-US"/>
          </w:rPr>
          <w:t>Real Decreto 817/2009, de 8 de mayo</w:t>
        </w:r>
      </w:hyperlink>
      <w:r w:rsidRPr="00F352D3">
        <w:rPr>
          <w:rFonts w:ascii="Tahoma" w:eastAsiaTheme="minorHAnsi" w:hAnsi="Tahoma" w:cs="Tahoma"/>
          <w:sz w:val="22"/>
          <w:szCs w:val="22"/>
          <w:lang w:eastAsia="en-US"/>
        </w:rPr>
        <w:t xml:space="preserve">, por el que se desarrolla parcialmente la </w:t>
      </w:r>
      <w:hyperlink r:id="rId22" w:tooltip="enlace" w:history="1">
        <w:r w:rsidRPr="00F352D3">
          <w:rPr>
            <w:rFonts w:ascii="Tahoma" w:eastAsiaTheme="minorHAnsi" w:hAnsi="Tahoma" w:cs="Tahoma"/>
            <w:sz w:val="22"/>
            <w:szCs w:val="22"/>
            <w:lang w:eastAsia="en-US"/>
          </w:rPr>
          <w:t>Ley 30/2007, de 30 de octubre</w:t>
        </w:r>
      </w:hyperlink>
      <w:r w:rsidRPr="00F352D3">
        <w:rPr>
          <w:rFonts w:ascii="Tahoma" w:eastAsiaTheme="minorHAnsi" w:hAnsi="Tahoma" w:cs="Tahoma"/>
          <w:sz w:val="22"/>
          <w:szCs w:val="22"/>
          <w:lang w:eastAsia="en-US"/>
        </w:rPr>
        <w:t>, de Contratos del Sector Público, por la normativa autonómica de desarrollo en materia de contratos</w:t>
      </w:r>
      <w:hyperlink r:id="rId23" w:anchor="nFO0000108130_NOTA1" w:history="1"/>
      <w:r w:rsidRPr="00F352D3">
        <w:rPr>
          <w:rFonts w:ascii="Tahoma" w:eastAsiaTheme="minorHAnsi" w:hAnsi="Tahoma" w:cs="Tahoma"/>
          <w:sz w:val="22"/>
          <w:szCs w:val="22"/>
          <w:lang w:eastAsia="en-US"/>
        </w:rPr>
        <w:t>, y por la de Régimen Local, aplicándose, supletoriamente las normas estatales sobre contratación que no tengan carácter básico, las restantes normas de derecho administrativo y, en su defecto, las de derecho privado.</w:t>
      </w:r>
    </w:p>
    <w:p w14:paraId="6C8150DE"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Las partes quedan sometidas expresamente a lo establecido en el presente pliego y sus anexos, el pliego de prescripciones técnicas particulares, así como todos los documentos que integran el proyecto de las obras, que revestirán carácter contractual.</w:t>
      </w:r>
    </w:p>
    <w:p w14:paraId="38083A67"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El contrato se ajustará al contenido del presente pliego, cuyas cláusulas se entenderán parte integrante de aquél.</w:t>
      </w:r>
    </w:p>
    <w:p w14:paraId="2EB54EAC"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xml:space="preserve">En caso de discrepancia entre el presente pliego y el resto de documentación que reviste carácter contractual, prevalecerá el presente pliego. </w:t>
      </w:r>
    </w:p>
    <w:p w14:paraId="7C97DA5F"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Cuando la discordancia se produzca entre los documentos que integran el proyecto se estará al orden de prelación que fije el Pliego de Prescripciones Técnicas Particulares que integra aquél.</w:t>
      </w:r>
    </w:p>
    <w:p w14:paraId="68A17010" w14:textId="77777777" w:rsidR="005F4B5F" w:rsidRPr="00F352D3" w:rsidRDefault="005F4B5F" w:rsidP="005F4B5F">
      <w:pPr>
        <w:spacing w:after="200" w:line="276" w:lineRule="auto"/>
        <w:jc w:val="both"/>
        <w:rPr>
          <w:rFonts w:ascii="Tahoma" w:eastAsiaTheme="minorHAnsi" w:hAnsi="Tahoma" w:cs="Tahoma"/>
          <w:b/>
          <w:color w:val="FF0000"/>
          <w:sz w:val="22"/>
          <w:szCs w:val="22"/>
          <w:lang w:eastAsia="en-US"/>
        </w:rPr>
      </w:pPr>
      <w:r w:rsidRPr="00F352D3">
        <w:rPr>
          <w:rFonts w:ascii="Tahoma" w:eastAsiaTheme="minorHAnsi" w:hAnsi="Tahoma" w:cs="Tahoma"/>
          <w:b/>
          <w:color w:val="FF0000"/>
          <w:sz w:val="22"/>
          <w:szCs w:val="22"/>
          <w:lang w:eastAsia="en-US"/>
        </w:rPr>
        <w:t>Cláusula 2.- Procedimiento de adjudicación y forma de tramitación del expediente</w:t>
      </w:r>
    </w:p>
    <w:p w14:paraId="1454F1E7"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xml:space="preserve">El contrato no se encuentra sujeto a regulación armonizada como así se hace constar en el </w:t>
      </w:r>
      <w:r w:rsidRPr="00F352D3">
        <w:rPr>
          <w:rFonts w:ascii="Tahoma" w:eastAsiaTheme="minorHAnsi" w:hAnsi="Tahoma" w:cs="Tahoma"/>
          <w:color w:val="00B050"/>
          <w:sz w:val="22"/>
          <w:szCs w:val="22"/>
          <w:lang w:eastAsia="en-US"/>
        </w:rPr>
        <w:t>apartado 3 del Cuadro de Características</w:t>
      </w:r>
      <w:r w:rsidRPr="00F352D3">
        <w:rPr>
          <w:rFonts w:ascii="Tahoma" w:eastAsiaTheme="minorHAnsi" w:hAnsi="Tahoma" w:cs="Tahoma"/>
          <w:sz w:val="22"/>
          <w:szCs w:val="22"/>
          <w:lang w:eastAsia="en-US"/>
        </w:rPr>
        <w:t xml:space="preserve"> del Contrato, de conformidad con lo señalado en los </w:t>
      </w:r>
      <w:hyperlink r:id="rId24" w:anchor="I160');" w:tooltip="enlace" w:history="1">
        <w:r w:rsidRPr="00F352D3">
          <w:rPr>
            <w:rFonts w:ascii="Tahoma" w:eastAsiaTheme="minorHAnsi" w:hAnsi="Tahoma" w:cs="Tahoma"/>
            <w:sz w:val="22"/>
            <w:szCs w:val="22"/>
            <w:lang w:eastAsia="en-US"/>
          </w:rPr>
          <w:t>artículos 20</w:t>
        </w:r>
      </w:hyperlink>
      <w:r w:rsidRPr="00F352D3">
        <w:rPr>
          <w:rFonts w:ascii="Tahoma" w:eastAsiaTheme="minorHAnsi" w:hAnsi="Tahoma" w:cs="Tahoma"/>
          <w:sz w:val="22"/>
          <w:szCs w:val="22"/>
          <w:lang w:eastAsia="en-US"/>
        </w:rPr>
        <w:t xml:space="preserve"> y 19 de la LCSP 2017.</w:t>
      </w:r>
    </w:p>
    <w:p w14:paraId="19D0E776"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xml:space="preserve">El contrato se adjudicará mediante procedimiento abierto simplificado conforme al </w:t>
      </w:r>
      <w:hyperlink r:id="rId25" w:anchor="I1195');" w:tooltip="enlace" w:history="1">
        <w:r w:rsidRPr="00F352D3">
          <w:rPr>
            <w:rFonts w:ascii="Tahoma" w:eastAsiaTheme="minorHAnsi" w:hAnsi="Tahoma" w:cs="Tahoma"/>
            <w:sz w:val="22"/>
            <w:szCs w:val="22"/>
            <w:lang w:eastAsia="en-US"/>
          </w:rPr>
          <w:t>artículo 159 de la LCSP 2017</w:t>
        </w:r>
      </w:hyperlink>
      <w:r w:rsidRPr="00F352D3">
        <w:rPr>
          <w:rFonts w:ascii="Tahoma" w:eastAsiaTheme="minorHAnsi" w:hAnsi="Tahoma" w:cs="Tahoma"/>
          <w:sz w:val="22"/>
          <w:szCs w:val="22"/>
          <w:lang w:eastAsia="en-US"/>
        </w:rPr>
        <w:t>, y se tramitará de acuerdo con lo señalado en el citado apartado 3.</w:t>
      </w:r>
    </w:p>
    <w:p w14:paraId="7E4C6AB6" w14:textId="77777777" w:rsidR="005F4B5F" w:rsidRPr="00F352D3" w:rsidRDefault="005F4B5F" w:rsidP="005F4B5F">
      <w:pPr>
        <w:spacing w:after="200" w:line="276" w:lineRule="auto"/>
        <w:jc w:val="both"/>
        <w:rPr>
          <w:rFonts w:ascii="Tahoma" w:eastAsiaTheme="minorHAnsi" w:hAnsi="Tahoma" w:cs="Tahoma"/>
          <w:b/>
          <w:color w:val="FF0000"/>
          <w:sz w:val="22"/>
          <w:szCs w:val="22"/>
          <w:lang w:eastAsia="en-US"/>
        </w:rPr>
      </w:pPr>
      <w:r w:rsidRPr="00F352D3">
        <w:rPr>
          <w:rFonts w:ascii="Tahoma" w:eastAsiaTheme="minorHAnsi" w:hAnsi="Tahoma" w:cs="Tahoma"/>
          <w:b/>
          <w:color w:val="FF0000"/>
          <w:sz w:val="22"/>
          <w:szCs w:val="22"/>
          <w:lang w:eastAsia="en-US"/>
        </w:rPr>
        <w:t>Cláusula 3.- Necesidad e idoneidad del contrato y eficiencia en la contratación</w:t>
      </w:r>
    </w:p>
    <w:p w14:paraId="54A6C7F2"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lastRenderedPageBreak/>
        <w:t xml:space="preserve">En la documentación preparatoria del presente contrato se justifican, conforme a lo señalado en el </w:t>
      </w:r>
      <w:hyperlink r:id="rId26" w:anchor="I215');" w:tooltip="enlace" w:history="1">
        <w:r w:rsidRPr="00F352D3">
          <w:rPr>
            <w:rFonts w:ascii="Tahoma" w:eastAsiaTheme="minorHAnsi" w:hAnsi="Tahoma" w:cs="Tahoma"/>
            <w:sz w:val="22"/>
            <w:szCs w:val="22"/>
            <w:lang w:eastAsia="en-US"/>
          </w:rPr>
          <w:t>artículo 28 de la LCSP 2017</w:t>
        </w:r>
      </w:hyperlink>
      <w:r w:rsidRPr="00F352D3">
        <w:rPr>
          <w:rFonts w:ascii="Tahoma" w:eastAsiaTheme="minorHAnsi" w:hAnsi="Tahoma" w:cs="Tahoma"/>
          <w:sz w:val="22"/>
          <w:szCs w:val="22"/>
          <w:lang w:eastAsia="en-US"/>
        </w:rPr>
        <w:t xml:space="preserve"> los fines institucionales, la naturaleza y extensión de las necesidades administrativas a satisfacer mediante el mismo, la idoneidad de su objeto y contenido para satisfacerlas, así como los factores de todo orden tenidos en cuenta.</w:t>
      </w:r>
    </w:p>
    <w:p w14:paraId="1D516443" w14:textId="77777777" w:rsidR="005F4B5F" w:rsidRPr="00F352D3" w:rsidRDefault="005F4B5F" w:rsidP="005F4B5F">
      <w:pPr>
        <w:spacing w:after="200" w:line="276" w:lineRule="auto"/>
        <w:rPr>
          <w:rFonts w:ascii="Tahoma" w:eastAsiaTheme="minorHAnsi" w:hAnsi="Tahoma" w:cs="Tahoma"/>
          <w:b/>
          <w:color w:val="FF0000"/>
          <w:sz w:val="22"/>
          <w:szCs w:val="22"/>
          <w:lang w:eastAsia="en-US"/>
        </w:rPr>
      </w:pPr>
      <w:r w:rsidRPr="00F352D3">
        <w:rPr>
          <w:rFonts w:ascii="Tahoma" w:eastAsiaTheme="minorHAnsi" w:hAnsi="Tahoma" w:cs="Tahoma"/>
          <w:b/>
          <w:color w:val="FF0000"/>
          <w:sz w:val="22"/>
          <w:szCs w:val="22"/>
          <w:lang w:eastAsia="en-US"/>
        </w:rPr>
        <w:t>Cláusula 4.- Objeto del contrato</w:t>
      </w:r>
    </w:p>
    <w:p w14:paraId="56800D8B"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xml:space="preserve">Constituye el objeto del contrato al que se refiere el presente pliego, la ejecución de las obras y/o los trabajos que se recogen y clasifican conforme al </w:t>
      </w:r>
      <w:hyperlink r:id="rId27" w:anchor="I103');" w:tooltip="enlace" w:history="1">
        <w:r w:rsidRPr="00F352D3">
          <w:rPr>
            <w:rFonts w:ascii="Tahoma" w:eastAsiaTheme="minorHAnsi" w:hAnsi="Tahoma" w:cs="Tahoma"/>
            <w:sz w:val="22"/>
            <w:szCs w:val="22"/>
            <w:lang w:eastAsia="en-US"/>
          </w:rPr>
          <w:t>artículo 13</w:t>
        </w:r>
      </w:hyperlink>
      <w:r w:rsidRPr="00F352D3">
        <w:rPr>
          <w:rFonts w:ascii="Tahoma" w:eastAsiaTheme="minorHAnsi" w:hAnsi="Tahoma" w:cs="Tahoma"/>
          <w:sz w:val="22"/>
          <w:szCs w:val="22"/>
          <w:lang w:eastAsia="en-US"/>
        </w:rPr>
        <w:t xml:space="preserve"> y </w:t>
      </w:r>
      <w:hyperlink r:id="rId28" w:anchor="I1676');" w:tooltip="enlace" w:history="1">
        <w:r w:rsidRPr="00F352D3">
          <w:rPr>
            <w:rFonts w:ascii="Tahoma" w:eastAsiaTheme="minorHAnsi" w:hAnsi="Tahoma" w:cs="Tahoma"/>
            <w:sz w:val="22"/>
            <w:szCs w:val="22"/>
            <w:lang w:eastAsia="en-US"/>
          </w:rPr>
          <w:t>232 de la LCSP 2017</w:t>
        </w:r>
      </w:hyperlink>
      <w:r w:rsidRPr="00F352D3">
        <w:rPr>
          <w:rFonts w:ascii="Tahoma" w:eastAsiaTheme="minorHAnsi" w:hAnsi="Tahoma" w:cs="Tahoma"/>
          <w:sz w:val="22"/>
          <w:szCs w:val="22"/>
          <w:lang w:eastAsia="en-US"/>
        </w:rPr>
        <w:t xml:space="preserve"> en el </w:t>
      </w:r>
      <w:r w:rsidRPr="00F352D3">
        <w:rPr>
          <w:rFonts w:ascii="Tahoma" w:eastAsiaTheme="minorHAnsi" w:hAnsi="Tahoma" w:cs="Tahoma"/>
          <w:color w:val="00B050"/>
          <w:sz w:val="22"/>
          <w:szCs w:val="22"/>
          <w:lang w:eastAsia="en-US"/>
        </w:rPr>
        <w:t xml:space="preserve">apartado 2 del Cuadro de Características </w:t>
      </w:r>
      <w:r w:rsidRPr="00F352D3">
        <w:rPr>
          <w:rFonts w:ascii="Tahoma" w:eastAsiaTheme="minorHAnsi" w:hAnsi="Tahoma" w:cs="Tahoma"/>
          <w:sz w:val="22"/>
          <w:szCs w:val="22"/>
          <w:lang w:eastAsia="en-US"/>
        </w:rPr>
        <w:t>del Contrato, de acuerdo con el proyecto, y el estudio básico de Seguridad y Salud, que en el citado apartado se recoge, en el que se hacen constar igualmente los responsables de la dirección de la obra, de la dirección de la ejecución de la obra y de su coordinación de seguridad y salud, y las determinaciones contenidas en el pliego de prescripciones técnicas.</w:t>
      </w:r>
    </w:p>
    <w:p w14:paraId="099477F9"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La contratación no se fracciona en lotes.</w:t>
      </w:r>
    </w:p>
    <w:p w14:paraId="1FCB4335"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A estos efectos en las uniones de empresarios serán éstas y no sus componentes las consideradas candidato o licitador.</w:t>
      </w:r>
    </w:p>
    <w:p w14:paraId="53DE0120" w14:textId="77777777" w:rsidR="005F4B5F" w:rsidRPr="00F352D3" w:rsidRDefault="005F4B5F" w:rsidP="005F4B5F">
      <w:pPr>
        <w:spacing w:after="200" w:line="276" w:lineRule="auto"/>
        <w:rPr>
          <w:rFonts w:ascii="Tahoma" w:eastAsiaTheme="minorHAnsi" w:hAnsi="Tahoma" w:cs="Tahoma"/>
          <w:b/>
          <w:color w:val="FF0000"/>
          <w:sz w:val="22"/>
          <w:szCs w:val="22"/>
          <w:lang w:eastAsia="en-US"/>
        </w:rPr>
      </w:pPr>
      <w:r w:rsidRPr="00F352D3">
        <w:rPr>
          <w:rFonts w:ascii="Tahoma" w:eastAsiaTheme="minorHAnsi" w:hAnsi="Tahoma" w:cs="Tahoma"/>
          <w:b/>
          <w:color w:val="FF0000"/>
          <w:sz w:val="22"/>
          <w:szCs w:val="22"/>
          <w:lang w:eastAsia="en-US"/>
        </w:rPr>
        <w:t>Cláusula 5.- Valor estimado del contrato.</w:t>
      </w:r>
    </w:p>
    <w:p w14:paraId="06DDFD4C"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xml:space="preserve">El valor estimado del contrato es el que recoge el </w:t>
      </w:r>
      <w:r w:rsidRPr="00F352D3">
        <w:rPr>
          <w:rFonts w:ascii="Tahoma" w:eastAsiaTheme="minorHAnsi" w:hAnsi="Tahoma" w:cs="Tahoma"/>
          <w:color w:val="00B050"/>
          <w:sz w:val="22"/>
          <w:szCs w:val="22"/>
          <w:lang w:eastAsia="en-US"/>
        </w:rPr>
        <w:t>apartado 5 del Cuadro de Características</w:t>
      </w:r>
      <w:r w:rsidRPr="00F352D3">
        <w:rPr>
          <w:rFonts w:ascii="Tahoma" w:eastAsiaTheme="minorHAnsi" w:hAnsi="Tahoma" w:cs="Tahoma"/>
          <w:sz w:val="22"/>
          <w:szCs w:val="22"/>
          <w:lang w:eastAsia="en-US"/>
        </w:rPr>
        <w:t xml:space="preserve"> del Contrato, calculado en la forma determinada en el </w:t>
      </w:r>
      <w:hyperlink r:id="rId29" w:anchor="I715');" w:tooltip="enlace" w:history="1">
        <w:r w:rsidRPr="00F352D3">
          <w:rPr>
            <w:rFonts w:ascii="Tahoma" w:eastAsiaTheme="minorHAnsi" w:hAnsi="Tahoma" w:cs="Tahoma"/>
            <w:sz w:val="22"/>
            <w:szCs w:val="22"/>
            <w:lang w:eastAsia="en-US"/>
          </w:rPr>
          <w:t>artículo 101 de la LCSP 2017</w:t>
        </w:r>
      </w:hyperlink>
      <w:r w:rsidRPr="00F352D3">
        <w:rPr>
          <w:rFonts w:ascii="Tahoma" w:eastAsiaTheme="minorHAnsi" w:hAnsi="Tahoma" w:cs="Tahoma"/>
          <w:sz w:val="22"/>
          <w:szCs w:val="22"/>
          <w:lang w:eastAsia="en-US"/>
        </w:rPr>
        <w:t xml:space="preserve"> y que en tal apartado se explicita, que incluye tanto los costes derivados de la aplicación de las normativas laborales vigentes, otros costes que se derivan de la ejecución material de los servicios, los gastos generales de estructura, el beneficio industrial y el derivado de los suministros necesarios para su ejecución que en su caso se pongan a disposición del contratista por el órgano de contratación.</w:t>
      </w:r>
    </w:p>
    <w:p w14:paraId="0D4B09D4" w14:textId="77777777" w:rsidR="005F4B5F" w:rsidRPr="00F352D3" w:rsidRDefault="005F4B5F" w:rsidP="005F4B5F">
      <w:pPr>
        <w:spacing w:after="200" w:line="276" w:lineRule="auto"/>
        <w:rPr>
          <w:rFonts w:ascii="Tahoma" w:eastAsiaTheme="minorHAnsi" w:hAnsi="Tahoma" w:cs="Tahoma"/>
          <w:b/>
          <w:color w:val="FF0000"/>
          <w:sz w:val="22"/>
          <w:szCs w:val="22"/>
          <w:lang w:eastAsia="en-US"/>
        </w:rPr>
      </w:pPr>
      <w:r w:rsidRPr="00F352D3">
        <w:rPr>
          <w:rFonts w:ascii="Tahoma" w:eastAsiaTheme="minorHAnsi" w:hAnsi="Tahoma" w:cs="Tahoma"/>
          <w:b/>
          <w:color w:val="FF0000"/>
          <w:sz w:val="22"/>
          <w:szCs w:val="22"/>
          <w:lang w:eastAsia="en-US"/>
        </w:rPr>
        <w:t>Cláusula 6.- Presupuesto base de licitación</w:t>
      </w:r>
    </w:p>
    <w:p w14:paraId="12C4CCDB"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xml:space="preserve">El presupuesto base de licitación que opera como límite máximo de gasto que en virtud del contrato puede comprometer el órgano de contratación competente en cada caso de esta Entidad Local, incluido el Impuesto sobre el Valor Añadido </w:t>
      </w:r>
      <w:hyperlink r:id="rId30" w:anchor="nFO0000108130_NOTA4" w:history="1"/>
      <w:r w:rsidRPr="00F352D3">
        <w:rPr>
          <w:rFonts w:ascii="Tahoma" w:eastAsiaTheme="minorHAnsi" w:hAnsi="Tahoma" w:cs="Tahoma"/>
          <w:sz w:val="22"/>
          <w:szCs w:val="22"/>
          <w:lang w:eastAsia="en-US"/>
        </w:rPr>
        <w:t xml:space="preserve">, que se indica como partida independiente, conforme a lo señalado en el </w:t>
      </w:r>
      <w:hyperlink r:id="rId31" w:anchor="I748');" w:tooltip="enlace" w:history="1">
        <w:r w:rsidRPr="00F352D3">
          <w:rPr>
            <w:rFonts w:ascii="Tahoma" w:eastAsiaTheme="minorHAnsi" w:hAnsi="Tahoma" w:cs="Tahoma"/>
            <w:sz w:val="22"/>
            <w:szCs w:val="22"/>
            <w:lang w:eastAsia="en-US"/>
          </w:rPr>
          <w:t>artículo 102.1 de la LCSP 2017</w:t>
        </w:r>
      </w:hyperlink>
      <w:r w:rsidRPr="00F352D3">
        <w:rPr>
          <w:rFonts w:ascii="Tahoma" w:eastAsiaTheme="minorHAnsi" w:hAnsi="Tahoma" w:cs="Tahoma"/>
          <w:sz w:val="22"/>
          <w:szCs w:val="22"/>
          <w:lang w:eastAsia="en-US"/>
        </w:rPr>
        <w:t xml:space="preserve">, asciende a la cantidad expresada en el </w:t>
      </w:r>
      <w:r w:rsidRPr="00F352D3">
        <w:rPr>
          <w:rFonts w:ascii="Tahoma" w:eastAsiaTheme="minorHAnsi" w:hAnsi="Tahoma" w:cs="Tahoma"/>
          <w:color w:val="00B050"/>
          <w:sz w:val="22"/>
          <w:szCs w:val="22"/>
          <w:lang w:eastAsia="en-US"/>
        </w:rPr>
        <w:t>apartado 4 del Cuadro de Características</w:t>
      </w:r>
      <w:r w:rsidRPr="00F352D3">
        <w:rPr>
          <w:rFonts w:ascii="Tahoma" w:eastAsiaTheme="minorHAnsi" w:hAnsi="Tahoma" w:cs="Tahoma"/>
          <w:sz w:val="22"/>
          <w:szCs w:val="22"/>
          <w:lang w:eastAsia="en-US"/>
        </w:rPr>
        <w:t xml:space="preserve"> del Contrato.</w:t>
      </w:r>
    </w:p>
    <w:p w14:paraId="22F3A1F0" w14:textId="77777777" w:rsidR="005F4B5F" w:rsidRPr="00F352D3" w:rsidRDefault="005F4B5F" w:rsidP="005F4B5F">
      <w:pPr>
        <w:spacing w:after="200" w:line="276" w:lineRule="auto"/>
        <w:rPr>
          <w:rFonts w:ascii="Tahoma" w:eastAsiaTheme="minorHAnsi" w:hAnsi="Tahoma" w:cs="Tahoma"/>
          <w:b/>
          <w:color w:val="FF0000"/>
          <w:sz w:val="22"/>
          <w:szCs w:val="22"/>
          <w:lang w:eastAsia="en-US"/>
        </w:rPr>
      </w:pPr>
      <w:r w:rsidRPr="00F352D3">
        <w:rPr>
          <w:rFonts w:ascii="Tahoma" w:eastAsiaTheme="minorHAnsi" w:hAnsi="Tahoma" w:cs="Tahoma"/>
          <w:b/>
          <w:color w:val="FF0000"/>
          <w:sz w:val="22"/>
          <w:szCs w:val="22"/>
          <w:lang w:eastAsia="en-US"/>
        </w:rPr>
        <w:t>Cláusula 7.- Existencia de crédito</w:t>
      </w:r>
    </w:p>
    <w:p w14:paraId="77982663" w14:textId="562F8F04"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xml:space="preserve">Existe crédito suficiente para el ejercicio </w:t>
      </w:r>
      <w:proofErr w:type="gramStart"/>
      <w:r w:rsidRPr="00F352D3">
        <w:rPr>
          <w:rFonts w:ascii="Tahoma" w:eastAsiaTheme="minorHAnsi" w:hAnsi="Tahoma" w:cs="Tahoma"/>
          <w:sz w:val="22"/>
          <w:szCs w:val="22"/>
          <w:lang w:eastAsia="en-US"/>
        </w:rPr>
        <w:t>2.02</w:t>
      </w:r>
      <w:r w:rsidR="00E82936">
        <w:rPr>
          <w:rFonts w:ascii="Tahoma" w:eastAsiaTheme="minorHAnsi" w:hAnsi="Tahoma" w:cs="Tahoma"/>
          <w:sz w:val="22"/>
          <w:szCs w:val="22"/>
          <w:lang w:eastAsia="en-US"/>
        </w:rPr>
        <w:t>2</w:t>
      </w:r>
      <w:r w:rsidRPr="00F352D3">
        <w:rPr>
          <w:rFonts w:ascii="Tahoma" w:eastAsiaTheme="minorHAnsi" w:hAnsi="Tahoma" w:cs="Tahoma"/>
          <w:sz w:val="22"/>
          <w:szCs w:val="22"/>
          <w:lang w:eastAsia="en-US"/>
        </w:rPr>
        <w:t xml:space="preserve">  hasta</w:t>
      </w:r>
      <w:proofErr w:type="gramEnd"/>
      <w:r w:rsidRPr="00F352D3">
        <w:rPr>
          <w:rFonts w:ascii="Tahoma" w:eastAsiaTheme="minorHAnsi" w:hAnsi="Tahoma" w:cs="Tahoma"/>
          <w:sz w:val="22"/>
          <w:szCs w:val="22"/>
          <w:lang w:eastAsia="en-US"/>
        </w:rPr>
        <w:t xml:space="preserve"> el importe del presupuesto base de licitación recogido en el </w:t>
      </w:r>
      <w:r w:rsidRPr="00F352D3">
        <w:rPr>
          <w:rFonts w:ascii="Tahoma" w:eastAsiaTheme="minorHAnsi" w:hAnsi="Tahoma" w:cs="Tahoma"/>
          <w:color w:val="00B050"/>
          <w:sz w:val="22"/>
          <w:szCs w:val="22"/>
          <w:lang w:eastAsia="en-US"/>
        </w:rPr>
        <w:t>apartado 4 del Cuadro de Características</w:t>
      </w:r>
      <w:r w:rsidRPr="00F352D3">
        <w:rPr>
          <w:rFonts w:ascii="Tahoma" w:eastAsiaTheme="minorHAnsi" w:hAnsi="Tahoma" w:cs="Tahoma"/>
          <w:sz w:val="22"/>
          <w:szCs w:val="22"/>
          <w:lang w:eastAsia="en-US"/>
        </w:rPr>
        <w:t xml:space="preserve"> del Contrato.</w:t>
      </w:r>
    </w:p>
    <w:p w14:paraId="230598A1" w14:textId="77777777" w:rsidR="005F4B5F" w:rsidRPr="00F352D3" w:rsidRDefault="005F4B5F" w:rsidP="005F4B5F">
      <w:pPr>
        <w:spacing w:after="200" w:line="276" w:lineRule="auto"/>
        <w:rPr>
          <w:rFonts w:ascii="Tahoma" w:eastAsiaTheme="minorHAnsi" w:hAnsi="Tahoma" w:cs="Tahoma"/>
          <w:b/>
          <w:color w:val="FF0000"/>
          <w:sz w:val="22"/>
          <w:szCs w:val="22"/>
          <w:lang w:eastAsia="en-US"/>
        </w:rPr>
      </w:pPr>
      <w:r w:rsidRPr="00F352D3">
        <w:rPr>
          <w:rFonts w:ascii="Tahoma" w:eastAsiaTheme="minorHAnsi" w:hAnsi="Tahoma" w:cs="Tahoma"/>
          <w:b/>
          <w:color w:val="FF0000"/>
          <w:sz w:val="22"/>
          <w:szCs w:val="22"/>
          <w:lang w:eastAsia="en-US"/>
        </w:rPr>
        <w:t>Cláusula 8.- Plazo de ejecución y prórroga</w:t>
      </w:r>
    </w:p>
    <w:p w14:paraId="28BD2B49"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xml:space="preserve">El plazo total de ejecución del contrato, y, en su caso, los parciales figuran en el </w:t>
      </w:r>
      <w:r w:rsidRPr="00F352D3">
        <w:rPr>
          <w:rFonts w:ascii="Tahoma" w:eastAsiaTheme="minorHAnsi" w:hAnsi="Tahoma" w:cs="Tahoma"/>
          <w:color w:val="00B050"/>
          <w:sz w:val="22"/>
          <w:szCs w:val="22"/>
          <w:lang w:eastAsia="en-US"/>
        </w:rPr>
        <w:t>apartado 17 del Cuadro de Características</w:t>
      </w:r>
      <w:r w:rsidRPr="00F352D3">
        <w:rPr>
          <w:rFonts w:ascii="Tahoma" w:eastAsiaTheme="minorHAnsi" w:hAnsi="Tahoma" w:cs="Tahoma"/>
          <w:sz w:val="22"/>
          <w:szCs w:val="22"/>
          <w:lang w:eastAsia="en-US"/>
        </w:rPr>
        <w:t xml:space="preserve"> del Contrato. </w:t>
      </w:r>
    </w:p>
    <w:p w14:paraId="7C325E57"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lastRenderedPageBreak/>
        <w:t>Los plazos indicados comenzarán a contarse a partir de la expedición del acta de comprobación del replanteo.</w:t>
      </w:r>
    </w:p>
    <w:p w14:paraId="335A331B"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xml:space="preserve">El contratista está obligado a cumplir el contrato dentro del plazo total fijado para la realización del mismo. </w:t>
      </w:r>
    </w:p>
    <w:p w14:paraId="26676442" w14:textId="77777777" w:rsidR="005F4B5F" w:rsidRPr="00F352D3" w:rsidRDefault="005F4B5F" w:rsidP="005F4B5F">
      <w:pPr>
        <w:spacing w:after="200" w:line="276" w:lineRule="auto"/>
        <w:rPr>
          <w:rFonts w:ascii="Tahoma" w:eastAsiaTheme="minorHAnsi" w:hAnsi="Tahoma" w:cs="Tahoma"/>
          <w:b/>
          <w:color w:val="FF0000"/>
          <w:sz w:val="22"/>
          <w:szCs w:val="22"/>
          <w:lang w:eastAsia="en-US"/>
        </w:rPr>
      </w:pPr>
      <w:r w:rsidRPr="00F352D3">
        <w:rPr>
          <w:rFonts w:ascii="Tahoma" w:eastAsiaTheme="minorHAnsi" w:hAnsi="Tahoma" w:cs="Tahoma"/>
          <w:b/>
          <w:color w:val="FF0000"/>
          <w:sz w:val="22"/>
          <w:szCs w:val="22"/>
          <w:lang w:eastAsia="en-US"/>
        </w:rPr>
        <w:t>Cláusula 9.- Órgano de contratación</w:t>
      </w:r>
    </w:p>
    <w:p w14:paraId="677DFC75"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xml:space="preserve">El órgano de contratación, que actúa en nombre de la Entidad Local es el que se señala en </w:t>
      </w:r>
      <w:r w:rsidRPr="00F352D3">
        <w:rPr>
          <w:rFonts w:ascii="Tahoma" w:eastAsiaTheme="minorHAnsi" w:hAnsi="Tahoma" w:cs="Tahoma"/>
          <w:color w:val="00B050"/>
          <w:sz w:val="22"/>
          <w:szCs w:val="22"/>
          <w:lang w:eastAsia="en-US"/>
        </w:rPr>
        <w:t>el apartado 1 del Cuadro de Característica</w:t>
      </w:r>
      <w:r w:rsidRPr="00F352D3">
        <w:rPr>
          <w:rFonts w:ascii="Tahoma" w:eastAsiaTheme="minorHAnsi" w:hAnsi="Tahoma" w:cs="Tahoma"/>
          <w:sz w:val="22"/>
          <w:szCs w:val="22"/>
          <w:lang w:eastAsia="en-US"/>
        </w:rPr>
        <w:t xml:space="preserve">s del Contrato, en virtud de las facultades que le confieren los </w:t>
      </w:r>
      <w:hyperlink r:id="rId32" w:anchor="I461');" w:tooltip="enlace" w:history="1">
        <w:r w:rsidRPr="00F352D3">
          <w:rPr>
            <w:rFonts w:ascii="Tahoma" w:eastAsiaTheme="minorHAnsi" w:hAnsi="Tahoma" w:cs="Tahoma"/>
            <w:sz w:val="22"/>
            <w:szCs w:val="22"/>
            <w:lang w:eastAsia="en-US"/>
          </w:rPr>
          <w:t>artículos 61</w:t>
        </w:r>
      </w:hyperlink>
      <w:r w:rsidRPr="00F352D3">
        <w:rPr>
          <w:rFonts w:ascii="Tahoma" w:eastAsiaTheme="minorHAnsi" w:hAnsi="Tahoma" w:cs="Tahoma"/>
          <w:sz w:val="22"/>
          <w:szCs w:val="22"/>
          <w:lang w:eastAsia="en-US"/>
        </w:rPr>
        <w:t xml:space="preserve"> y </w:t>
      </w:r>
      <w:hyperlink r:id="rId33" w:anchor="I2265');" w:tooltip="enlace" w:history="1">
        <w:r w:rsidRPr="00F352D3">
          <w:rPr>
            <w:rFonts w:ascii="Tahoma" w:eastAsiaTheme="minorHAnsi" w:hAnsi="Tahoma" w:cs="Tahoma"/>
            <w:sz w:val="22"/>
            <w:szCs w:val="22"/>
            <w:lang w:eastAsia="en-US"/>
          </w:rPr>
          <w:t>323 de la LCSP 2017</w:t>
        </w:r>
      </w:hyperlink>
      <w:r w:rsidRPr="00F352D3">
        <w:rPr>
          <w:rFonts w:ascii="Tahoma" w:eastAsiaTheme="minorHAnsi" w:hAnsi="Tahoma" w:cs="Tahoma"/>
          <w:sz w:val="22"/>
          <w:szCs w:val="22"/>
          <w:lang w:eastAsia="en-US"/>
        </w:rPr>
        <w:t>.</w:t>
      </w:r>
    </w:p>
    <w:p w14:paraId="674B1574"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Dicho órgano tiene facultad para adjudicar el contrato y, en consecuencia, ostenta las prerrogativas de interpretarlo, resolver las dudas que ofrezca su cumplimiento, modificarlo por razones de interés público, acordar su resolución y determinar los efectos de ésta, con sujeción a la normativa aplicable.</w:t>
      </w:r>
    </w:p>
    <w:p w14:paraId="4682F422"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Los acuerdos, previo informe jurídico, que a este respecto dicte serán inmediatamente ejecutivos, sin perjuicio del derecho del contratista a su impugnación ante la jurisdicción competente.</w:t>
      </w:r>
    </w:p>
    <w:p w14:paraId="28DC92E5" w14:textId="77777777" w:rsidR="005F4B5F" w:rsidRPr="00F352D3" w:rsidRDefault="005F4B5F" w:rsidP="005F4B5F">
      <w:pPr>
        <w:spacing w:after="200" w:line="276" w:lineRule="auto"/>
        <w:rPr>
          <w:rFonts w:ascii="Tahoma" w:eastAsiaTheme="minorHAnsi" w:hAnsi="Tahoma" w:cs="Tahoma"/>
          <w:b/>
          <w:color w:val="FF0000"/>
          <w:sz w:val="22"/>
          <w:szCs w:val="22"/>
          <w:lang w:eastAsia="en-US"/>
        </w:rPr>
      </w:pPr>
      <w:r w:rsidRPr="00F352D3">
        <w:rPr>
          <w:rFonts w:ascii="Tahoma" w:eastAsiaTheme="minorHAnsi" w:hAnsi="Tahoma" w:cs="Tahoma"/>
          <w:b/>
          <w:color w:val="FF0000"/>
          <w:sz w:val="22"/>
          <w:szCs w:val="22"/>
          <w:lang w:eastAsia="en-US"/>
        </w:rPr>
        <w:t>Cláusula 10.- Perfil de contratante</w:t>
      </w:r>
    </w:p>
    <w:p w14:paraId="30FC2D2A"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xml:space="preserve">Conforme al </w:t>
      </w:r>
      <w:hyperlink r:id="rId34" w:anchor="I468');" w:tooltip="enlace" w:history="1">
        <w:r w:rsidRPr="00F352D3">
          <w:rPr>
            <w:rFonts w:ascii="Tahoma" w:eastAsiaTheme="minorHAnsi" w:hAnsi="Tahoma" w:cs="Tahoma"/>
            <w:sz w:val="22"/>
            <w:szCs w:val="22"/>
            <w:lang w:eastAsia="en-US"/>
          </w:rPr>
          <w:t>artículo 63 de la LCSP 2017</w:t>
        </w:r>
      </w:hyperlink>
      <w:r w:rsidRPr="00F352D3">
        <w:rPr>
          <w:rFonts w:ascii="Tahoma" w:eastAsiaTheme="minorHAnsi" w:hAnsi="Tahoma" w:cs="Tahoma"/>
          <w:sz w:val="22"/>
          <w:szCs w:val="22"/>
          <w:lang w:eastAsia="en-US"/>
        </w:rPr>
        <w:t xml:space="preserve"> y con el fin de asegurar la transparencia y el acceso público a la información relativa a la actividad contractual de esta Entidad Local  se facilita a través del Perfil de Contratante de la misma toda la información relativa a su actividad contractual, incluyendo los anuncios relativos al presente contrato, el presente pliego y en la página  WEB del Ayuntamiento Bustillo del Páramo.</w:t>
      </w:r>
    </w:p>
    <w:p w14:paraId="555D7328"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El Perfil incluye tanto la información de tipo general precisa para relacionarse con el órgano de contratación de la Entidad Local, como puntos de contacto, números de teléfono y de fax, dirección postal y dirección electrónica, informaciones, anuncios y documentos generales, las instrucciones internas de contratación y modelos de documentos, así como la información particular relativa a los contratos que celebre.</w:t>
      </w:r>
    </w:p>
    <w:p w14:paraId="7D17A9A2"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xml:space="preserve">El perfil será accesible para todos los interesados desde la dirección que se señala en </w:t>
      </w:r>
      <w:r w:rsidRPr="00F352D3">
        <w:rPr>
          <w:rFonts w:ascii="Tahoma" w:eastAsiaTheme="minorHAnsi" w:hAnsi="Tahoma" w:cs="Tahoma"/>
          <w:color w:val="00B050"/>
          <w:sz w:val="22"/>
          <w:szCs w:val="22"/>
          <w:lang w:eastAsia="en-US"/>
        </w:rPr>
        <w:t>el apartado 1 del Cuadro de Características</w:t>
      </w:r>
      <w:r w:rsidRPr="00F352D3">
        <w:rPr>
          <w:rFonts w:ascii="Tahoma" w:eastAsiaTheme="minorHAnsi" w:hAnsi="Tahoma" w:cs="Tahoma"/>
          <w:sz w:val="22"/>
          <w:szCs w:val="22"/>
          <w:lang w:eastAsia="en-US"/>
        </w:rPr>
        <w:t xml:space="preserve"> del Contrato.</w:t>
      </w:r>
    </w:p>
    <w:p w14:paraId="0FD39F78" w14:textId="77777777" w:rsidR="005F4B5F" w:rsidRPr="00F352D3" w:rsidRDefault="005F4B5F" w:rsidP="005F4B5F">
      <w:pPr>
        <w:spacing w:after="200" w:line="276" w:lineRule="auto"/>
        <w:rPr>
          <w:rFonts w:ascii="Tahoma" w:eastAsiaTheme="minorHAnsi" w:hAnsi="Tahoma" w:cs="Tahoma"/>
          <w:b/>
          <w:color w:val="FF0000"/>
          <w:sz w:val="22"/>
          <w:szCs w:val="22"/>
          <w:lang w:eastAsia="en-US"/>
        </w:rPr>
      </w:pPr>
      <w:r w:rsidRPr="00F352D3">
        <w:rPr>
          <w:rFonts w:ascii="Tahoma" w:eastAsiaTheme="minorHAnsi" w:hAnsi="Tahoma" w:cs="Tahoma"/>
          <w:b/>
          <w:color w:val="FF0000"/>
          <w:sz w:val="22"/>
          <w:szCs w:val="22"/>
          <w:lang w:eastAsia="en-US"/>
        </w:rPr>
        <w:t>Cláusula 11.- Proyecto de obras</w:t>
      </w:r>
    </w:p>
    <w:p w14:paraId="44997C8F"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Con carácter previo a la adjudicación del contrato deberá haberse elaborado, supervisado, aprobado y replanteado el proyecto que defina con precisión el objeto del contrato, aprobación que corresponde al órgano de contratación competente de la Entidad Local.</w:t>
      </w:r>
    </w:p>
    <w:p w14:paraId="4F4C5C1B" w14:textId="77777777" w:rsidR="005F4B5F" w:rsidRPr="00F352D3" w:rsidRDefault="005F4B5F" w:rsidP="005F4B5F">
      <w:pPr>
        <w:spacing w:after="200" w:line="276" w:lineRule="auto"/>
        <w:rPr>
          <w:rFonts w:ascii="Tahoma" w:eastAsiaTheme="minorHAnsi" w:hAnsi="Tahoma" w:cs="Tahoma"/>
          <w:sz w:val="22"/>
          <w:szCs w:val="22"/>
          <w:lang w:eastAsia="en-US"/>
        </w:rPr>
      </w:pPr>
      <w:r w:rsidRPr="00F352D3">
        <w:rPr>
          <w:rFonts w:ascii="Tahoma" w:eastAsiaTheme="minorHAnsi" w:hAnsi="Tahoma" w:cs="Tahoma"/>
          <w:sz w:val="22"/>
          <w:szCs w:val="22"/>
          <w:lang w:eastAsia="en-US"/>
        </w:rPr>
        <w:t xml:space="preserve">El proyecto deberá tener el contenido previsto en el </w:t>
      </w:r>
      <w:hyperlink r:id="rId35" w:anchor="I1689');" w:tooltip="enlace" w:history="1">
        <w:r w:rsidRPr="00F352D3">
          <w:rPr>
            <w:rFonts w:ascii="Tahoma" w:eastAsiaTheme="minorHAnsi" w:hAnsi="Tahoma" w:cs="Tahoma"/>
            <w:sz w:val="22"/>
            <w:szCs w:val="22"/>
            <w:lang w:eastAsia="en-US"/>
          </w:rPr>
          <w:t>artículo 233 de la LCSP 2017</w:t>
        </w:r>
      </w:hyperlink>
      <w:r w:rsidRPr="00F352D3">
        <w:rPr>
          <w:rFonts w:ascii="Tahoma" w:eastAsiaTheme="minorHAnsi" w:hAnsi="Tahoma" w:cs="Tahoma"/>
          <w:sz w:val="22"/>
          <w:szCs w:val="22"/>
          <w:lang w:eastAsia="en-US"/>
        </w:rPr>
        <w:t>.</w:t>
      </w:r>
    </w:p>
    <w:p w14:paraId="3F764FB3" w14:textId="77777777" w:rsidR="005F4B5F" w:rsidRPr="00F352D3" w:rsidRDefault="005F4B5F" w:rsidP="005F4B5F">
      <w:pPr>
        <w:spacing w:after="200" w:line="276" w:lineRule="auto"/>
        <w:jc w:val="center"/>
        <w:rPr>
          <w:rFonts w:ascii="Tahoma" w:eastAsiaTheme="minorHAnsi" w:hAnsi="Tahoma" w:cs="Tahoma"/>
          <w:b/>
          <w:color w:val="00B0F0"/>
          <w:sz w:val="22"/>
          <w:szCs w:val="22"/>
          <w:lang w:eastAsia="en-US"/>
        </w:rPr>
      </w:pPr>
      <w:r w:rsidRPr="00F352D3">
        <w:rPr>
          <w:rFonts w:ascii="Tahoma" w:eastAsiaTheme="minorHAnsi" w:hAnsi="Tahoma" w:cs="Tahoma"/>
          <w:b/>
          <w:color w:val="00B0F0"/>
          <w:sz w:val="22"/>
          <w:szCs w:val="22"/>
          <w:lang w:eastAsia="en-US"/>
        </w:rPr>
        <w:t>LICITACION Y ADJUDICACIÓN</w:t>
      </w:r>
    </w:p>
    <w:p w14:paraId="38DC6257" w14:textId="77777777" w:rsidR="005F4B5F" w:rsidRPr="00F352D3" w:rsidRDefault="005F4B5F" w:rsidP="005F4B5F">
      <w:pPr>
        <w:spacing w:after="200" w:line="276" w:lineRule="auto"/>
        <w:rPr>
          <w:rFonts w:ascii="Tahoma" w:eastAsiaTheme="minorHAnsi" w:hAnsi="Tahoma" w:cs="Tahoma"/>
          <w:b/>
          <w:color w:val="FF0000"/>
          <w:sz w:val="22"/>
          <w:szCs w:val="22"/>
          <w:lang w:eastAsia="en-US"/>
        </w:rPr>
      </w:pPr>
      <w:r w:rsidRPr="00F352D3">
        <w:rPr>
          <w:rFonts w:ascii="Tahoma" w:eastAsiaTheme="minorHAnsi" w:hAnsi="Tahoma" w:cs="Tahoma"/>
          <w:b/>
          <w:color w:val="FF0000"/>
          <w:sz w:val="22"/>
          <w:szCs w:val="22"/>
          <w:lang w:eastAsia="en-US"/>
        </w:rPr>
        <w:t>Cláusula 12.- Capacidad y solvencia. Clasificación</w:t>
      </w:r>
    </w:p>
    <w:p w14:paraId="79B5750D" w14:textId="77777777" w:rsidR="005F4B5F" w:rsidRPr="00F352D3" w:rsidRDefault="005F4B5F" w:rsidP="005F4B5F">
      <w:pPr>
        <w:spacing w:after="200" w:line="276" w:lineRule="auto"/>
        <w:rPr>
          <w:rFonts w:ascii="Tahoma" w:eastAsiaTheme="minorHAnsi" w:hAnsi="Tahoma" w:cs="Tahoma"/>
          <w:b/>
          <w:color w:val="00B050"/>
          <w:sz w:val="22"/>
          <w:szCs w:val="22"/>
          <w:lang w:eastAsia="en-US"/>
        </w:rPr>
      </w:pPr>
      <w:r w:rsidRPr="00F352D3">
        <w:rPr>
          <w:rFonts w:ascii="Tahoma" w:eastAsiaTheme="minorHAnsi" w:hAnsi="Tahoma" w:cs="Tahoma"/>
          <w:b/>
          <w:color w:val="00B050"/>
          <w:sz w:val="22"/>
          <w:szCs w:val="22"/>
          <w:lang w:eastAsia="en-US"/>
        </w:rPr>
        <w:lastRenderedPageBreak/>
        <w:t>12.1 Capacidad</w:t>
      </w:r>
    </w:p>
    <w:p w14:paraId="41585E92"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xml:space="preserve">Sólo podrán contratar con el sector público las personas naturales o jurídicas, españolas o extranjeras, que tengan plena capacidad de obrar, no estén incursas en alguna prohibición de contratar de las señaladas en al </w:t>
      </w:r>
      <w:hyperlink r:id="rId36" w:anchor="I523');" w:tooltip="enlace" w:history="1">
        <w:r w:rsidRPr="00F352D3">
          <w:rPr>
            <w:rFonts w:ascii="Tahoma" w:eastAsiaTheme="minorHAnsi" w:hAnsi="Tahoma" w:cs="Tahoma"/>
            <w:sz w:val="22"/>
            <w:szCs w:val="22"/>
            <w:lang w:eastAsia="en-US"/>
          </w:rPr>
          <w:t>artículo 71 de la LCSP 2017</w:t>
        </w:r>
      </w:hyperlink>
      <w:r w:rsidRPr="00F352D3">
        <w:rPr>
          <w:rFonts w:ascii="Tahoma" w:eastAsiaTheme="minorHAnsi" w:hAnsi="Tahoma" w:cs="Tahoma"/>
          <w:sz w:val="22"/>
          <w:szCs w:val="22"/>
          <w:lang w:eastAsia="en-US"/>
        </w:rPr>
        <w:t>, y acrediten su solvencia económica y financiera y técnica o profesional o, en los casos en que sea exigible, o se encuentren debidamente clasificadas.</w:t>
      </w:r>
    </w:p>
    <w:p w14:paraId="7630E1C6"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Cuando, por así determinarlo la normativa aplicable, se le requirieran al contratista determinados requisitos relativos a su organización, destino de sus beneficios, sistema de financiación u otros para poder participar en el correspondiente procedimiento de adjudicación, estos deberán ser acreditados por el licitador al concurrir en el mismo.</w:t>
      </w:r>
    </w:p>
    <w:p w14:paraId="4C5267DC"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Los contratistas deberán contar, con la habilitación empresarial o profesional que, en su caso, sea exigible para la realización de las prestaciones que contribuyan al objeto del contrato.</w:t>
      </w:r>
    </w:p>
    <w:p w14:paraId="10673160"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Las personas jurídicas sólo podrán ser adjudicatarias de contratos cuyas prestaciones estén comprendidas dentro de los fines, objeto o ámbito de actividad que, a tenor de sus estatutos o reglas fundacionales, les sean propios.</w:t>
      </w:r>
    </w:p>
    <w:p w14:paraId="61DDEA2B"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xml:space="preserve">En lo que respecta a las empresas comunitarias o de Estados signatarios del Acuerdo sobre el Espacio Económico Europeo y las empresas comunitarias se estará a lo dispuesto en los </w:t>
      </w:r>
      <w:hyperlink r:id="rId37" w:anchor="I498');" w:tooltip="enlace" w:history="1">
        <w:r w:rsidRPr="00F352D3">
          <w:rPr>
            <w:rFonts w:ascii="Tahoma" w:eastAsiaTheme="minorHAnsi" w:hAnsi="Tahoma" w:cs="Tahoma"/>
            <w:sz w:val="22"/>
            <w:szCs w:val="22"/>
            <w:lang w:eastAsia="en-US"/>
          </w:rPr>
          <w:t>artículos 67</w:t>
        </w:r>
      </w:hyperlink>
      <w:r w:rsidRPr="00F352D3">
        <w:rPr>
          <w:rFonts w:ascii="Tahoma" w:eastAsiaTheme="minorHAnsi" w:hAnsi="Tahoma" w:cs="Tahoma"/>
          <w:sz w:val="22"/>
          <w:szCs w:val="22"/>
          <w:lang w:eastAsia="en-US"/>
        </w:rPr>
        <w:t xml:space="preserve"> y </w:t>
      </w:r>
      <w:hyperlink r:id="rId38" w:anchor="I501');" w:tooltip="enlace" w:history="1">
        <w:r w:rsidRPr="00F352D3">
          <w:rPr>
            <w:rFonts w:ascii="Tahoma" w:eastAsiaTheme="minorHAnsi" w:hAnsi="Tahoma" w:cs="Tahoma"/>
            <w:sz w:val="22"/>
            <w:szCs w:val="22"/>
            <w:lang w:eastAsia="en-US"/>
          </w:rPr>
          <w:t>68 de la LCSP 2017</w:t>
        </w:r>
      </w:hyperlink>
      <w:r w:rsidRPr="00F352D3">
        <w:rPr>
          <w:rFonts w:ascii="Tahoma" w:eastAsiaTheme="minorHAnsi" w:hAnsi="Tahoma" w:cs="Tahoma"/>
          <w:sz w:val="22"/>
          <w:szCs w:val="22"/>
          <w:lang w:eastAsia="en-US"/>
        </w:rPr>
        <w:t>.</w:t>
      </w:r>
    </w:p>
    <w:p w14:paraId="196D599A"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xml:space="preserve">Podrán contratar con el sector público las uniones de empresarios que se constituyan temporalmente al efecto, sin perjuicio de las facultades de la Mesa de Contratación cuando existan indicios de colusión, conforme al </w:t>
      </w:r>
      <w:hyperlink r:id="rId39" w:anchor="I504');" w:tooltip="enlace" w:history="1">
        <w:r w:rsidRPr="00F352D3">
          <w:rPr>
            <w:rFonts w:ascii="Tahoma" w:eastAsiaTheme="minorHAnsi" w:hAnsi="Tahoma" w:cs="Tahoma"/>
            <w:sz w:val="22"/>
            <w:szCs w:val="22"/>
            <w:lang w:eastAsia="en-US"/>
          </w:rPr>
          <w:t>artículo 69 de la LCSP 2017</w:t>
        </w:r>
      </w:hyperlink>
      <w:r w:rsidRPr="00F352D3">
        <w:rPr>
          <w:rFonts w:ascii="Tahoma" w:eastAsiaTheme="minorHAnsi" w:hAnsi="Tahoma" w:cs="Tahoma"/>
          <w:sz w:val="22"/>
          <w:szCs w:val="22"/>
          <w:lang w:eastAsia="en-US"/>
        </w:rPr>
        <w:t>, sin que sea necesaria la formalización de las mismas en escritura pública hasta que se haya efectuado la adjudicación del contrato a su favor.</w:t>
      </w:r>
    </w:p>
    <w:p w14:paraId="13132497"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Los empresarios que concurran agrupados en uniones temporales quedarán obligados solidariamente y deberán nombrar un representante o apoderado único de la unión con poderes bastantes para ejercitar los derechos y cumplir las obligaciones que del contrato se deriven hasta la extinción del mismo, sin perjuicio de la existencia de poderes mancomunados que puedan otorgar para cobros y pagos de cuantía significativa.</w:t>
      </w:r>
    </w:p>
    <w:p w14:paraId="606F7ECF"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Los empresarios que deseen concurrir integrados en una unión temporal deberán indicar los nombres y circunstancias de los que la constituyan y la participación de cada uno, así como que asumen el compromiso de constituirse formalmente en unión temporal en caso de resultar adjudicatarios del contrato. La duración de las uniones temporales de empresarios será coincidente, al menos, con la del contrato hasta su extinción.</w:t>
      </w:r>
    </w:p>
    <w:p w14:paraId="3060AFC1"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xml:space="preserve">El órgano de contratación competente de la Entidad Local adoptará las medidas adecuadas para garantizar que la participación en la licitación de las empresas que hubieran participado previamente en la elaboración de las especificaciones técnicas o de los documentos preparatorios del contrato o hubieran asesorado al órgano de contratación durante la preparación del procedimiento de contratación, no falsee la competencia. Entre tales medidas podrá llegar a establecerse que las citadas empresas, </w:t>
      </w:r>
      <w:r w:rsidRPr="00F352D3">
        <w:rPr>
          <w:rFonts w:ascii="Tahoma" w:eastAsiaTheme="minorHAnsi" w:hAnsi="Tahoma" w:cs="Tahoma"/>
          <w:sz w:val="22"/>
          <w:szCs w:val="22"/>
          <w:lang w:eastAsia="en-US"/>
        </w:rPr>
        <w:lastRenderedPageBreak/>
        <w:t>y las empresas a ellas vinculadas, puedan ser excluidas, cuando no haya otro medio de garantizar el cumplimiento del principio de igualdad de trato.</w:t>
      </w:r>
    </w:p>
    <w:p w14:paraId="08434FD1" w14:textId="77777777" w:rsidR="005F4B5F" w:rsidRPr="00F352D3" w:rsidRDefault="005F4B5F" w:rsidP="005F4B5F">
      <w:pPr>
        <w:spacing w:after="200" w:line="276" w:lineRule="auto"/>
        <w:rPr>
          <w:rFonts w:ascii="Tahoma" w:eastAsiaTheme="minorHAnsi" w:hAnsi="Tahoma" w:cs="Tahoma"/>
          <w:b/>
          <w:color w:val="00B050"/>
          <w:sz w:val="22"/>
          <w:szCs w:val="22"/>
          <w:lang w:eastAsia="en-US"/>
        </w:rPr>
      </w:pPr>
      <w:r w:rsidRPr="00F352D3">
        <w:rPr>
          <w:rFonts w:ascii="Tahoma" w:eastAsiaTheme="minorHAnsi" w:hAnsi="Tahoma" w:cs="Tahoma"/>
          <w:b/>
          <w:color w:val="00B050"/>
          <w:sz w:val="22"/>
          <w:szCs w:val="22"/>
          <w:lang w:eastAsia="en-US"/>
        </w:rPr>
        <w:t>12.2 Solvencia</w:t>
      </w:r>
    </w:p>
    <w:p w14:paraId="1959AA18"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xml:space="preserve">Los empresarios deberán acreditar estar en posesión de las condiciones mínimas de solvencia económica y financiera y profesional o técnica de conformidad con lo previsto en los </w:t>
      </w:r>
      <w:hyperlink r:id="rId40" w:anchor="I616');" w:tooltip="enlace" w:history="1">
        <w:r w:rsidRPr="00F352D3">
          <w:rPr>
            <w:rFonts w:ascii="Tahoma" w:eastAsiaTheme="minorHAnsi" w:hAnsi="Tahoma" w:cs="Tahoma"/>
            <w:sz w:val="22"/>
            <w:szCs w:val="22"/>
            <w:lang w:eastAsia="en-US"/>
          </w:rPr>
          <w:t>artículos 86 a</w:t>
        </w:r>
      </w:hyperlink>
      <w:hyperlink r:id="rId41" w:anchor="I631');" w:tooltip="enlace" w:history="1">
        <w:r w:rsidRPr="00F352D3">
          <w:rPr>
            <w:rFonts w:ascii="Tahoma" w:eastAsiaTheme="minorHAnsi" w:hAnsi="Tahoma" w:cs="Tahoma"/>
            <w:sz w:val="22"/>
            <w:szCs w:val="22"/>
            <w:lang w:eastAsia="en-US"/>
          </w:rPr>
          <w:t>88 de la LCSP 2017</w:t>
        </w:r>
      </w:hyperlink>
      <w:r w:rsidRPr="00F352D3">
        <w:rPr>
          <w:rFonts w:ascii="Tahoma" w:eastAsiaTheme="minorHAnsi" w:hAnsi="Tahoma" w:cs="Tahoma"/>
          <w:sz w:val="22"/>
          <w:szCs w:val="22"/>
          <w:lang w:eastAsia="en-US"/>
        </w:rPr>
        <w:t xml:space="preserve">, que se señalan en el </w:t>
      </w:r>
      <w:r w:rsidRPr="00F352D3">
        <w:rPr>
          <w:rFonts w:ascii="Tahoma" w:eastAsiaTheme="minorHAnsi" w:hAnsi="Tahoma" w:cs="Tahoma"/>
          <w:color w:val="00B050"/>
          <w:sz w:val="22"/>
          <w:szCs w:val="22"/>
          <w:lang w:eastAsia="en-US"/>
        </w:rPr>
        <w:t>apartado 6 del Cuadro de Características del Contrato,</w:t>
      </w:r>
      <w:r w:rsidRPr="00F352D3">
        <w:rPr>
          <w:rFonts w:ascii="Tahoma" w:eastAsiaTheme="minorHAnsi" w:hAnsi="Tahoma" w:cs="Tahoma"/>
          <w:sz w:val="22"/>
          <w:szCs w:val="22"/>
          <w:lang w:eastAsia="en-US"/>
        </w:rPr>
        <w:t xml:space="preserve"> requisito será sustituido por el de la clasificación,  exigible según el </w:t>
      </w:r>
      <w:r w:rsidRPr="00F352D3">
        <w:rPr>
          <w:rFonts w:ascii="Tahoma" w:eastAsiaTheme="minorHAnsi" w:hAnsi="Tahoma" w:cs="Tahoma"/>
          <w:color w:val="00B050"/>
          <w:sz w:val="22"/>
          <w:szCs w:val="22"/>
          <w:lang w:eastAsia="en-US"/>
        </w:rPr>
        <w:t>apartado 7 del Cuadro de Características del Contrato</w:t>
      </w:r>
      <w:r w:rsidRPr="00F352D3">
        <w:rPr>
          <w:rFonts w:ascii="Tahoma" w:eastAsiaTheme="minorHAnsi" w:hAnsi="Tahoma" w:cs="Tahoma"/>
          <w:sz w:val="22"/>
          <w:szCs w:val="22"/>
          <w:lang w:eastAsia="en-US"/>
        </w:rPr>
        <w:t>.</w:t>
      </w:r>
    </w:p>
    <w:p w14:paraId="1FDF11CB"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Tales condiciones mínimas de solvencia se acreditarán en la forma señalada en el anuncio y en el citado apartado.</w:t>
      </w:r>
    </w:p>
    <w:p w14:paraId="4BBA5FA1"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Para acreditarse la solvencia necesaria, el empresario podrá basarse en la solvencia y medios de otras entidades, independientemente de la naturaleza jurídica de los vínculos que tenga con ellas, siempre que demuestre que durante toda la duración de la ejecución del contrato dispondrá efectivamente de esa solvencia y medios, y la entidad a la que recurra no esté incursa en una prohibición de contratar.</w:t>
      </w:r>
    </w:p>
    <w:p w14:paraId="47F376E2"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En las mismas condiciones, los empresarios que concurran agrupados en las uniones temporales, podrán recurrir a las capacidades de entidades ajenas a la unión temporal.</w:t>
      </w:r>
    </w:p>
    <w:p w14:paraId="62249C4F"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xml:space="preserve">Para ello la empresa que desee recurrir a las capacidades de otras entidades, demostrará que va a disponer de los recursos necesarios mediante la presentación a tal efecto del compromiso por escrito de dichas entidades, compromiso que se presentará por el licitador que hubiera presentado la mejor oferta de conformidad con lo dispuesto en el </w:t>
      </w:r>
      <w:hyperlink r:id="rId42" w:anchor="I1130');" w:tooltip="enlace" w:history="1">
        <w:r w:rsidRPr="00F352D3">
          <w:rPr>
            <w:rFonts w:ascii="Tahoma" w:eastAsiaTheme="minorHAnsi" w:hAnsi="Tahoma" w:cs="Tahoma"/>
            <w:sz w:val="22"/>
            <w:szCs w:val="22"/>
            <w:lang w:eastAsia="en-US"/>
          </w:rPr>
          <w:t>artículo 150 de la LCSP 2017</w:t>
        </w:r>
      </w:hyperlink>
      <w:r w:rsidRPr="00F352D3">
        <w:rPr>
          <w:rFonts w:ascii="Tahoma" w:eastAsiaTheme="minorHAnsi" w:hAnsi="Tahoma" w:cs="Tahoma"/>
          <w:sz w:val="22"/>
          <w:szCs w:val="22"/>
          <w:lang w:eastAsia="en-US"/>
        </w:rPr>
        <w:t>, previo requerimiento a tal efecto.</w:t>
      </w:r>
    </w:p>
    <w:p w14:paraId="318D653B" w14:textId="77777777" w:rsidR="005F4B5F" w:rsidRPr="00F352D3" w:rsidRDefault="005F4B5F" w:rsidP="005F4B5F">
      <w:pPr>
        <w:spacing w:after="200" w:line="276" w:lineRule="auto"/>
        <w:jc w:val="both"/>
        <w:rPr>
          <w:rFonts w:ascii="Tahoma" w:eastAsiaTheme="minorHAnsi" w:hAnsi="Tahoma" w:cs="Tahoma"/>
          <w:b/>
          <w:color w:val="00B050"/>
          <w:sz w:val="22"/>
          <w:szCs w:val="22"/>
          <w:lang w:eastAsia="en-US"/>
        </w:rPr>
      </w:pPr>
      <w:r w:rsidRPr="00F352D3">
        <w:rPr>
          <w:rFonts w:ascii="Tahoma" w:eastAsiaTheme="minorHAnsi" w:hAnsi="Tahoma" w:cs="Tahoma"/>
          <w:b/>
          <w:color w:val="00B050"/>
          <w:sz w:val="22"/>
          <w:szCs w:val="22"/>
          <w:lang w:eastAsia="en-US"/>
        </w:rPr>
        <w:t>12.3 Clasificación</w:t>
      </w:r>
    </w:p>
    <w:p w14:paraId="18715CCE" w14:textId="77777777" w:rsidR="005F4B5F" w:rsidRPr="00F352D3" w:rsidRDefault="005F4B5F" w:rsidP="005F4B5F">
      <w:pPr>
        <w:spacing w:after="200" w:line="276" w:lineRule="auto"/>
        <w:jc w:val="both"/>
        <w:rPr>
          <w:rFonts w:ascii="Tahoma" w:eastAsiaTheme="minorHAnsi" w:hAnsi="Tahoma" w:cs="Tahoma"/>
          <w:color w:val="00B050"/>
          <w:sz w:val="22"/>
          <w:szCs w:val="22"/>
          <w:lang w:eastAsia="en-US"/>
        </w:rPr>
      </w:pPr>
      <w:r w:rsidRPr="00F352D3">
        <w:rPr>
          <w:rFonts w:ascii="Tahoma" w:eastAsiaTheme="minorHAnsi" w:hAnsi="Tahoma" w:cs="Tahoma"/>
          <w:sz w:val="22"/>
          <w:szCs w:val="22"/>
          <w:lang w:eastAsia="en-US"/>
        </w:rPr>
        <w:t xml:space="preserve">La clasificación del empresario en el grupo o subgrupo acreditará su solvencia económica y financiera y solvencia técnica para contratar. El empresario en tal caso podrá acreditar su solvencia indistintamente mediante su clasificación como contratista de obras en el grupo o subgrupo de clasificación correspondiente al contrato o bien acreditando el cumplimiento de los requisitos específicos de solvencia exigidos en el anuncio de licitación y detallados en el </w:t>
      </w:r>
      <w:r w:rsidRPr="00F352D3">
        <w:rPr>
          <w:rFonts w:ascii="Tahoma" w:eastAsiaTheme="minorHAnsi" w:hAnsi="Tahoma" w:cs="Tahoma"/>
          <w:color w:val="00B050"/>
          <w:sz w:val="22"/>
          <w:szCs w:val="22"/>
          <w:lang w:eastAsia="en-US"/>
        </w:rPr>
        <w:t>apartado 7</w:t>
      </w:r>
    </w:p>
    <w:p w14:paraId="5002128B" w14:textId="77777777" w:rsidR="005F4B5F" w:rsidRPr="00F352D3" w:rsidRDefault="005F4B5F" w:rsidP="005F4B5F">
      <w:pPr>
        <w:spacing w:after="200" w:line="276" w:lineRule="auto"/>
        <w:jc w:val="both"/>
        <w:rPr>
          <w:rFonts w:ascii="Tahoma" w:eastAsiaTheme="minorHAnsi" w:hAnsi="Tahoma" w:cs="Tahoma"/>
          <w:b/>
          <w:color w:val="FF0000"/>
          <w:sz w:val="22"/>
          <w:szCs w:val="22"/>
          <w:lang w:eastAsia="en-US"/>
        </w:rPr>
      </w:pPr>
      <w:r w:rsidRPr="00F352D3">
        <w:rPr>
          <w:rFonts w:ascii="Tahoma" w:eastAsiaTheme="minorHAnsi" w:hAnsi="Tahoma" w:cs="Tahoma"/>
          <w:b/>
          <w:color w:val="FF0000"/>
          <w:sz w:val="22"/>
          <w:szCs w:val="22"/>
          <w:lang w:eastAsia="en-US"/>
        </w:rPr>
        <w:t>Cláusula 13.- Inscripción en el Registro Oficial de Licitadores y Empresas Clasificadas del Sector Público</w:t>
      </w:r>
    </w:p>
    <w:p w14:paraId="7A8E31D0"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Todos los licitadores que se presenten a licitaciones realizadas a través de este procedimiento simplificado deberán estar inscritos en el Registro Oficial de Licitadores y Empresas Clasificadas del Sector Público, o cuando proceda en el Registro Oficial de la correspondiente Comunidad Autónoma, en la fecha final de presentación de ofertas siempre que no se vea limitada la concurrencia.</w:t>
      </w:r>
    </w:p>
    <w:p w14:paraId="3C19F82A" w14:textId="77777777" w:rsidR="005F4B5F" w:rsidRPr="00F352D3" w:rsidRDefault="005F4B5F" w:rsidP="005F4B5F">
      <w:pPr>
        <w:spacing w:after="200" w:line="276" w:lineRule="auto"/>
        <w:jc w:val="both"/>
        <w:rPr>
          <w:rFonts w:ascii="Tahoma" w:eastAsiaTheme="minorHAnsi" w:hAnsi="Tahoma" w:cs="Tahoma"/>
          <w:b/>
          <w:color w:val="FF0000"/>
          <w:sz w:val="22"/>
          <w:szCs w:val="22"/>
          <w:lang w:eastAsia="en-US"/>
        </w:rPr>
      </w:pPr>
      <w:r w:rsidRPr="00F352D3">
        <w:rPr>
          <w:rFonts w:ascii="Tahoma" w:eastAsiaTheme="minorHAnsi" w:hAnsi="Tahoma" w:cs="Tahoma"/>
          <w:b/>
          <w:color w:val="FF0000"/>
          <w:sz w:val="22"/>
          <w:szCs w:val="22"/>
          <w:lang w:eastAsia="en-US"/>
        </w:rPr>
        <w:t>Cláusula 14.- Criterios de adjudicación y desempate</w:t>
      </w:r>
    </w:p>
    <w:p w14:paraId="4B5249FC" w14:textId="77777777" w:rsidR="005F4B5F" w:rsidRPr="00F352D3" w:rsidRDefault="005F4B5F" w:rsidP="005F4B5F">
      <w:pPr>
        <w:spacing w:after="200" w:line="276" w:lineRule="auto"/>
        <w:jc w:val="both"/>
        <w:rPr>
          <w:rFonts w:ascii="Tahoma" w:eastAsiaTheme="minorHAnsi" w:hAnsi="Tahoma" w:cs="Tahoma"/>
          <w:color w:val="00B050"/>
          <w:sz w:val="22"/>
          <w:szCs w:val="22"/>
          <w:lang w:eastAsia="en-US"/>
        </w:rPr>
      </w:pPr>
      <w:r w:rsidRPr="00F352D3">
        <w:rPr>
          <w:rFonts w:ascii="Tahoma" w:eastAsiaTheme="minorHAnsi" w:hAnsi="Tahoma" w:cs="Tahoma"/>
          <w:sz w:val="22"/>
          <w:szCs w:val="22"/>
          <w:lang w:eastAsia="en-US"/>
        </w:rPr>
        <w:lastRenderedPageBreak/>
        <w:t xml:space="preserve">Para la adjudicación del contrato se tendrán en cuenta los criterios de adjudicación del contrato con la ponderación relativa de los mismos, en su caso, el orden decreciente de importancia que se les atribuye en el </w:t>
      </w:r>
      <w:r w:rsidRPr="00F352D3">
        <w:rPr>
          <w:rFonts w:ascii="Tahoma" w:eastAsiaTheme="minorHAnsi" w:hAnsi="Tahoma" w:cs="Tahoma"/>
          <w:color w:val="00B050"/>
          <w:sz w:val="22"/>
          <w:szCs w:val="22"/>
          <w:lang w:eastAsia="en-US"/>
        </w:rPr>
        <w:t>apartado 9</w:t>
      </w:r>
      <w:r w:rsidRPr="00F352D3">
        <w:rPr>
          <w:rFonts w:ascii="Tahoma" w:eastAsiaTheme="minorHAnsi" w:hAnsi="Tahoma" w:cs="Tahoma"/>
          <w:sz w:val="22"/>
          <w:szCs w:val="22"/>
          <w:lang w:eastAsia="en-US"/>
        </w:rPr>
        <w:t xml:space="preserve"> </w:t>
      </w:r>
      <w:r w:rsidRPr="00F352D3">
        <w:rPr>
          <w:rFonts w:ascii="Tahoma" w:eastAsiaTheme="minorHAnsi" w:hAnsi="Tahoma" w:cs="Tahoma"/>
          <w:color w:val="00B050"/>
          <w:sz w:val="22"/>
          <w:szCs w:val="22"/>
          <w:lang w:eastAsia="en-US"/>
        </w:rPr>
        <w:t>del Cuadro de Características del Contrato.</w:t>
      </w:r>
    </w:p>
    <w:p w14:paraId="2EED2383"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Cuando tras la aplicación de los criterios de adjudicación, se produzca un empate entre dos o más ofertas se aplicarán los criterios vinculados al objeto del contrato, que se señalen, en su caso, en el mencionado apartado 9 conforme al apartado 1 del artículo 145 ter, y en su defecto, el empate se resolverá, mediante la aplicación por orden de los siguientes criterios sociales, referidos al momento de finalizar el plazo de presentación de ofertas:</w:t>
      </w:r>
    </w:p>
    <w:p w14:paraId="5A781FB2" w14:textId="77777777" w:rsidR="005F4B5F" w:rsidRPr="00F352D3" w:rsidRDefault="005F4B5F" w:rsidP="005F4B5F">
      <w:pPr>
        <w:spacing w:after="200" w:line="276" w:lineRule="auto"/>
        <w:jc w:val="both"/>
        <w:rPr>
          <w:rFonts w:ascii="Tahoma" w:eastAsiaTheme="minorHAnsi" w:hAnsi="Tahoma" w:cs="Tahoma"/>
          <w:color w:val="00B050"/>
          <w:sz w:val="22"/>
          <w:szCs w:val="22"/>
          <w:lang w:eastAsia="en-US"/>
        </w:rPr>
      </w:pPr>
      <w:bookmarkStart w:id="1" w:name="_Hlk1557482"/>
      <w:r w:rsidRPr="00F352D3">
        <w:rPr>
          <w:rFonts w:ascii="Tahoma" w:eastAsiaTheme="minorHAnsi" w:hAnsi="Tahoma" w:cs="Tahoma"/>
          <w:color w:val="00B050"/>
          <w:sz w:val="22"/>
          <w:szCs w:val="22"/>
          <w:lang w:eastAsia="en-US"/>
        </w:rPr>
        <w:t>- Menor precio</w:t>
      </w:r>
    </w:p>
    <w:bookmarkEnd w:id="1"/>
    <w:p w14:paraId="4D64D7F7" w14:textId="0F303FEE" w:rsidR="005F4B5F" w:rsidRPr="00F352D3" w:rsidRDefault="005F4B5F" w:rsidP="005F4B5F">
      <w:pPr>
        <w:spacing w:after="200" w:line="276" w:lineRule="auto"/>
        <w:jc w:val="both"/>
        <w:rPr>
          <w:rFonts w:ascii="Tahoma" w:eastAsiaTheme="minorHAnsi" w:hAnsi="Tahoma" w:cs="Tahoma"/>
          <w:color w:val="00B050"/>
          <w:sz w:val="22"/>
          <w:szCs w:val="22"/>
          <w:lang w:eastAsia="en-US"/>
        </w:rPr>
      </w:pPr>
      <w:r w:rsidRPr="00F352D3">
        <w:rPr>
          <w:rFonts w:ascii="Tahoma" w:eastAsiaTheme="minorHAnsi" w:hAnsi="Tahoma" w:cs="Tahoma"/>
          <w:color w:val="00B050"/>
          <w:sz w:val="22"/>
          <w:szCs w:val="22"/>
          <w:lang w:eastAsia="en-US"/>
        </w:rPr>
        <w:t xml:space="preserve">- </w:t>
      </w:r>
      <w:r w:rsidR="00DB1D8F" w:rsidRPr="00F352D3">
        <w:rPr>
          <w:rFonts w:ascii="Tahoma" w:eastAsiaTheme="minorHAnsi" w:hAnsi="Tahoma" w:cs="Tahoma"/>
          <w:color w:val="00B050"/>
          <w:sz w:val="22"/>
          <w:szCs w:val="22"/>
          <w:lang w:eastAsia="en-US"/>
        </w:rPr>
        <w:t>Mayor plazo de garantía</w:t>
      </w:r>
    </w:p>
    <w:p w14:paraId="30BDF294" w14:textId="01E02676"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color w:val="00B050"/>
          <w:sz w:val="22"/>
          <w:szCs w:val="22"/>
          <w:lang w:eastAsia="en-US"/>
        </w:rPr>
        <w:t xml:space="preserve">- </w:t>
      </w:r>
      <w:r w:rsidR="00DB1D8F" w:rsidRPr="00F352D3">
        <w:rPr>
          <w:rFonts w:ascii="Tahoma" w:eastAsiaTheme="minorHAnsi" w:hAnsi="Tahoma" w:cs="Tahoma"/>
          <w:color w:val="00B050"/>
          <w:sz w:val="22"/>
          <w:szCs w:val="22"/>
          <w:lang w:eastAsia="en-US"/>
        </w:rPr>
        <w:t xml:space="preserve">Menor plazo de ejecución </w:t>
      </w:r>
    </w:p>
    <w:p w14:paraId="020FD510"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color w:val="00B050"/>
          <w:sz w:val="22"/>
          <w:szCs w:val="22"/>
          <w:lang w:eastAsia="en-US"/>
        </w:rPr>
        <w:t>- Mayor porcentaje de trabajadores con discapacidad</w:t>
      </w:r>
      <w:r w:rsidRPr="00F352D3">
        <w:rPr>
          <w:rFonts w:ascii="Tahoma" w:eastAsiaTheme="minorHAnsi" w:hAnsi="Tahoma" w:cs="Tahoma"/>
          <w:sz w:val="22"/>
          <w:szCs w:val="22"/>
          <w:lang w:eastAsia="en-US"/>
        </w:rPr>
        <w:t xml:space="preserve"> o en situación de exclusión social en la plantilla de cada una de las empresas, primando en caso de igualdad, el mayor número de trabajadores fijos con discapacidad en plantilla, o el mayor número de personas trabajadoras en inclusión en la plantilla.</w:t>
      </w:r>
    </w:p>
    <w:p w14:paraId="346D6A41"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color w:val="00B050"/>
          <w:sz w:val="22"/>
          <w:szCs w:val="22"/>
          <w:lang w:eastAsia="en-US"/>
        </w:rPr>
        <w:t>- Menor porcentaje de contratos</w:t>
      </w:r>
      <w:r w:rsidRPr="00F352D3">
        <w:rPr>
          <w:rFonts w:ascii="Tahoma" w:eastAsiaTheme="minorHAnsi" w:hAnsi="Tahoma" w:cs="Tahoma"/>
          <w:sz w:val="22"/>
          <w:szCs w:val="22"/>
          <w:lang w:eastAsia="en-US"/>
        </w:rPr>
        <w:t xml:space="preserve"> temporales en la plantilla de cada una de las empresas.</w:t>
      </w:r>
    </w:p>
    <w:p w14:paraId="6492163B"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xml:space="preserve">- </w:t>
      </w:r>
      <w:r w:rsidRPr="00F352D3">
        <w:rPr>
          <w:rFonts w:ascii="Tahoma" w:eastAsiaTheme="minorHAnsi" w:hAnsi="Tahoma" w:cs="Tahoma"/>
          <w:color w:val="00B050"/>
          <w:sz w:val="22"/>
          <w:szCs w:val="22"/>
          <w:lang w:eastAsia="en-US"/>
        </w:rPr>
        <w:t>Mayor porcentaje de mujeres</w:t>
      </w:r>
      <w:r w:rsidRPr="00F352D3">
        <w:rPr>
          <w:rFonts w:ascii="Tahoma" w:eastAsiaTheme="minorHAnsi" w:hAnsi="Tahoma" w:cs="Tahoma"/>
          <w:sz w:val="22"/>
          <w:szCs w:val="22"/>
          <w:lang w:eastAsia="en-US"/>
        </w:rPr>
        <w:t xml:space="preserve"> empleadas en la plantilla de cada una de las empresas.</w:t>
      </w:r>
    </w:p>
    <w:p w14:paraId="536BC560"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color w:val="00B050"/>
          <w:sz w:val="22"/>
          <w:szCs w:val="22"/>
          <w:lang w:eastAsia="en-US"/>
        </w:rPr>
        <w:t>- El sorteo</w:t>
      </w:r>
      <w:r w:rsidRPr="00F352D3">
        <w:rPr>
          <w:rFonts w:ascii="Tahoma" w:eastAsiaTheme="minorHAnsi" w:hAnsi="Tahoma" w:cs="Tahoma"/>
          <w:sz w:val="22"/>
          <w:szCs w:val="22"/>
          <w:lang w:eastAsia="en-US"/>
        </w:rPr>
        <w:t>, en caso de que la aplicación de los anteriores criterios no hubiera dado lugar a desempate.</w:t>
      </w:r>
    </w:p>
    <w:p w14:paraId="687FDBF3"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La documentación acreditativa de los criterios de desempate será aportada por los licitadores en el momento en que se produzca el empate, y no con carácter previo</w:t>
      </w:r>
    </w:p>
    <w:p w14:paraId="0C25DE95" w14:textId="77777777" w:rsidR="005F4B5F" w:rsidRPr="00F352D3" w:rsidRDefault="005F4B5F" w:rsidP="005F4B5F">
      <w:pPr>
        <w:spacing w:after="200" w:line="276" w:lineRule="auto"/>
        <w:rPr>
          <w:rFonts w:ascii="Tahoma" w:eastAsiaTheme="minorHAnsi" w:hAnsi="Tahoma" w:cs="Tahoma"/>
          <w:b/>
          <w:color w:val="FF0000"/>
          <w:sz w:val="22"/>
          <w:szCs w:val="22"/>
          <w:lang w:eastAsia="en-US"/>
        </w:rPr>
      </w:pPr>
      <w:r w:rsidRPr="00F352D3">
        <w:rPr>
          <w:rFonts w:ascii="Tahoma" w:eastAsiaTheme="minorHAnsi" w:hAnsi="Tahoma" w:cs="Tahoma"/>
          <w:b/>
          <w:color w:val="FF0000"/>
          <w:sz w:val="22"/>
          <w:szCs w:val="22"/>
          <w:lang w:eastAsia="en-US"/>
        </w:rPr>
        <w:t>Cláusula 15.- Presentación de proposiciones</w:t>
      </w:r>
    </w:p>
    <w:p w14:paraId="23D8C3C9"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Las proposiciones de los interesados deberán ajustarse a los pliegos y documentación que rigen la licitación, y su presentación supone la aceptación incondicionada por el empresario del contenido de la totalidad de sus cláusulas o condiciones, sin salvedad o reserva alguna, así como la autorización a la mesa y al órgano de contratación para consultar los datos recogidos en el Registro Oficial de Licitadores y Empresas Clasificadas del Sector Público o en las listas oficiales de operadores económicos de un Estado miembro de la Unión Europea.</w:t>
      </w:r>
    </w:p>
    <w:p w14:paraId="4DDBBEB3"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Las proposiciones serán secretas y se arbitrarán los medios que garanticen tal carácter hasta el momento de apertura de las proposiciones.</w:t>
      </w:r>
    </w:p>
    <w:p w14:paraId="022FBA37"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Cada licitador no podrá presentar más de una proposición.</w:t>
      </w:r>
    </w:p>
    <w:p w14:paraId="7C0773A5"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Tampoco podrá suscribir ninguna propuesta en unión temporal con otros si lo ha hecho individualmente o figurar en más de una unión temporal.</w:t>
      </w:r>
    </w:p>
    <w:p w14:paraId="44EC6C77"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lastRenderedPageBreak/>
        <w:t>La infracción de estas normas dará lugar a la no admisión de todas las propuestas por él suscritas.</w:t>
      </w:r>
    </w:p>
    <w:p w14:paraId="3D09F4D0"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En la proposición deberá indicarse, como partida independiente, el importe del Impuesto sobre el Valor Añadido que deba ser repercutido.</w:t>
      </w:r>
    </w:p>
    <w:p w14:paraId="42019266" w14:textId="77777777" w:rsidR="005F4B5F" w:rsidRPr="00F352D3" w:rsidRDefault="005F4B5F" w:rsidP="005F4B5F">
      <w:pPr>
        <w:spacing w:after="200" w:line="276" w:lineRule="auto"/>
        <w:jc w:val="both"/>
        <w:rPr>
          <w:rFonts w:ascii="Tahoma" w:eastAsiaTheme="minorHAnsi" w:hAnsi="Tahoma" w:cs="Tahoma"/>
          <w:b/>
          <w:color w:val="00B050"/>
          <w:sz w:val="22"/>
          <w:szCs w:val="22"/>
          <w:lang w:eastAsia="en-US"/>
        </w:rPr>
      </w:pPr>
      <w:r w:rsidRPr="00F352D3">
        <w:rPr>
          <w:rFonts w:ascii="Tahoma" w:eastAsiaTheme="minorHAnsi" w:hAnsi="Tahoma" w:cs="Tahoma"/>
          <w:b/>
          <w:color w:val="00B050"/>
          <w:sz w:val="22"/>
          <w:szCs w:val="22"/>
          <w:lang w:eastAsia="en-US"/>
        </w:rPr>
        <w:t>1.- Medios</w:t>
      </w:r>
    </w:p>
    <w:p w14:paraId="515A2DCB"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xml:space="preserve">Conforme determina la </w:t>
      </w:r>
      <w:hyperlink r:id="rId43" w:anchor="I2574');" w:tooltip="enlace" w:history="1">
        <w:r w:rsidRPr="00F352D3">
          <w:rPr>
            <w:rFonts w:ascii="Tahoma" w:eastAsiaTheme="minorHAnsi" w:hAnsi="Tahoma" w:cs="Tahoma"/>
            <w:sz w:val="22"/>
            <w:szCs w:val="22"/>
            <w:lang w:eastAsia="en-US"/>
          </w:rPr>
          <w:t>Disposición adicional decimoquinta de la LCSP 2017</w:t>
        </w:r>
      </w:hyperlink>
      <w:r w:rsidRPr="00F352D3">
        <w:rPr>
          <w:rFonts w:ascii="Tahoma" w:eastAsiaTheme="minorHAnsi" w:hAnsi="Tahoma" w:cs="Tahoma"/>
          <w:sz w:val="22"/>
          <w:szCs w:val="22"/>
          <w:lang w:eastAsia="en-US"/>
        </w:rPr>
        <w:t>, en el apartado 3 que literalmente dice:</w:t>
      </w:r>
    </w:p>
    <w:p w14:paraId="0B9B9D51" w14:textId="77777777" w:rsidR="005F4B5F" w:rsidRPr="00F352D3" w:rsidRDefault="005F4B5F" w:rsidP="005F4B5F">
      <w:pPr>
        <w:spacing w:after="200" w:line="276" w:lineRule="auto"/>
        <w:jc w:val="both"/>
        <w:rPr>
          <w:rFonts w:ascii="Tahoma" w:eastAsiaTheme="minorHAnsi" w:hAnsi="Tahoma" w:cs="Tahoma"/>
          <w:color w:val="333333"/>
          <w:sz w:val="18"/>
          <w:szCs w:val="18"/>
          <w:lang w:eastAsia="en-US"/>
        </w:rPr>
      </w:pPr>
      <w:r w:rsidRPr="00F352D3">
        <w:rPr>
          <w:rFonts w:ascii="Tahoma" w:eastAsiaTheme="minorHAnsi" w:hAnsi="Tahoma" w:cs="Tahoma"/>
          <w:color w:val="333333"/>
          <w:sz w:val="18"/>
          <w:szCs w:val="18"/>
          <w:lang w:eastAsia="en-US"/>
        </w:rPr>
        <w:t>“3. Las comunicaciones, los intercambios y el almacenamiento de información se realizarán de modo que se garantice la protección de la integridad de los datos y la confidencialidad de las ofertas y de las solicitudes de participación, así como que el contenido de las ofertas y de las solicitudes de participación no será conocido hasta después de finalizado el plazo para su presentación o hasta el momento fijado para su apertura.”</w:t>
      </w:r>
    </w:p>
    <w:p w14:paraId="6BEED45C"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color w:val="333333"/>
          <w:sz w:val="22"/>
          <w:szCs w:val="22"/>
          <w:lang w:eastAsia="en-US"/>
        </w:rPr>
        <w:t xml:space="preserve">Y la </w:t>
      </w:r>
      <w:r w:rsidRPr="00F352D3">
        <w:rPr>
          <w:rFonts w:ascii="Tahoma" w:eastAsiaTheme="minorHAnsi" w:hAnsi="Tahoma" w:cs="Tahoma"/>
          <w:sz w:val="22"/>
          <w:szCs w:val="22"/>
          <w:lang w:eastAsia="en-US"/>
        </w:rPr>
        <w:t xml:space="preserve"> </w:t>
      </w:r>
      <w:hyperlink r:id="rId44" w:anchor="I2574');" w:tooltip="enlace" w:history="1">
        <w:r w:rsidRPr="00F352D3">
          <w:rPr>
            <w:rFonts w:ascii="Tahoma" w:eastAsiaTheme="minorHAnsi" w:hAnsi="Tahoma" w:cs="Tahoma"/>
            <w:sz w:val="22"/>
            <w:szCs w:val="22"/>
            <w:lang w:eastAsia="en-US"/>
          </w:rPr>
          <w:t>Disposición adicional decimoquinta de la LCSP 2017</w:t>
        </w:r>
      </w:hyperlink>
      <w:r w:rsidRPr="00F352D3">
        <w:rPr>
          <w:rFonts w:ascii="Tahoma" w:eastAsiaTheme="minorHAnsi" w:hAnsi="Tahoma" w:cs="Tahoma"/>
          <w:sz w:val="22"/>
          <w:szCs w:val="22"/>
          <w:lang w:eastAsia="en-US"/>
        </w:rPr>
        <w:t xml:space="preserve"> que literalmente dice</w:t>
      </w:r>
    </w:p>
    <w:p w14:paraId="4455C682" w14:textId="77777777" w:rsidR="005F4B5F" w:rsidRPr="00F352D3" w:rsidRDefault="005F4B5F" w:rsidP="005F4B5F">
      <w:pPr>
        <w:spacing w:before="360" w:after="180"/>
        <w:jc w:val="both"/>
        <w:rPr>
          <w:rFonts w:ascii="Tahoma" w:hAnsi="Tahoma" w:cs="Tahoma"/>
          <w:b/>
          <w:bCs/>
          <w:color w:val="333333"/>
          <w:sz w:val="16"/>
          <w:szCs w:val="16"/>
        </w:rPr>
      </w:pPr>
      <w:r w:rsidRPr="00F352D3">
        <w:rPr>
          <w:rFonts w:ascii="Tahoma" w:hAnsi="Tahoma" w:cs="Tahoma"/>
          <w:b/>
          <w:bCs/>
          <w:color w:val="333333"/>
          <w:sz w:val="16"/>
          <w:szCs w:val="16"/>
        </w:rPr>
        <w:t>“Disposición adicional decimosexta. Uso de medios electrónicos, informáticos y telemáticos en los procedimientos regulados en la Ley.</w:t>
      </w:r>
    </w:p>
    <w:p w14:paraId="29AD3116" w14:textId="77777777" w:rsidR="005F4B5F" w:rsidRPr="00F352D3" w:rsidRDefault="005F4B5F" w:rsidP="005F4B5F">
      <w:pPr>
        <w:spacing w:before="180" w:after="180"/>
        <w:jc w:val="both"/>
        <w:rPr>
          <w:rFonts w:ascii="Tahoma" w:hAnsi="Tahoma" w:cs="Tahoma"/>
          <w:color w:val="333333"/>
          <w:sz w:val="18"/>
          <w:szCs w:val="18"/>
        </w:rPr>
      </w:pPr>
      <w:r w:rsidRPr="00F352D3">
        <w:rPr>
          <w:rFonts w:ascii="Tahoma" w:hAnsi="Tahoma" w:cs="Tahoma"/>
          <w:color w:val="333333"/>
          <w:sz w:val="18"/>
          <w:szCs w:val="18"/>
        </w:rPr>
        <w:t>1. El empleo de medios electrónicos, informáticos y telemáticos en los procedimientos contemplados en esta Ley se ajustará a las normas siguientes:</w:t>
      </w:r>
    </w:p>
    <w:p w14:paraId="7440D3E2" w14:textId="77777777" w:rsidR="005F4B5F" w:rsidRPr="00F352D3" w:rsidRDefault="005F4B5F" w:rsidP="005F4B5F">
      <w:pPr>
        <w:spacing w:before="360" w:after="180"/>
        <w:jc w:val="both"/>
        <w:rPr>
          <w:rFonts w:ascii="Tahoma" w:hAnsi="Tahoma" w:cs="Tahoma"/>
          <w:color w:val="333333"/>
          <w:sz w:val="18"/>
          <w:szCs w:val="18"/>
        </w:rPr>
      </w:pPr>
      <w:r w:rsidRPr="00F352D3">
        <w:rPr>
          <w:rFonts w:ascii="Tahoma" w:hAnsi="Tahoma" w:cs="Tahoma"/>
          <w:color w:val="333333"/>
          <w:sz w:val="18"/>
          <w:szCs w:val="18"/>
        </w:rPr>
        <w:t>a) Los medios electrónicos, informáticos y telemáticos utilizables deberán ser no discriminatorios, estar a disposición del público y ser compatibles con las tecnologías de la información y de la comunicación de uso general.</w:t>
      </w:r>
    </w:p>
    <w:p w14:paraId="760D7C76" w14:textId="77777777" w:rsidR="005F4B5F" w:rsidRPr="00F352D3" w:rsidRDefault="005F4B5F" w:rsidP="005F4B5F">
      <w:pPr>
        <w:spacing w:before="180" w:after="180"/>
        <w:jc w:val="both"/>
        <w:rPr>
          <w:rFonts w:ascii="Tahoma" w:hAnsi="Tahoma" w:cs="Tahoma"/>
          <w:color w:val="333333"/>
          <w:sz w:val="18"/>
          <w:szCs w:val="18"/>
        </w:rPr>
      </w:pPr>
      <w:r w:rsidRPr="00F352D3">
        <w:rPr>
          <w:rFonts w:ascii="Tahoma" w:hAnsi="Tahoma" w:cs="Tahoma"/>
          <w:color w:val="333333"/>
          <w:sz w:val="18"/>
          <w:szCs w:val="18"/>
        </w:rPr>
        <w:t>b) La información y las especificaciones técnicas necesarias para la presentación electrónica de las ofertas y solicitudes de participación deberán estar a disposición de todas las partes interesadas, no ser discriminatorios y ser conformes con estándares abiertos, de uso general y amplia implantación.</w:t>
      </w:r>
    </w:p>
    <w:p w14:paraId="7E6CA257" w14:textId="77777777" w:rsidR="005F4B5F" w:rsidRPr="00F352D3" w:rsidRDefault="005F4B5F" w:rsidP="005F4B5F">
      <w:pPr>
        <w:spacing w:before="180" w:after="180"/>
        <w:jc w:val="both"/>
        <w:rPr>
          <w:rFonts w:ascii="Tahoma" w:hAnsi="Tahoma" w:cs="Tahoma"/>
          <w:color w:val="333333"/>
          <w:sz w:val="18"/>
          <w:szCs w:val="18"/>
          <w:u w:val="single"/>
        </w:rPr>
      </w:pPr>
      <w:r w:rsidRPr="00F352D3">
        <w:rPr>
          <w:rFonts w:ascii="Tahoma" w:hAnsi="Tahoma" w:cs="Tahoma"/>
          <w:color w:val="333333"/>
          <w:sz w:val="18"/>
          <w:szCs w:val="18"/>
          <w:u w:val="single"/>
        </w:rPr>
        <w:t>c) Los programas y aplicaciones necesarios para la presentación electrónica de las ofertas y solicitudes de participación deberán ser de amplio uso, fácil acceso y no discriminatorios, o deberán ponerse a disposición de los interesados por el órgano de contratación.”</w:t>
      </w:r>
    </w:p>
    <w:p w14:paraId="289CDDF7" w14:textId="54A28D8E" w:rsidR="005F4B5F" w:rsidRPr="00F352D3" w:rsidRDefault="005F4B5F" w:rsidP="005F4B5F">
      <w:pPr>
        <w:spacing w:before="100" w:beforeAutospacing="1" w:after="100" w:afterAutospacing="1"/>
        <w:jc w:val="both"/>
        <w:rPr>
          <w:rFonts w:ascii="Tahoma" w:hAnsi="Tahoma" w:cs="Tahoma"/>
          <w:b/>
          <w:color w:val="C00000"/>
          <w:sz w:val="22"/>
          <w:szCs w:val="22"/>
        </w:rPr>
      </w:pPr>
      <w:r w:rsidRPr="00F352D3">
        <w:rPr>
          <w:rFonts w:ascii="Tahoma" w:eastAsiaTheme="minorHAnsi" w:hAnsi="Tahoma" w:cs="Tahoma"/>
          <w:b/>
          <w:color w:val="C00000"/>
          <w:sz w:val="22"/>
          <w:szCs w:val="22"/>
          <w:lang w:eastAsia="en-US"/>
        </w:rPr>
        <w:t>Dado que este Ayuntamiento a día de hoy carece de programas para poder realizar la contratación electrónica la presentación se realizar</w:t>
      </w:r>
      <w:r w:rsidR="00407F2D">
        <w:rPr>
          <w:rFonts w:ascii="Tahoma" w:eastAsiaTheme="minorHAnsi" w:hAnsi="Tahoma" w:cs="Tahoma"/>
          <w:b/>
          <w:color w:val="C00000"/>
          <w:sz w:val="22"/>
          <w:szCs w:val="22"/>
          <w:lang w:eastAsia="en-US"/>
        </w:rPr>
        <w:t>á</w:t>
      </w:r>
      <w:r w:rsidRPr="00F352D3">
        <w:rPr>
          <w:rFonts w:ascii="Tahoma" w:eastAsiaTheme="minorHAnsi" w:hAnsi="Tahoma" w:cs="Tahoma"/>
          <w:b/>
          <w:color w:val="C00000"/>
          <w:sz w:val="22"/>
          <w:szCs w:val="22"/>
          <w:lang w:eastAsia="en-US"/>
        </w:rPr>
        <w:t xml:space="preserve"> </w:t>
      </w:r>
      <w:r w:rsidRPr="00F352D3">
        <w:rPr>
          <w:rFonts w:ascii="Tahoma" w:hAnsi="Tahoma" w:cs="Tahoma"/>
          <w:b/>
          <w:color w:val="C00000"/>
          <w:sz w:val="22"/>
          <w:szCs w:val="22"/>
        </w:rPr>
        <w:t>conforme determina la cláusula decimosexta</w:t>
      </w:r>
    </w:p>
    <w:p w14:paraId="24FC1809" w14:textId="77777777" w:rsidR="005F4B5F" w:rsidRPr="00F352D3" w:rsidRDefault="005F4B5F" w:rsidP="005F4B5F">
      <w:pPr>
        <w:spacing w:after="200" w:line="276" w:lineRule="auto"/>
        <w:jc w:val="both"/>
        <w:rPr>
          <w:rFonts w:ascii="Tahoma" w:eastAsiaTheme="minorHAnsi" w:hAnsi="Tahoma" w:cs="Tahoma"/>
          <w:b/>
          <w:color w:val="00B050"/>
          <w:sz w:val="22"/>
          <w:szCs w:val="22"/>
          <w:lang w:eastAsia="en-US"/>
        </w:rPr>
      </w:pPr>
      <w:r w:rsidRPr="00F352D3">
        <w:rPr>
          <w:rFonts w:ascii="Tahoma" w:eastAsiaTheme="minorHAnsi" w:hAnsi="Tahoma" w:cs="Tahoma"/>
          <w:b/>
          <w:color w:val="00B050"/>
          <w:sz w:val="22"/>
          <w:szCs w:val="22"/>
          <w:lang w:eastAsia="en-US"/>
        </w:rPr>
        <w:t>2.- Acceso a los pliegos y demás documentación complementaria</w:t>
      </w:r>
    </w:p>
    <w:p w14:paraId="7632D9CC"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El acceso a los pliegos y demás documentación complementaria se ofrecerá por esta Entidad Local a través del perfil de contratante por medios electrónicos, acceso que será libre, directo, completo y gratuito, y que se efectuará desde la fecha de la publicación del anuncio de licitación.</w:t>
      </w:r>
    </w:p>
    <w:p w14:paraId="17DA60B9"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xml:space="preserve">De acuerdo con lo señalado en el </w:t>
      </w:r>
      <w:hyperlink r:id="rId45" w:anchor="I1195');" w:tooltip="enlace" w:history="1">
        <w:r w:rsidRPr="00F352D3">
          <w:rPr>
            <w:rFonts w:ascii="Tahoma" w:eastAsiaTheme="minorHAnsi" w:hAnsi="Tahoma" w:cs="Tahoma"/>
            <w:sz w:val="22"/>
            <w:szCs w:val="22"/>
            <w:lang w:eastAsia="en-US"/>
          </w:rPr>
          <w:t>artículo 159.2 de la LCSP 2017</w:t>
        </w:r>
      </w:hyperlink>
      <w:r w:rsidRPr="00F352D3">
        <w:rPr>
          <w:rFonts w:ascii="Tahoma" w:eastAsiaTheme="minorHAnsi" w:hAnsi="Tahoma" w:cs="Tahoma"/>
          <w:sz w:val="22"/>
          <w:szCs w:val="22"/>
          <w:lang w:eastAsia="en-US"/>
        </w:rPr>
        <w:t xml:space="preserve"> toda la documentación necesaria para la presentación de la oferta estará disponible por medios electrónicos desde el día de la publicación del anuncio en dicho perfil de contratante.</w:t>
      </w:r>
    </w:p>
    <w:p w14:paraId="2FBD4531" w14:textId="77777777" w:rsidR="005F4B5F" w:rsidRPr="00F352D3" w:rsidRDefault="005F4B5F" w:rsidP="005F4B5F">
      <w:pPr>
        <w:spacing w:after="200" w:line="276" w:lineRule="auto"/>
        <w:rPr>
          <w:rFonts w:ascii="Tahoma" w:eastAsiaTheme="minorHAnsi" w:hAnsi="Tahoma" w:cs="Tahoma"/>
          <w:b/>
          <w:color w:val="00B050"/>
          <w:sz w:val="22"/>
          <w:szCs w:val="22"/>
          <w:lang w:eastAsia="en-US"/>
        </w:rPr>
      </w:pPr>
      <w:r w:rsidRPr="00F352D3">
        <w:rPr>
          <w:rFonts w:ascii="Tahoma" w:eastAsiaTheme="minorHAnsi" w:hAnsi="Tahoma" w:cs="Tahoma"/>
          <w:b/>
          <w:color w:val="00B050"/>
          <w:sz w:val="22"/>
          <w:szCs w:val="22"/>
          <w:lang w:eastAsia="en-US"/>
        </w:rPr>
        <w:t>3.- Información adicional</w:t>
      </w:r>
    </w:p>
    <w:p w14:paraId="0B14342F"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lastRenderedPageBreak/>
        <w:t xml:space="preserve">Los órganos de contratación de la Entidad Local proporcionarán a todos los interesados en el procedimiento de licitación, a más tardar </w:t>
      </w:r>
      <w:r w:rsidRPr="00F352D3">
        <w:rPr>
          <w:rFonts w:ascii="Tahoma" w:eastAsiaTheme="minorHAnsi" w:hAnsi="Tahoma" w:cs="Tahoma"/>
          <w:color w:val="00B050"/>
          <w:sz w:val="22"/>
          <w:szCs w:val="22"/>
          <w:lang w:eastAsia="en-US"/>
        </w:rPr>
        <w:t>6 días antes de que finalice el plazo fijado para la presentación de ofertas,</w:t>
      </w:r>
      <w:r w:rsidRPr="00F352D3">
        <w:rPr>
          <w:rFonts w:ascii="Tahoma" w:eastAsiaTheme="minorHAnsi" w:hAnsi="Tahoma" w:cs="Tahoma"/>
          <w:sz w:val="22"/>
          <w:szCs w:val="22"/>
          <w:lang w:eastAsia="en-US"/>
        </w:rPr>
        <w:t xml:space="preserve"> la información adicional sobre los pliegos y demás documentación complementaria que éstos soliciten, a condición de que la hubieren pedido al </w:t>
      </w:r>
      <w:r w:rsidRPr="00F352D3">
        <w:rPr>
          <w:rFonts w:ascii="Tahoma" w:eastAsiaTheme="minorHAnsi" w:hAnsi="Tahoma" w:cs="Tahoma"/>
          <w:color w:val="00B050"/>
          <w:sz w:val="22"/>
          <w:szCs w:val="22"/>
          <w:lang w:eastAsia="en-US"/>
        </w:rPr>
        <w:t>menos 12 días antes del transcurso del plazo</w:t>
      </w:r>
      <w:r w:rsidRPr="00F352D3">
        <w:rPr>
          <w:rFonts w:ascii="Tahoma" w:eastAsiaTheme="minorHAnsi" w:hAnsi="Tahoma" w:cs="Tahoma"/>
          <w:sz w:val="22"/>
          <w:szCs w:val="22"/>
          <w:lang w:eastAsia="en-US"/>
        </w:rPr>
        <w:t xml:space="preserve"> de presentación de las proposiciones. </w:t>
      </w:r>
    </w:p>
    <w:p w14:paraId="21229836" w14:textId="77777777" w:rsidR="005F4B5F" w:rsidRPr="00F352D3" w:rsidRDefault="005F4B5F" w:rsidP="005F4B5F">
      <w:pPr>
        <w:spacing w:after="200" w:line="276" w:lineRule="auto"/>
        <w:rPr>
          <w:rFonts w:ascii="Tahoma" w:eastAsiaTheme="minorHAnsi" w:hAnsi="Tahoma" w:cs="Tahoma"/>
          <w:b/>
          <w:color w:val="00B050"/>
          <w:sz w:val="22"/>
          <w:szCs w:val="22"/>
          <w:lang w:eastAsia="en-US"/>
        </w:rPr>
      </w:pPr>
      <w:r w:rsidRPr="00F352D3">
        <w:rPr>
          <w:rFonts w:ascii="Tahoma" w:eastAsiaTheme="minorHAnsi" w:hAnsi="Tahoma" w:cs="Tahoma"/>
          <w:b/>
          <w:color w:val="00B050"/>
          <w:sz w:val="22"/>
          <w:szCs w:val="22"/>
          <w:lang w:eastAsia="en-US"/>
        </w:rPr>
        <w:t>4.- Lugar y plazo</w:t>
      </w:r>
    </w:p>
    <w:p w14:paraId="47361EBE"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Las proposiciones se presentarán en el lugar y plazo señalado en el anuncio de licitación publicado en el Perfil del Contratante.</w:t>
      </w:r>
    </w:p>
    <w:p w14:paraId="024631AC" w14:textId="77777777" w:rsidR="005F4B5F" w:rsidRPr="00F352D3" w:rsidRDefault="005F4B5F" w:rsidP="005F4B5F">
      <w:pPr>
        <w:spacing w:after="200" w:line="276" w:lineRule="auto"/>
        <w:jc w:val="both"/>
        <w:rPr>
          <w:rFonts w:ascii="Tahoma" w:eastAsiaTheme="minorHAnsi" w:hAnsi="Tahoma" w:cs="Tahoma"/>
          <w:color w:val="00B050"/>
          <w:sz w:val="22"/>
          <w:szCs w:val="22"/>
          <w:lang w:eastAsia="en-US"/>
        </w:rPr>
      </w:pPr>
      <w:r w:rsidRPr="00F352D3">
        <w:rPr>
          <w:rFonts w:ascii="Tahoma" w:eastAsiaTheme="minorHAnsi" w:hAnsi="Tahoma" w:cs="Tahoma"/>
          <w:sz w:val="22"/>
          <w:szCs w:val="22"/>
          <w:lang w:eastAsia="en-US"/>
        </w:rPr>
        <w:t xml:space="preserve">El plazo para presentar las proposiciones será como mínimo de </w:t>
      </w:r>
      <w:r w:rsidRPr="00F352D3">
        <w:rPr>
          <w:rFonts w:ascii="Tahoma" w:eastAsiaTheme="minorHAnsi" w:hAnsi="Tahoma" w:cs="Tahoma"/>
          <w:color w:val="002060"/>
          <w:sz w:val="22"/>
          <w:szCs w:val="22"/>
          <w:lang w:eastAsia="en-US"/>
        </w:rPr>
        <w:t>veinte días, contados desde el día siguiente al de la publicación del anuncio de licitación</w:t>
      </w:r>
      <w:r w:rsidRPr="00F352D3">
        <w:rPr>
          <w:rFonts w:ascii="Tahoma" w:eastAsiaTheme="minorHAnsi" w:hAnsi="Tahoma" w:cs="Tahoma"/>
          <w:sz w:val="22"/>
          <w:szCs w:val="22"/>
          <w:lang w:eastAsia="en-US"/>
        </w:rPr>
        <w:t xml:space="preserve"> del contrato en el perfil de contratante conforme al </w:t>
      </w:r>
      <w:hyperlink r:id="rId46" w:anchor="I1195');" w:tooltip="enlace" w:history="1">
        <w:r w:rsidRPr="00F352D3">
          <w:rPr>
            <w:rFonts w:ascii="Tahoma" w:eastAsiaTheme="minorHAnsi" w:hAnsi="Tahoma" w:cs="Tahoma"/>
            <w:sz w:val="22"/>
            <w:szCs w:val="22"/>
            <w:lang w:eastAsia="en-US"/>
          </w:rPr>
          <w:t>artículo 159 de la LCSP 2017</w:t>
        </w:r>
      </w:hyperlink>
      <w:r w:rsidRPr="00F352D3">
        <w:rPr>
          <w:rFonts w:ascii="Tahoma" w:eastAsiaTheme="minorHAnsi" w:hAnsi="Tahoma" w:cs="Tahoma"/>
          <w:sz w:val="22"/>
          <w:szCs w:val="22"/>
          <w:lang w:eastAsia="en-US"/>
        </w:rPr>
        <w:t xml:space="preserve"> es el que se es el que se determina en </w:t>
      </w:r>
      <w:r w:rsidRPr="00F352D3">
        <w:rPr>
          <w:rFonts w:ascii="Tahoma" w:eastAsiaTheme="minorHAnsi" w:hAnsi="Tahoma" w:cs="Tahoma"/>
          <w:color w:val="00B050"/>
          <w:sz w:val="22"/>
          <w:szCs w:val="22"/>
          <w:lang w:eastAsia="en-US"/>
        </w:rPr>
        <w:t>el apartado 10 del Cuadro de Características del Contrato.</w:t>
      </w:r>
    </w:p>
    <w:p w14:paraId="59EC545F" w14:textId="77777777" w:rsidR="005F4B5F" w:rsidRPr="00F352D3" w:rsidRDefault="005F4B5F" w:rsidP="005F4B5F">
      <w:pPr>
        <w:spacing w:after="200" w:line="276" w:lineRule="auto"/>
        <w:rPr>
          <w:rFonts w:ascii="Tahoma" w:eastAsiaTheme="minorHAnsi" w:hAnsi="Tahoma" w:cs="Tahoma"/>
          <w:b/>
          <w:color w:val="00B050"/>
          <w:sz w:val="22"/>
          <w:szCs w:val="22"/>
          <w:lang w:eastAsia="en-US"/>
        </w:rPr>
      </w:pPr>
      <w:r w:rsidRPr="00F352D3">
        <w:rPr>
          <w:rFonts w:ascii="Tahoma" w:eastAsiaTheme="minorHAnsi" w:hAnsi="Tahoma" w:cs="Tahoma"/>
          <w:b/>
          <w:color w:val="00B050"/>
          <w:sz w:val="22"/>
          <w:szCs w:val="22"/>
          <w:lang w:eastAsia="en-US"/>
        </w:rPr>
        <w:t>5.- Confidencialidad</w:t>
      </w:r>
    </w:p>
    <w:p w14:paraId="5A6DA5E4"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xml:space="preserve">De acuerdo con el </w:t>
      </w:r>
      <w:hyperlink r:id="rId47" w:anchor="I971');" w:tooltip="enlace" w:history="1">
        <w:r w:rsidRPr="00F352D3">
          <w:rPr>
            <w:rFonts w:ascii="Tahoma" w:eastAsiaTheme="minorHAnsi" w:hAnsi="Tahoma" w:cs="Tahoma"/>
            <w:sz w:val="22"/>
            <w:szCs w:val="22"/>
            <w:lang w:eastAsia="en-US"/>
          </w:rPr>
          <w:t>artículo 133 de la LCSP 2017</w:t>
        </w:r>
      </w:hyperlink>
      <w:r w:rsidRPr="00F352D3">
        <w:rPr>
          <w:rFonts w:ascii="Tahoma" w:eastAsiaTheme="minorHAnsi" w:hAnsi="Tahoma" w:cs="Tahoma"/>
          <w:sz w:val="22"/>
          <w:szCs w:val="22"/>
          <w:lang w:eastAsia="en-US"/>
        </w:rPr>
        <w:t xml:space="preserve"> la entidad local no divulgará la información facilitada por los empresarios que éstos hayan designado como confidencial en el momento de presentar su oferta.</w:t>
      </w:r>
    </w:p>
    <w:p w14:paraId="3B820374"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El carácter de confidencial afecta, entre otros, a los secretos técnicos o comerciales, a los aspectos y a cualesquiera otras informaciones cuyo contenido pueda ser utilizado para falsear la competencia, ya sea en ese procedimiento de licitación o en otros posteriores.</w:t>
      </w:r>
    </w:p>
    <w:p w14:paraId="05CB5B00"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El deber de confidencialidad del órgano de contratación, así como de sus servicios dependientes no podrá extenderse a todo el contenido de la oferta del adjudicatario.</w:t>
      </w:r>
    </w:p>
    <w:p w14:paraId="656ECB04"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xml:space="preserve">El deber de confidencialidad tampoco podrá impedir la divulgación pública de partes no confidenciales de los contratos celebrados, respetando en todo caso lo dispuesto en la </w:t>
      </w:r>
      <w:hyperlink r:id="rId48" w:tooltip="enlace" w:history="1">
        <w:r w:rsidRPr="00F352D3">
          <w:rPr>
            <w:rFonts w:ascii="Tahoma" w:eastAsiaTheme="minorHAnsi" w:hAnsi="Tahoma" w:cs="Tahoma"/>
            <w:sz w:val="22"/>
            <w:szCs w:val="22"/>
            <w:lang w:eastAsia="en-US"/>
          </w:rPr>
          <w:t>Ley Orgánica 15/1999, de 13 de diciembre</w:t>
        </w:r>
      </w:hyperlink>
      <w:r w:rsidRPr="00F352D3">
        <w:rPr>
          <w:rFonts w:ascii="Tahoma" w:eastAsiaTheme="minorHAnsi" w:hAnsi="Tahoma" w:cs="Tahoma"/>
          <w:sz w:val="22"/>
          <w:szCs w:val="22"/>
          <w:lang w:eastAsia="en-US"/>
        </w:rPr>
        <w:t>, de Protección de Datos de Carácter Personal.</w:t>
      </w:r>
    </w:p>
    <w:p w14:paraId="666F453F" w14:textId="77777777" w:rsidR="005F4B5F" w:rsidRPr="00F352D3" w:rsidRDefault="005F4B5F" w:rsidP="005F4B5F">
      <w:pPr>
        <w:spacing w:after="200" w:line="276" w:lineRule="auto"/>
        <w:rPr>
          <w:rFonts w:ascii="Tahoma" w:eastAsiaTheme="minorHAnsi" w:hAnsi="Tahoma" w:cs="Tahoma"/>
          <w:b/>
          <w:color w:val="FF0000"/>
          <w:sz w:val="22"/>
          <w:szCs w:val="22"/>
          <w:lang w:eastAsia="en-US"/>
        </w:rPr>
      </w:pPr>
      <w:r w:rsidRPr="00F352D3">
        <w:rPr>
          <w:rFonts w:ascii="Tahoma" w:eastAsiaTheme="minorHAnsi" w:hAnsi="Tahoma" w:cs="Tahoma"/>
          <w:b/>
          <w:color w:val="FF0000"/>
          <w:sz w:val="22"/>
          <w:szCs w:val="22"/>
          <w:lang w:eastAsia="en-US"/>
        </w:rPr>
        <w:t>Cláusula 16.-Contenido de las proposiciones</w:t>
      </w:r>
    </w:p>
    <w:p w14:paraId="55C07833" w14:textId="77777777" w:rsidR="005F4B5F" w:rsidRPr="00F352D3" w:rsidRDefault="005F4B5F" w:rsidP="005F4B5F">
      <w:pPr>
        <w:spacing w:after="200" w:line="276" w:lineRule="auto"/>
        <w:rPr>
          <w:rFonts w:ascii="Tahoma" w:eastAsiaTheme="minorHAnsi" w:hAnsi="Tahoma" w:cs="Tahoma"/>
          <w:sz w:val="22"/>
          <w:szCs w:val="22"/>
          <w:lang w:eastAsia="en-US"/>
        </w:rPr>
      </w:pPr>
      <w:r w:rsidRPr="00F352D3">
        <w:rPr>
          <w:rFonts w:ascii="Tahoma" w:eastAsiaTheme="minorHAnsi" w:hAnsi="Tahoma" w:cs="Tahoma"/>
          <w:sz w:val="22"/>
          <w:szCs w:val="22"/>
          <w:lang w:eastAsia="en-US"/>
        </w:rPr>
        <w:t>Los licitadores deberán presentar en dos sobres.</w:t>
      </w:r>
    </w:p>
    <w:p w14:paraId="53D00F19"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Los sobres que luego se señalan, se presentarán cerrados y firmados por el licitador o persona que lo representa haciendo constar en cada uno de ellos su respectivo contenido y el nombre del licitador. En el interior de cada sobre se hará constar en hoja independiente su contenido, ordenado numéricamente.</w:t>
      </w:r>
    </w:p>
    <w:p w14:paraId="6FE0125D"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Las empresas extranjeras que contraten en España presentarán la documentación traducida de forma oficial al castellano o, en su caso, a la lengua de la respectiva Comunidad Autónoma en cuyo territorio tenga su sede el órgano de contratación.</w:t>
      </w:r>
    </w:p>
    <w:p w14:paraId="022D634A" w14:textId="77777777" w:rsidR="005F4B5F" w:rsidRPr="00F352D3" w:rsidRDefault="005F4B5F" w:rsidP="005F4B5F">
      <w:pPr>
        <w:spacing w:after="200" w:line="276" w:lineRule="auto"/>
        <w:rPr>
          <w:rFonts w:ascii="Tahoma" w:eastAsiaTheme="minorHAnsi" w:hAnsi="Tahoma" w:cs="Tahoma"/>
          <w:b/>
          <w:color w:val="00B050"/>
          <w:sz w:val="22"/>
          <w:szCs w:val="22"/>
          <w:u w:val="single"/>
          <w:lang w:eastAsia="en-US"/>
        </w:rPr>
      </w:pPr>
      <w:r w:rsidRPr="00F352D3">
        <w:rPr>
          <w:rFonts w:ascii="Tahoma" w:eastAsiaTheme="minorHAnsi" w:hAnsi="Tahoma" w:cs="Tahoma"/>
          <w:b/>
          <w:color w:val="00B050"/>
          <w:sz w:val="22"/>
          <w:szCs w:val="22"/>
          <w:u w:val="single"/>
          <w:lang w:eastAsia="en-US"/>
        </w:rPr>
        <w:t xml:space="preserve">1.- </w:t>
      </w:r>
      <w:proofErr w:type="gramStart"/>
      <w:r w:rsidRPr="00F352D3">
        <w:rPr>
          <w:rFonts w:ascii="Tahoma" w:eastAsiaTheme="minorHAnsi" w:hAnsi="Tahoma" w:cs="Tahoma"/>
          <w:b/>
          <w:color w:val="00B050"/>
          <w:sz w:val="22"/>
          <w:szCs w:val="22"/>
          <w:u w:val="single"/>
          <w:lang w:eastAsia="en-US"/>
        </w:rPr>
        <w:t>Sobre  A</w:t>
      </w:r>
      <w:proofErr w:type="gramEnd"/>
    </w:p>
    <w:p w14:paraId="2246B7C5" w14:textId="77777777" w:rsidR="005F4B5F" w:rsidRPr="00F352D3" w:rsidRDefault="005F4B5F" w:rsidP="005F4B5F">
      <w:pPr>
        <w:spacing w:after="200" w:line="276" w:lineRule="auto"/>
        <w:rPr>
          <w:rFonts w:ascii="Tahoma" w:eastAsiaTheme="minorHAnsi" w:hAnsi="Tahoma" w:cs="Tahoma"/>
          <w:b/>
          <w:color w:val="00B050"/>
          <w:sz w:val="22"/>
          <w:szCs w:val="22"/>
          <w:lang w:eastAsia="en-US"/>
        </w:rPr>
      </w:pPr>
      <w:r w:rsidRPr="00F352D3">
        <w:rPr>
          <w:rFonts w:ascii="Tahoma" w:eastAsiaTheme="minorHAnsi" w:hAnsi="Tahoma" w:cs="Tahoma"/>
          <w:b/>
          <w:color w:val="00B050"/>
          <w:sz w:val="22"/>
          <w:szCs w:val="22"/>
          <w:lang w:eastAsia="en-US"/>
        </w:rPr>
        <w:lastRenderedPageBreak/>
        <w:t>TÍTULO: Documentación Administrativa.</w:t>
      </w:r>
    </w:p>
    <w:p w14:paraId="0E04C8A7" w14:textId="77777777" w:rsidR="005F4B5F" w:rsidRPr="00F352D3" w:rsidRDefault="005F4B5F" w:rsidP="005F4B5F">
      <w:pPr>
        <w:spacing w:after="200" w:line="276" w:lineRule="auto"/>
        <w:rPr>
          <w:rFonts w:ascii="Tahoma" w:eastAsiaTheme="minorHAnsi" w:hAnsi="Tahoma" w:cs="Tahoma"/>
          <w:b/>
          <w:color w:val="FF0000"/>
          <w:sz w:val="22"/>
          <w:szCs w:val="22"/>
          <w:lang w:eastAsia="en-US"/>
        </w:rPr>
      </w:pPr>
      <w:r w:rsidRPr="00F352D3">
        <w:rPr>
          <w:rFonts w:ascii="Tahoma" w:eastAsiaTheme="minorHAnsi" w:hAnsi="Tahoma" w:cs="Tahoma"/>
          <w:b/>
          <w:color w:val="FF0000"/>
          <w:sz w:val="22"/>
          <w:szCs w:val="22"/>
          <w:lang w:eastAsia="en-US"/>
        </w:rPr>
        <w:t>Contenido</w:t>
      </w:r>
    </w:p>
    <w:p w14:paraId="68926F1B"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xml:space="preserve">El Sobre A incluirá declaración responsable que se ajustará al formulario de documento europeo único de contratación que se adjunta como </w:t>
      </w:r>
      <w:r w:rsidRPr="00F352D3">
        <w:rPr>
          <w:rFonts w:ascii="Tahoma" w:eastAsiaTheme="minorHAnsi" w:hAnsi="Tahoma" w:cs="Tahoma"/>
          <w:b/>
          <w:color w:val="FF0000"/>
          <w:sz w:val="22"/>
          <w:szCs w:val="22"/>
          <w:lang w:eastAsia="en-US"/>
        </w:rPr>
        <w:t>ANEXO 1</w:t>
      </w:r>
      <w:r w:rsidRPr="00F352D3">
        <w:rPr>
          <w:rFonts w:ascii="Tahoma" w:eastAsiaTheme="minorHAnsi" w:hAnsi="Tahoma" w:cs="Tahoma"/>
          <w:sz w:val="22"/>
          <w:szCs w:val="22"/>
          <w:lang w:eastAsia="en-US"/>
        </w:rPr>
        <w:t xml:space="preserve">, que deberá estar firmada y con la correspondiente identificación, en la que el licitador ponga de manifiesto de acuerdo con el </w:t>
      </w:r>
      <w:hyperlink r:id="rId49" w:anchor="I1195');" w:tooltip="enlace" w:history="1">
        <w:r w:rsidRPr="00F352D3">
          <w:rPr>
            <w:rFonts w:ascii="Tahoma" w:eastAsiaTheme="minorHAnsi" w:hAnsi="Tahoma" w:cs="Tahoma"/>
            <w:sz w:val="22"/>
            <w:szCs w:val="22"/>
            <w:lang w:eastAsia="en-US"/>
          </w:rPr>
          <w:t>artículo 159.4.c) de la LCSP 2017</w:t>
        </w:r>
      </w:hyperlink>
      <w:r w:rsidRPr="00F352D3">
        <w:rPr>
          <w:rFonts w:ascii="Tahoma" w:eastAsiaTheme="minorHAnsi" w:hAnsi="Tahoma" w:cs="Tahoma"/>
          <w:sz w:val="22"/>
          <w:szCs w:val="22"/>
          <w:lang w:eastAsia="en-US"/>
        </w:rPr>
        <w:t xml:space="preserve"> que:</w:t>
      </w:r>
    </w:p>
    <w:p w14:paraId="54BD40BD"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El firmante ostenta la representación de la sociedad que presenta la oferta</w:t>
      </w:r>
    </w:p>
    <w:p w14:paraId="7B697C02"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Cuenta con la adecuada solvencia económica, financiera y técnica o, en su caso, la clasificación correspondiente;</w:t>
      </w:r>
    </w:p>
    <w:p w14:paraId="18C74167"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Posee las autorizaciones necesarias para ejercer la actividad</w:t>
      </w:r>
    </w:p>
    <w:p w14:paraId="2F24DCD1"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No está incurso en prohibición de contratar alguna</w:t>
      </w:r>
    </w:p>
    <w:p w14:paraId="343813F2" w14:textId="77777777" w:rsidR="005F4B5F" w:rsidRPr="00F352D3" w:rsidRDefault="005F4B5F" w:rsidP="005F4B5F">
      <w:pPr>
        <w:spacing w:after="200" w:line="276" w:lineRule="auto"/>
        <w:jc w:val="both"/>
        <w:rPr>
          <w:rFonts w:ascii="Tahoma" w:eastAsiaTheme="minorHAnsi" w:hAnsi="Tahoma" w:cs="Tahoma"/>
          <w:b/>
          <w:color w:val="FF0000"/>
          <w:sz w:val="22"/>
          <w:szCs w:val="22"/>
          <w:lang w:eastAsia="en-US"/>
        </w:rPr>
      </w:pPr>
      <w:r w:rsidRPr="00F352D3">
        <w:rPr>
          <w:rFonts w:ascii="Tahoma" w:eastAsiaTheme="minorHAnsi" w:hAnsi="Tahoma" w:cs="Tahoma"/>
          <w:sz w:val="22"/>
          <w:szCs w:val="22"/>
          <w:lang w:eastAsia="en-US"/>
        </w:rPr>
        <w:t>- Cuando el licitador desee recurrir a las capacidades de otras entidades, compromiso por escrito de dichas entidades de que va a disponer de los recursos necesarios.</w:t>
      </w:r>
    </w:p>
    <w:p w14:paraId="6661F278" w14:textId="77777777" w:rsidR="005F4B5F" w:rsidRPr="00F352D3" w:rsidRDefault="005F4B5F" w:rsidP="005F4B5F">
      <w:pPr>
        <w:spacing w:after="200" w:line="276" w:lineRule="auto"/>
        <w:rPr>
          <w:rFonts w:ascii="Tahoma" w:eastAsiaTheme="minorHAnsi" w:hAnsi="Tahoma" w:cs="Tahoma"/>
          <w:sz w:val="22"/>
          <w:szCs w:val="22"/>
          <w:lang w:eastAsia="en-US"/>
        </w:rPr>
      </w:pPr>
      <w:r w:rsidRPr="00F352D3">
        <w:rPr>
          <w:rFonts w:ascii="Tahoma" w:eastAsiaTheme="minorHAnsi" w:hAnsi="Tahoma" w:cs="Tahoma"/>
          <w:sz w:val="22"/>
          <w:szCs w:val="22"/>
          <w:lang w:eastAsia="en-US"/>
        </w:rPr>
        <w:t>- En el caso de que la empresa fuera extranjera, sometimiento al fuero español.</w:t>
      </w:r>
    </w:p>
    <w:p w14:paraId="569FD157"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En el supuesto de que la oferta se presentará por una unión temporal de empresarios, deberá acompañar el compromiso de constitución de la unión.</w:t>
      </w:r>
    </w:p>
    <w:p w14:paraId="4C2ED816"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Las circunstancias relativas a la capacidad, solvencia y ausencia de prohibiciones de contratar a las que se refieren los apartados anteriores, deberán concurrir en la fecha final de presentación de ofertas y subsistir en el momento de perfección del contrato.</w:t>
      </w:r>
    </w:p>
    <w:p w14:paraId="3C24A9E5" w14:textId="77777777" w:rsidR="005F4B5F" w:rsidRPr="00F352D3" w:rsidRDefault="005F4B5F" w:rsidP="005F4B5F">
      <w:pPr>
        <w:spacing w:after="200" w:line="276" w:lineRule="auto"/>
        <w:rPr>
          <w:rFonts w:ascii="Tahoma" w:eastAsiaTheme="minorHAnsi" w:hAnsi="Tahoma" w:cs="Tahoma"/>
          <w:b/>
          <w:color w:val="00B050"/>
          <w:sz w:val="22"/>
          <w:szCs w:val="22"/>
          <w:u w:val="single"/>
          <w:lang w:eastAsia="en-US"/>
        </w:rPr>
      </w:pPr>
      <w:r w:rsidRPr="00F352D3">
        <w:rPr>
          <w:rFonts w:ascii="Tahoma" w:eastAsiaTheme="minorHAnsi" w:hAnsi="Tahoma" w:cs="Tahoma"/>
          <w:b/>
          <w:color w:val="00B050"/>
          <w:sz w:val="22"/>
          <w:szCs w:val="22"/>
          <w:u w:val="single"/>
          <w:lang w:eastAsia="en-US"/>
        </w:rPr>
        <w:t xml:space="preserve">2.- Sobre B </w:t>
      </w:r>
    </w:p>
    <w:p w14:paraId="6596913A" w14:textId="77777777" w:rsidR="005F4B5F" w:rsidRPr="00F352D3" w:rsidRDefault="005F4B5F" w:rsidP="005F4B5F">
      <w:pPr>
        <w:spacing w:after="200" w:line="276" w:lineRule="auto"/>
        <w:jc w:val="both"/>
        <w:rPr>
          <w:rFonts w:ascii="Tahoma" w:eastAsiaTheme="minorHAnsi" w:hAnsi="Tahoma" w:cs="Tahoma"/>
          <w:b/>
          <w:color w:val="00B050"/>
          <w:sz w:val="22"/>
          <w:szCs w:val="22"/>
          <w:lang w:eastAsia="en-US"/>
        </w:rPr>
      </w:pPr>
      <w:r w:rsidRPr="00F352D3">
        <w:rPr>
          <w:rFonts w:ascii="Tahoma" w:eastAsiaTheme="minorHAnsi" w:hAnsi="Tahoma" w:cs="Tahoma"/>
          <w:b/>
          <w:color w:val="00B050"/>
          <w:sz w:val="22"/>
          <w:szCs w:val="22"/>
          <w:lang w:eastAsia="en-US"/>
        </w:rPr>
        <w:t xml:space="preserve">TÍTULO: Documentación relativa a oferta económica </w:t>
      </w:r>
    </w:p>
    <w:p w14:paraId="5C4E5282" w14:textId="77777777" w:rsidR="005F4B5F" w:rsidRPr="00F352D3" w:rsidRDefault="005F4B5F" w:rsidP="005F4B5F">
      <w:pPr>
        <w:spacing w:after="200" w:line="276" w:lineRule="auto"/>
        <w:rPr>
          <w:rFonts w:ascii="Tahoma" w:eastAsiaTheme="minorHAnsi" w:hAnsi="Tahoma" w:cs="Tahoma"/>
          <w:b/>
          <w:color w:val="FF0000"/>
          <w:sz w:val="22"/>
          <w:szCs w:val="22"/>
          <w:lang w:eastAsia="en-US"/>
        </w:rPr>
      </w:pPr>
      <w:r w:rsidRPr="00F352D3">
        <w:rPr>
          <w:rFonts w:ascii="Tahoma" w:eastAsiaTheme="minorHAnsi" w:hAnsi="Tahoma" w:cs="Tahoma"/>
          <w:b/>
          <w:color w:val="FF0000"/>
          <w:sz w:val="22"/>
          <w:szCs w:val="22"/>
          <w:lang w:eastAsia="en-US"/>
        </w:rPr>
        <w:t>Contenido</w:t>
      </w:r>
    </w:p>
    <w:p w14:paraId="43C02968"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xml:space="preserve">En este sobre incluirá la oferta económica </w:t>
      </w:r>
    </w:p>
    <w:p w14:paraId="3E014F00"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xml:space="preserve">La oferta económica, así como los criterios evaluables mediante fórmulas se ajustarán al modelo que se adjunta como </w:t>
      </w:r>
      <w:r w:rsidRPr="00F352D3">
        <w:rPr>
          <w:rFonts w:ascii="Tahoma" w:eastAsiaTheme="minorHAnsi" w:hAnsi="Tahoma" w:cs="Tahoma"/>
          <w:b/>
          <w:color w:val="FF0000"/>
          <w:sz w:val="22"/>
          <w:szCs w:val="22"/>
          <w:lang w:eastAsia="en-US"/>
        </w:rPr>
        <w:t>ANEXO 2</w:t>
      </w:r>
      <w:r w:rsidRPr="00F352D3">
        <w:rPr>
          <w:rFonts w:ascii="Tahoma" w:eastAsiaTheme="minorHAnsi" w:hAnsi="Tahoma" w:cs="Tahoma"/>
          <w:sz w:val="22"/>
          <w:szCs w:val="22"/>
          <w:lang w:eastAsia="en-US"/>
        </w:rPr>
        <w:t xml:space="preserve"> de este Pliego.</w:t>
      </w:r>
    </w:p>
    <w:p w14:paraId="53409322"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La oferta económica se presentará en caracteres claros o escrita a máquina, de modo que serán excluidas aquéllas que tengan omisiones, errores o tachaduras que impidan conocer, claramente, lo que la Entidad Local estime fundamental para considerar la oferta.</w:t>
      </w:r>
    </w:p>
    <w:p w14:paraId="6F595AE9" w14:textId="77777777" w:rsidR="005F4B5F" w:rsidRPr="00F352D3" w:rsidRDefault="005F4B5F" w:rsidP="005F4B5F">
      <w:pPr>
        <w:spacing w:after="200" w:line="276" w:lineRule="auto"/>
        <w:rPr>
          <w:rFonts w:ascii="Tahoma" w:eastAsiaTheme="minorHAnsi" w:hAnsi="Tahoma" w:cs="Tahoma"/>
          <w:b/>
          <w:color w:val="FF0000"/>
          <w:sz w:val="22"/>
          <w:szCs w:val="22"/>
          <w:lang w:eastAsia="en-US"/>
        </w:rPr>
      </w:pPr>
      <w:r w:rsidRPr="00F352D3">
        <w:rPr>
          <w:rFonts w:ascii="Tahoma" w:eastAsiaTheme="minorHAnsi" w:hAnsi="Tahoma" w:cs="Tahoma"/>
          <w:b/>
          <w:color w:val="FF0000"/>
          <w:sz w:val="22"/>
          <w:szCs w:val="22"/>
          <w:lang w:eastAsia="en-US"/>
        </w:rPr>
        <w:t>Cláusula 17.- Mesa de Contratación</w:t>
      </w:r>
    </w:p>
    <w:p w14:paraId="52019B7F"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xml:space="preserve">La Mesa de contratación estará presidida por el </w:t>
      </w:r>
      <w:proofErr w:type="gramStart"/>
      <w:r w:rsidRPr="00F352D3">
        <w:rPr>
          <w:rFonts w:ascii="Tahoma" w:eastAsiaTheme="minorHAnsi" w:hAnsi="Tahoma" w:cs="Tahoma"/>
          <w:sz w:val="22"/>
          <w:szCs w:val="22"/>
          <w:lang w:eastAsia="en-US"/>
        </w:rPr>
        <w:t>Alcalde</w:t>
      </w:r>
      <w:proofErr w:type="gramEnd"/>
      <w:r w:rsidRPr="00F352D3">
        <w:rPr>
          <w:rFonts w:ascii="Tahoma" w:eastAsiaTheme="minorHAnsi" w:hAnsi="Tahoma" w:cs="Tahoma"/>
          <w:sz w:val="22"/>
          <w:szCs w:val="22"/>
          <w:lang w:eastAsia="en-US"/>
        </w:rPr>
        <w:t>, como vocales, el Secretario- Interventor, así como el Auxiliar de la Corporación, que actuará como Secretario de la Mesa.</w:t>
      </w:r>
    </w:p>
    <w:p w14:paraId="22B744E9"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lastRenderedPageBreak/>
        <w:t>Todos los concejales del ayuntamiento podrán asistir a la mesa en calidad de observadores.</w:t>
      </w:r>
    </w:p>
    <w:p w14:paraId="6BDB5617" w14:textId="77777777" w:rsidR="005F4B5F" w:rsidRPr="00F352D3" w:rsidRDefault="005F4B5F" w:rsidP="005F4B5F">
      <w:pPr>
        <w:spacing w:after="200" w:line="276" w:lineRule="auto"/>
        <w:rPr>
          <w:rFonts w:ascii="Tahoma" w:eastAsiaTheme="minorHAnsi" w:hAnsi="Tahoma" w:cs="Tahoma"/>
          <w:sz w:val="22"/>
          <w:szCs w:val="22"/>
          <w:lang w:eastAsia="en-US"/>
        </w:rPr>
      </w:pPr>
      <w:r w:rsidRPr="00F352D3">
        <w:rPr>
          <w:rFonts w:ascii="Tahoma" w:eastAsiaTheme="minorHAnsi" w:hAnsi="Tahoma" w:cs="Tahoma"/>
          <w:sz w:val="22"/>
          <w:szCs w:val="22"/>
          <w:lang w:eastAsia="en-US"/>
        </w:rPr>
        <w:t>La composición de la Mesa se publicará en el perfil de contratante.</w:t>
      </w:r>
    </w:p>
    <w:p w14:paraId="58829A14" w14:textId="77777777" w:rsidR="005F4B5F" w:rsidRPr="00F352D3" w:rsidRDefault="005F4B5F" w:rsidP="005F4B5F">
      <w:pPr>
        <w:spacing w:after="200" w:line="276" w:lineRule="auto"/>
        <w:jc w:val="both"/>
        <w:rPr>
          <w:rFonts w:ascii="Tahoma" w:eastAsiaTheme="minorHAnsi" w:hAnsi="Tahoma" w:cs="Tahoma"/>
          <w:b/>
          <w:color w:val="FF0000"/>
          <w:sz w:val="22"/>
          <w:szCs w:val="22"/>
          <w:lang w:eastAsia="en-US"/>
        </w:rPr>
      </w:pPr>
      <w:r w:rsidRPr="00F352D3">
        <w:rPr>
          <w:rFonts w:ascii="Tahoma" w:eastAsiaTheme="minorHAnsi" w:hAnsi="Tahoma" w:cs="Tahoma"/>
          <w:b/>
          <w:color w:val="FF0000"/>
          <w:sz w:val="22"/>
          <w:szCs w:val="22"/>
          <w:lang w:eastAsia="en-US"/>
        </w:rPr>
        <w:t>Cláusula 18.- Examen de las proposiciones, propuesta de adjudicación y publicidad</w:t>
      </w:r>
    </w:p>
    <w:p w14:paraId="255DD67F"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xml:space="preserve">De acuerdo con lo previsto en el </w:t>
      </w:r>
      <w:hyperlink r:id="rId50" w:anchor="I1195');" w:tooltip="enlace" w:history="1">
        <w:r w:rsidRPr="00F352D3">
          <w:rPr>
            <w:rFonts w:ascii="Tahoma" w:eastAsiaTheme="minorHAnsi" w:hAnsi="Tahoma" w:cs="Tahoma"/>
            <w:sz w:val="22"/>
            <w:szCs w:val="22"/>
            <w:lang w:eastAsia="en-US"/>
          </w:rPr>
          <w:t>artículo 159.4 de la LCSP 2017</w:t>
        </w:r>
      </w:hyperlink>
      <w:r w:rsidRPr="00F352D3">
        <w:rPr>
          <w:rFonts w:ascii="Tahoma" w:eastAsiaTheme="minorHAnsi" w:hAnsi="Tahoma" w:cs="Tahoma"/>
          <w:sz w:val="22"/>
          <w:szCs w:val="22"/>
          <w:lang w:eastAsia="en-US"/>
        </w:rPr>
        <w:t xml:space="preserve"> la apertura de los sobres conteniendo la proposición se hará por el orden que proceda de conformidad con lo establecido en el </w:t>
      </w:r>
      <w:hyperlink r:id="rId51" w:anchor="I1083');" w:tooltip="enlace" w:history="1">
        <w:r w:rsidRPr="00F352D3">
          <w:rPr>
            <w:rFonts w:ascii="Tahoma" w:eastAsiaTheme="minorHAnsi" w:hAnsi="Tahoma" w:cs="Tahoma"/>
            <w:sz w:val="22"/>
            <w:szCs w:val="22"/>
            <w:lang w:eastAsia="en-US"/>
          </w:rPr>
          <w:t>artículo 146 de la LCSP 2017</w:t>
        </w:r>
      </w:hyperlink>
      <w:r w:rsidRPr="00F352D3">
        <w:rPr>
          <w:rFonts w:ascii="Tahoma" w:eastAsiaTheme="minorHAnsi" w:hAnsi="Tahoma" w:cs="Tahoma"/>
          <w:sz w:val="22"/>
          <w:szCs w:val="22"/>
          <w:lang w:eastAsia="en-US"/>
        </w:rPr>
        <w:t xml:space="preserve"> en función del método aplicable para valorar los criterios de adjudicación establecidos en los pliegos.</w:t>
      </w:r>
    </w:p>
    <w:p w14:paraId="1BFA88D3"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La apertura se hará por la Mesa de Contratación.</w:t>
      </w:r>
    </w:p>
    <w:p w14:paraId="755FD373"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xml:space="preserve">Será público el acto de apertura de los sobres </w:t>
      </w:r>
    </w:p>
    <w:p w14:paraId="783FE9F2" w14:textId="77777777" w:rsidR="005F4B5F" w:rsidRPr="00F352D3" w:rsidRDefault="005F4B5F" w:rsidP="005F4B5F">
      <w:pPr>
        <w:spacing w:after="200" w:line="276" w:lineRule="auto"/>
        <w:rPr>
          <w:rFonts w:ascii="Tahoma" w:eastAsiaTheme="minorHAnsi" w:hAnsi="Tahoma" w:cs="Tahoma"/>
          <w:sz w:val="22"/>
          <w:szCs w:val="22"/>
          <w:lang w:eastAsia="en-US"/>
        </w:rPr>
      </w:pPr>
      <w:r w:rsidRPr="00F352D3">
        <w:rPr>
          <w:rFonts w:ascii="Tahoma" w:eastAsiaTheme="minorHAnsi" w:hAnsi="Tahoma" w:cs="Tahoma"/>
          <w:sz w:val="22"/>
          <w:szCs w:val="22"/>
          <w:lang w:eastAsia="en-US"/>
        </w:rPr>
        <w:t>Tras dicho acto público, en la misma sesión, la mesa procederá a:</w:t>
      </w:r>
    </w:p>
    <w:p w14:paraId="46FEDCD4"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color w:val="00B050"/>
          <w:sz w:val="22"/>
          <w:szCs w:val="22"/>
          <w:lang w:eastAsia="en-US"/>
        </w:rPr>
        <w:t>1. Previa exclusión,</w:t>
      </w:r>
      <w:r w:rsidRPr="00F352D3">
        <w:rPr>
          <w:rFonts w:ascii="Tahoma" w:eastAsiaTheme="minorHAnsi" w:hAnsi="Tahoma" w:cs="Tahoma"/>
          <w:sz w:val="22"/>
          <w:szCs w:val="22"/>
          <w:lang w:eastAsia="en-US"/>
        </w:rPr>
        <w:t xml:space="preserve"> </w:t>
      </w:r>
      <w:r w:rsidRPr="00F352D3">
        <w:rPr>
          <w:rFonts w:ascii="Tahoma" w:eastAsiaTheme="minorHAnsi" w:hAnsi="Tahoma" w:cs="Tahoma"/>
          <w:color w:val="00B050"/>
          <w:sz w:val="22"/>
          <w:szCs w:val="22"/>
          <w:lang w:eastAsia="en-US"/>
        </w:rPr>
        <w:t>en su caso, de las ofertas</w:t>
      </w:r>
      <w:r w:rsidRPr="00F352D3">
        <w:rPr>
          <w:rFonts w:ascii="Tahoma" w:eastAsiaTheme="minorHAnsi" w:hAnsi="Tahoma" w:cs="Tahoma"/>
          <w:sz w:val="22"/>
          <w:szCs w:val="22"/>
          <w:lang w:eastAsia="en-US"/>
        </w:rPr>
        <w:t xml:space="preserve"> que no cumplan los requerimientos del pliego, evaluar y clasificar las ofertas.</w:t>
      </w:r>
    </w:p>
    <w:p w14:paraId="3A6A8ADB"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color w:val="00B050"/>
          <w:sz w:val="22"/>
          <w:szCs w:val="22"/>
          <w:lang w:eastAsia="en-US"/>
        </w:rPr>
        <w:t>2. Realizar la propuesta de adjudicación</w:t>
      </w:r>
      <w:r w:rsidRPr="00F352D3">
        <w:rPr>
          <w:rFonts w:ascii="Tahoma" w:eastAsiaTheme="minorHAnsi" w:hAnsi="Tahoma" w:cs="Tahoma"/>
          <w:sz w:val="22"/>
          <w:szCs w:val="22"/>
          <w:lang w:eastAsia="en-US"/>
        </w:rPr>
        <w:t xml:space="preserve"> a favor del candidato con mejor puntuación.</w:t>
      </w:r>
    </w:p>
    <w:p w14:paraId="245DC53C"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color w:val="00B050"/>
          <w:sz w:val="22"/>
          <w:szCs w:val="22"/>
          <w:lang w:eastAsia="en-US"/>
        </w:rPr>
        <w:t>3. Comprobar que el firmante de la proposición</w:t>
      </w:r>
      <w:r w:rsidRPr="00F352D3">
        <w:rPr>
          <w:rFonts w:ascii="Tahoma" w:eastAsiaTheme="minorHAnsi" w:hAnsi="Tahoma" w:cs="Tahoma"/>
          <w:sz w:val="22"/>
          <w:szCs w:val="22"/>
          <w:lang w:eastAsia="en-US"/>
        </w:rPr>
        <w:t xml:space="preserve"> tiene poder bastante para formular la oferta, ostenta la solvencia económica, financiera y técnica o, en su caso la clasificación correspondiente y no está incursa en ninguna prohibición para contratar.</w:t>
      </w:r>
    </w:p>
    <w:p w14:paraId="3C6441D3"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color w:val="00B050"/>
          <w:sz w:val="22"/>
          <w:szCs w:val="22"/>
          <w:lang w:eastAsia="en-US"/>
        </w:rPr>
        <w:t>4. Requerir a la empresa que ha obtenido la mejor puntuación</w:t>
      </w:r>
      <w:r w:rsidRPr="00F352D3">
        <w:rPr>
          <w:rFonts w:ascii="Tahoma" w:eastAsiaTheme="minorHAnsi" w:hAnsi="Tahoma" w:cs="Tahoma"/>
          <w:sz w:val="22"/>
          <w:szCs w:val="22"/>
          <w:lang w:eastAsia="en-US"/>
        </w:rPr>
        <w:t xml:space="preserve"> para que constituya la garantía definitiva, así como para que aporte cuando desee recurrir a las capacidades de otras entidades, compromiso por escrito de dichas entidades de que va a disponer de los recursos necesarios todo ello en el plazo de 5 días hábiles a contar desde el envío de la comunicación.</w:t>
      </w:r>
    </w:p>
    <w:p w14:paraId="6D3E09E0" w14:textId="77777777" w:rsidR="005F4B5F" w:rsidRPr="00F352D3" w:rsidRDefault="005F4B5F" w:rsidP="005F4B5F">
      <w:pPr>
        <w:spacing w:after="200" w:line="276" w:lineRule="auto"/>
        <w:rPr>
          <w:rFonts w:ascii="Tahoma" w:eastAsiaTheme="minorHAnsi" w:hAnsi="Tahoma" w:cs="Tahoma"/>
          <w:b/>
          <w:color w:val="FF0000"/>
          <w:sz w:val="22"/>
          <w:szCs w:val="22"/>
          <w:lang w:eastAsia="en-US"/>
        </w:rPr>
      </w:pPr>
      <w:r w:rsidRPr="00F352D3">
        <w:rPr>
          <w:rFonts w:ascii="Tahoma" w:eastAsiaTheme="minorHAnsi" w:hAnsi="Tahoma" w:cs="Tahoma"/>
          <w:b/>
          <w:color w:val="FF0000"/>
          <w:sz w:val="22"/>
          <w:szCs w:val="22"/>
          <w:lang w:eastAsia="en-US"/>
        </w:rPr>
        <w:t>Cláusula 19. Valoración de las ofertas</w:t>
      </w:r>
    </w:p>
    <w:p w14:paraId="000DC87F"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La valoración se realizará en el mismo acto.</w:t>
      </w:r>
    </w:p>
    <w:p w14:paraId="2BD155D4" w14:textId="77777777" w:rsidR="005F4B5F" w:rsidRPr="00F352D3" w:rsidRDefault="005F4B5F" w:rsidP="005F4B5F">
      <w:pPr>
        <w:spacing w:after="200" w:line="276" w:lineRule="auto"/>
        <w:rPr>
          <w:rFonts w:ascii="Tahoma" w:eastAsiaTheme="minorHAnsi" w:hAnsi="Tahoma" w:cs="Tahoma"/>
          <w:b/>
          <w:color w:val="FF0000"/>
          <w:sz w:val="22"/>
          <w:szCs w:val="22"/>
          <w:lang w:eastAsia="en-US"/>
        </w:rPr>
      </w:pPr>
      <w:r w:rsidRPr="00F352D3">
        <w:rPr>
          <w:rFonts w:ascii="Tahoma" w:eastAsiaTheme="minorHAnsi" w:hAnsi="Tahoma" w:cs="Tahoma"/>
          <w:b/>
          <w:color w:val="FF0000"/>
          <w:sz w:val="22"/>
          <w:szCs w:val="22"/>
          <w:lang w:eastAsia="en-US"/>
        </w:rPr>
        <w:t>Cláusula 20. Ofertas anormalmente bajas</w:t>
      </w:r>
    </w:p>
    <w:p w14:paraId="18D66782"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xml:space="preserve">Se considerarán incursas en presunción de anormalidad las ofertas que sean inferiores </w:t>
      </w:r>
      <w:r w:rsidRPr="00F352D3">
        <w:rPr>
          <w:rFonts w:ascii="Tahoma" w:eastAsiaTheme="minorHAnsi" w:hAnsi="Tahoma" w:cs="Tahoma"/>
          <w:color w:val="FF0000"/>
          <w:sz w:val="22"/>
          <w:szCs w:val="22"/>
          <w:lang w:eastAsia="en-US"/>
        </w:rPr>
        <w:t xml:space="preserve">al 80% </w:t>
      </w:r>
      <w:r w:rsidRPr="00F352D3">
        <w:rPr>
          <w:rFonts w:ascii="Tahoma" w:eastAsiaTheme="minorHAnsi" w:hAnsi="Tahoma" w:cs="Tahoma"/>
          <w:sz w:val="22"/>
          <w:szCs w:val="22"/>
          <w:lang w:eastAsia="en-US"/>
        </w:rPr>
        <w:t>del precio de licitación.</w:t>
      </w:r>
    </w:p>
    <w:p w14:paraId="744D9DE5"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xml:space="preserve">Conforme al </w:t>
      </w:r>
      <w:hyperlink r:id="rId52" w:anchor="I1195');" w:tooltip="enlace" w:history="1">
        <w:r w:rsidRPr="00F352D3">
          <w:rPr>
            <w:rFonts w:ascii="Tahoma" w:eastAsiaTheme="minorHAnsi" w:hAnsi="Tahoma" w:cs="Tahoma"/>
            <w:sz w:val="22"/>
            <w:szCs w:val="22"/>
            <w:lang w:eastAsia="en-US"/>
          </w:rPr>
          <w:t>artículo 159.4.f) de la LCSP 2017</w:t>
        </w:r>
      </w:hyperlink>
      <w:r w:rsidRPr="00F352D3">
        <w:rPr>
          <w:rFonts w:ascii="Tahoma" w:eastAsiaTheme="minorHAnsi" w:hAnsi="Tahoma" w:cs="Tahoma"/>
          <w:sz w:val="22"/>
          <w:szCs w:val="22"/>
          <w:lang w:eastAsia="en-US"/>
        </w:rPr>
        <w:t xml:space="preserve"> cuando la oferta del licitador que haya obtenido la mejor puntuación se presuma que es anormalmente baja. la Mesa, previa exclusión, en su caso, de las ofertas que no cumplan los requerimientos del pliego, y antes de la realización de la propuesta de adjudicación a favor del candidato con mejor puntuación, deberá tramitarse el procedimiento previsto en el </w:t>
      </w:r>
      <w:hyperlink r:id="rId53" w:anchor="I1115');" w:tooltip="enlace" w:history="1">
        <w:r w:rsidRPr="00F352D3">
          <w:rPr>
            <w:rFonts w:ascii="Tahoma" w:eastAsiaTheme="minorHAnsi" w:hAnsi="Tahoma" w:cs="Tahoma"/>
            <w:sz w:val="22"/>
            <w:szCs w:val="22"/>
            <w:lang w:eastAsia="en-US"/>
          </w:rPr>
          <w:t>artículo 149 de la LCSP 2017</w:t>
        </w:r>
      </w:hyperlink>
      <w:r w:rsidRPr="00F352D3">
        <w:rPr>
          <w:rFonts w:ascii="Tahoma" w:eastAsiaTheme="minorHAnsi" w:hAnsi="Tahoma" w:cs="Tahoma"/>
          <w:sz w:val="22"/>
          <w:szCs w:val="22"/>
          <w:lang w:eastAsia="en-US"/>
        </w:rPr>
        <w:t>, en el que se solicitará el asesoramiento técnico del servicio correspondiente, si bien el plazo máximo para que justifique su oferta el licitador no podrá superar los 5 días hábiles desde el envío de la correspondiente comunicación.</w:t>
      </w:r>
    </w:p>
    <w:p w14:paraId="60AF58D2"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lastRenderedPageBreak/>
        <w:t>En todo caso, los órganos de contratación rechazarán las ofertas si comprueban que son anormalmente bajas porque vulneran la normativa sobre subcontratación o no cumplen las obligaciones aplicables en materia medioambiental, social o laboral, nacional o internacional, incluyendo el incumplimiento de los convenios colectivos sectoriales vigentes.</w:t>
      </w:r>
    </w:p>
    <w:p w14:paraId="41EF493B"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Se entenderá en todo caso que la justificación no explica satisfactoriamente el bajo nivel de los precios o costes propuestos por el licitador cuando ésta sea incompleta o se fundamente en hipótesis o prácticas inadecuadas desde el punto de vista técnico, jurídico o económico.</w:t>
      </w:r>
    </w:p>
    <w:p w14:paraId="13D92737"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Cuando la empresa que hubiese estado incursa en presunción de anormalidad hubiera resultado adjudicataria del contrato, el órgano de contratación velará por la adecuada ejecución del contrato, sin que se produzca una merma en la calidad de, las obras contratadas.</w:t>
      </w:r>
    </w:p>
    <w:p w14:paraId="0CC22719" w14:textId="77777777" w:rsidR="005F4B5F" w:rsidRPr="00F352D3" w:rsidRDefault="005F4B5F" w:rsidP="005F4B5F">
      <w:pPr>
        <w:spacing w:after="200" w:line="276" w:lineRule="auto"/>
        <w:jc w:val="both"/>
        <w:rPr>
          <w:rFonts w:ascii="Tahoma" w:eastAsiaTheme="minorHAnsi" w:hAnsi="Tahoma" w:cs="Tahoma"/>
          <w:b/>
          <w:color w:val="FF0000"/>
          <w:sz w:val="22"/>
          <w:szCs w:val="22"/>
          <w:lang w:eastAsia="en-US"/>
        </w:rPr>
      </w:pPr>
      <w:r w:rsidRPr="00F352D3">
        <w:rPr>
          <w:rFonts w:ascii="Tahoma" w:eastAsiaTheme="minorHAnsi" w:hAnsi="Tahoma" w:cs="Tahoma"/>
          <w:b/>
          <w:color w:val="FF0000"/>
          <w:sz w:val="22"/>
          <w:szCs w:val="22"/>
          <w:lang w:eastAsia="en-US"/>
        </w:rPr>
        <w:t>Cláusula 21. Presentación de documentación con carácter previo a la adjudicación</w:t>
      </w:r>
    </w:p>
    <w:p w14:paraId="0F62B3D1"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xml:space="preserve">De acuerdo con el </w:t>
      </w:r>
      <w:hyperlink r:id="rId54" w:anchor="I1195');" w:tooltip="enlace" w:history="1">
        <w:r w:rsidRPr="00F352D3">
          <w:rPr>
            <w:rFonts w:ascii="Tahoma" w:eastAsiaTheme="minorHAnsi" w:hAnsi="Tahoma" w:cs="Tahoma"/>
            <w:sz w:val="22"/>
            <w:szCs w:val="22"/>
            <w:lang w:eastAsia="en-US"/>
          </w:rPr>
          <w:t>artículo 159.4.f).4.º de la LCSP 2017</w:t>
        </w:r>
      </w:hyperlink>
      <w:r w:rsidRPr="00F352D3">
        <w:rPr>
          <w:rFonts w:ascii="Tahoma" w:eastAsiaTheme="minorHAnsi" w:hAnsi="Tahoma" w:cs="Tahoma"/>
          <w:sz w:val="22"/>
          <w:szCs w:val="22"/>
          <w:lang w:eastAsia="en-US"/>
        </w:rPr>
        <w:t xml:space="preserve">, la Mesa requerirá a la empresa que haya obtenido la mejor puntuación  para que constituya la garantía definitiva, así como cuando el licitador desee recurrir a las capacidades de otras entidades, compromiso por escrito de dichas entidades de que va a disponer de los recursos necesarios y la documentación justificativa de que dispone efectivamente de los medios que se hubiese comprometido a dedicar o adscribir a la ejecución del contrato conforme al </w:t>
      </w:r>
      <w:hyperlink r:id="rId55" w:anchor="I567');" w:tooltip="enlace" w:history="1">
        <w:r w:rsidRPr="00F352D3">
          <w:rPr>
            <w:rFonts w:ascii="Tahoma" w:eastAsiaTheme="minorHAnsi" w:hAnsi="Tahoma" w:cs="Tahoma"/>
            <w:sz w:val="22"/>
            <w:szCs w:val="22"/>
            <w:lang w:eastAsia="en-US"/>
          </w:rPr>
          <w:t>artículo 76.2 de la LCSP 2017</w:t>
        </w:r>
      </w:hyperlink>
      <w:r w:rsidRPr="00F352D3">
        <w:rPr>
          <w:rFonts w:ascii="Tahoma" w:eastAsiaTheme="minorHAnsi" w:hAnsi="Tahoma" w:cs="Tahoma"/>
          <w:sz w:val="22"/>
          <w:szCs w:val="22"/>
          <w:lang w:eastAsia="en-US"/>
        </w:rPr>
        <w:t xml:space="preserve"> y todo ello en el </w:t>
      </w:r>
      <w:r w:rsidRPr="00F352D3">
        <w:rPr>
          <w:rFonts w:ascii="Tahoma" w:eastAsiaTheme="minorHAnsi" w:hAnsi="Tahoma" w:cs="Tahoma"/>
          <w:color w:val="00B050"/>
          <w:sz w:val="22"/>
          <w:szCs w:val="22"/>
          <w:lang w:eastAsia="en-US"/>
        </w:rPr>
        <w:t>plazo de 7 días hábiles</w:t>
      </w:r>
      <w:r w:rsidRPr="00F352D3">
        <w:rPr>
          <w:rFonts w:ascii="Tahoma" w:eastAsiaTheme="minorHAnsi" w:hAnsi="Tahoma" w:cs="Tahoma"/>
          <w:sz w:val="22"/>
          <w:szCs w:val="22"/>
          <w:lang w:eastAsia="en-US"/>
        </w:rPr>
        <w:t xml:space="preserve"> a contar desde el envío de la comunicación.</w:t>
      </w:r>
    </w:p>
    <w:p w14:paraId="58990236"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En caso de que en el plazo otorgado al efecto el candidato propuesto como adjudicatario no presente la garantía definitiva, se efectuará propuesta de adjudicación a favor del siguiente candidato en puntuación, otorgándole el correspondiente plazo para constituir la citada garantía definitiva.</w:t>
      </w:r>
    </w:p>
    <w:p w14:paraId="00F6AEAF"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xml:space="preserve">En el supuesto de que el empresario tenga que presentar cualquier otra documentación que no esté inscrita en el Registro de Licitadores, la misma se tendrá que aportar en </w:t>
      </w:r>
      <w:r w:rsidRPr="00F352D3">
        <w:rPr>
          <w:rFonts w:ascii="Tahoma" w:eastAsiaTheme="minorHAnsi" w:hAnsi="Tahoma" w:cs="Tahoma"/>
          <w:color w:val="00B050"/>
          <w:sz w:val="22"/>
          <w:szCs w:val="22"/>
          <w:lang w:eastAsia="en-US"/>
        </w:rPr>
        <w:t>el plazo de 7 días hábiles</w:t>
      </w:r>
      <w:r w:rsidRPr="00F352D3">
        <w:rPr>
          <w:rFonts w:ascii="Tahoma" w:eastAsiaTheme="minorHAnsi" w:hAnsi="Tahoma" w:cs="Tahoma"/>
          <w:sz w:val="22"/>
          <w:szCs w:val="22"/>
          <w:lang w:eastAsia="en-US"/>
        </w:rPr>
        <w:t xml:space="preserve"> establecido para presentar la garantía definitiva.</w:t>
      </w:r>
    </w:p>
    <w:p w14:paraId="1298139E"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En los casos en que a la licitación se presenten empresarios extranjeros de un Estado miembro de la Unión Europea o signatario del Espacio Económico Europeo, la acreditación de su capacidad, solvencia y ausencia de prohibiciones se podrá realizar bien mediante consulta en la correspondiente lista oficial de operadores económicos autorizados de un Estado miembro, bien mediante la aportación de la documentación acreditativa de los citados extremos, que deberá presentar, en este último caso, en el plazo concedido para la presentación de la garantía definitiva.</w:t>
      </w:r>
    </w:p>
    <w:p w14:paraId="6F355609" w14:textId="77777777" w:rsidR="005F4B5F" w:rsidRPr="00F352D3" w:rsidRDefault="005F4B5F" w:rsidP="005F4B5F">
      <w:pPr>
        <w:spacing w:after="200" w:line="276" w:lineRule="auto"/>
        <w:rPr>
          <w:rFonts w:ascii="Tahoma" w:eastAsiaTheme="minorHAnsi" w:hAnsi="Tahoma" w:cs="Tahoma"/>
          <w:b/>
          <w:color w:val="FF0000"/>
          <w:sz w:val="22"/>
          <w:szCs w:val="22"/>
          <w:lang w:eastAsia="en-US"/>
        </w:rPr>
      </w:pPr>
      <w:r w:rsidRPr="00F352D3">
        <w:rPr>
          <w:rFonts w:ascii="Tahoma" w:eastAsiaTheme="minorHAnsi" w:hAnsi="Tahoma" w:cs="Tahoma"/>
          <w:b/>
          <w:color w:val="FF0000"/>
          <w:sz w:val="22"/>
          <w:szCs w:val="22"/>
          <w:lang w:eastAsia="en-US"/>
        </w:rPr>
        <w:t>Cláusula 22. Garantía definitiva</w:t>
      </w:r>
    </w:p>
    <w:p w14:paraId="6C32811A"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lastRenderedPageBreak/>
        <w:t xml:space="preserve">El licitador que presente la oferta económicamente más ventajosa deberá constituir a disposición del órgano de contratación una garantía de un </w:t>
      </w:r>
      <w:r w:rsidRPr="00F352D3">
        <w:rPr>
          <w:rFonts w:ascii="Tahoma" w:eastAsiaTheme="minorHAnsi" w:hAnsi="Tahoma" w:cs="Tahoma"/>
          <w:color w:val="FF0000"/>
          <w:sz w:val="22"/>
          <w:szCs w:val="22"/>
          <w:lang w:eastAsia="en-US"/>
        </w:rPr>
        <w:t>5 por 100</w:t>
      </w:r>
      <w:r w:rsidRPr="00F352D3">
        <w:rPr>
          <w:rFonts w:ascii="Tahoma" w:eastAsiaTheme="minorHAnsi" w:hAnsi="Tahoma" w:cs="Tahoma"/>
          <w:sz w:val="22"/>
          <w:szCs w:val="22"/>
          <w:lang w:eastAsia="en-US"/>
        </w:rPr>
        <w:t xml:space="preserve"> del precio final ofertado por aquéllos, excluido el Impuesto sobre el Valor Añadido.</w:t>
      </w:r>
    </w:p>
    <w:p w14:paraId="688FC558"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xml:space="preserve">La garantía definitiva podrá prestarse en alguna o algunas de las formas previstas en el </w:t>
      </w:r>
      <w:hyperlink r:id="rId56" w:anchor="I796');" w:tooltip="enlace" w:history="1">
        <w:r w:rsidRPr="00F352D3">
          <w:rPr>
            <w:rFonts w:ascii="Tahoma" w:eastAsiaTheme="minorHAnsi" w:hAnsi="Tahoma" w:cs="Tahoma"/>
            <w:sz w:val="22"/>
            <w:szCs w:val="22"/>
            <w:lang w:eastAsia="en-US"/>
          </w:rPr>
          <w:t>artículo 108 de la LCSP 2017</w:t>
        </w:r>
      </w:hyperlink>
      <w:r w:rsidRPr="00F352D3">
        <w:rPr>
          <w:rFonts w:ascii="Tahoma" w:eastAsiaTheme="minorHAnsi" w:hAnsi="Tahoma" w:cs="Tahoma"/>
          <w:sz w:val="22"/>
          <w:szCs w:val="22"/>
          <w:lang w:eastAsia="en-US"/>
        </w:rPr>
        <w:t>.</w:t>
      </w:r>
    </w:p>
    <w:p w14:paraId="6E92A765"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La acreditación de la constitución de la garantía definitiva podrá hacerse mediante medios electrónicos.</w:t>
      </w:r>
    </w:p>
    <w:p w14:paraId="0B2CB326"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La acreditación de la constitución de la garantía definitiva por el licitador que hubiera presentado la oferta económicamente más ventajosa deberá acreditar en el plazo conferido para la presentación de la documentación previa a la adjudicación.</w:t>
      </w:r>
    </w:p>
    <w:p w14:paraId="4CE16A2F"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xml:space="preserve">De no cumplir este requisito por causas a él imputables, la Administración no efectuará la adjudicación a su favor, se entenderá que el licitador ha retirado su oferta, procediéndose a exigirle </w:t>
      </w:r>
      <w:r w:rsidRPr="00F352D3">
        <w:rPr>
          <w:rFonts w:ascii="Tahoma" w:eastAsiaTheme="minorHAnsi" w:hAnsi="Tahoma" w:cs="Tahoma"/>
          <w:color w:val="00B050"/>
          <w:sz w:val="22"/>
          <w:szCs w:val="22"/>
          <w:lang w:eastAsia="en-US"/>
        </w:rPr>
        <w:t xml:space="preserve">el importe del </w:t>
      </w:r>
      <w:r w:rsidRPr="00F352D3">
        <w:rPr>
          <w:rFonts w:ascii="Tahoma" w:eastAsiaTheme="minorHAnsi" w:hAnsi="Tahoma" w:cs="Tahoma"/>
          <w:color w:val="FF0000"/>
          <w:sz w:val="22"/>
          <w:szCs w:val="22"/>
          <w:lang w:eastAsia="en-US"/>
        </w:rPr>
        <w:t>3% del presupuesto base de licitación</w:t>
      </w:r>
      <w:r w:rsidRPr="00F352D3">
        <w:rPr>
          <w:rFonts w:ascii="Tahoma" w:eastAsiaTheme="minorHAnsi" w:hAnsi="Tahoma" w:cs="Tahoma"/>
          <w:color w:val="00B050"/>
          <w:sz w:val="22"/>
          <w:szCs w:val="22"/>
          <w:lang w:eastAsia="en-US"/>
        </w:rPr>
        <w:t>, IVA excluido, en concepto de penalidad</w:t>
      </w:r>
      <w:r w:rsidRPr="00F352D3">
        <w:rPr>
          <w:rFonts w:ascii="Tahoma" w:eastAsiaTheme="minorHAnsi" w:hAnsi="Tahoma" w:cs="Tahoma"/>
          <w:sz w:val="22"/>
          <w:szCs w:val="22"/>
          <w:lang w:eastAsia="en-US"/>
        </w:rPr>
        <w:t>.</w:t>
      </w:r>
    </w:p>
    <w:p w14:paraId="7EB35B72"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Cuando se hagan efectivas sobre la garantía definitiva las penalidades o indemnizaciones exigibles al contratista, este deberá reponer o ampliar aquélla, en la cuantía que corresponda, en el plazo de quince días desde la ejecución, incurriendo en caso contrario en causa de resolución.</w:t>
      </w:r>
    </w:p>
    <w:p w14:paraId="41C82477"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Cuando, como consecuencia de una modificación del contrato, experimente variación el precio del mismo, deberá reajustarse la garantía, para que guarde la debida proporción con el nuevo precio modificado, en el plazo de quince días contados desde la fecha en que se notifique al empresario el acuerdo de modificación.</w:t>
      </w:r>
    </w:p>
    <w:p w14:paraId="362BD368"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A estos efectos no se considerarán las variaciones de precio que se produzcan como consecuencia de la aprobación de la revisión de precios del contrato.</w:t>
      </w:r>
    </w:p>
    <w:p w14:paraId="4A59FF04"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xml:space="preserve">La garantía definitiva responderá de los conceptos a los que se refiere el </w:t>
      </w:r>
      <w:hyperlink r:id="rId57" w:anchor="I808');" w:tooltip="enlace" w:history="1">
        <w:r w:rsidRPr="00F352D3">
          <w:rPr>
            <w:rFonts w:ascii="Tahoma" w:eastAsiaTheme="minorHAnsi" w:hAnsi="Tahoma" w:cs="Tahoma"/>
            <w:sz w:val="22"/>
            <w:szCs w:val="22"/>
            <w:lang w:eastAsia="en-US"/>
          </w:rPr>
          <w:t>artículo 110 de la LCSP 2017</w:t>
        </w:r>
      </w:hyperlink>
      <w:r w:rsidRPr="00F352D3">
        <w:rPr>
          <w:rFonts w:ascii="Tahoma" w:eastAsiaTheme="minorHAnsi" w:hAnsi="Tahoma" w:cs="Tahoma"/>
          <w:sz w:val="22"/>
          <w:szCs w:val="22"/>
          <w:lang w:eastAsia="en-US"/>
        </w:rPr>
        <w:t>.</w:t>
      </w:r>
    </w:p>
    <w:p w14:paraId="79992C2B" w14:textId="77777777" w:rsidR="005F4B5F" w:rsidRPr="00F352D3" w:rsidRDefault="005F4B5F" w:rsidP="005F4B5F">
      <w:pPr>
        <w:spacing w:after="200" w:line="276" w:lineRule="auto"/>
        <w:jc w:val="both"/>
        <w:rPr>
          <w:rFonts w:ascii="Tahoma" w:eastAsiaTheme="minorHAnsi" w:hAnsi="Tahoma" w:cs="Tahoma"/>
          <w:b/>
          <w:color w:val="FF0000"/>
          <w:sz w:val="22"/>
          <w:szCs w:val="22"/>
          <w:lang w:eastAsia="en-US"/>
        </w:rPr>
      </w:pPr>
      <w:r w:rsidRPr="00F352D3">
        <w:rPr>
          <w:rFonts w:ascii="Tahoma" w:eastAsiaTheme="minorHAnsi" w:hAnsi="Tahoma" w:cs="Tahoma"/>
          <w:b/>
          <w:color w:val="FF0000"/>
          <w:sz w:val="22"/>
          <w:szCs w:val="22"/>
          <w:lang w:eastAsia="en-US"/>
        </w:rPr>
        <w:t>Cláusula 23.- Garantía complementaria</w:t>
      </w:r>
    </w:p>
    <w:p w14:paraId="04406729"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No se prevé.</w:t>
      </w:r>
    </w:p>
    <w:p w14:paraId="35C234FC" w14:textId="77777777" w:rsidR="005F4B5F" w:rsidRPr="00F352D3" w:rsidRDefault="005F4B5F" w:rsidP="005F4B5F">
      <w:pPr>
        <w:spacing w:after="200" w:line="276" w:lineRule="auto"/>
        <w:jc w:val="both"/>
        <w:rPr>
          <w:rFonts w:ascii="Tahoma" w:eastAsiaTheme="minorHAnsi" w:hAnsi="Tahoma" w:cs="Tahoma"/>
          <w:b/>
          <w:color w:val="FF0000"/>
          <w:sz w:val="22"/>
          <w:szCs w:val="22"/>
          <w:lang w:eastAsia="en-US"/>
        </w:rPr>
      </w:pPr>
      <w:r w:rsidRPr="00F352D3">
        <w:rPr>
          <w:rFonts w:ascii="Tahoma" w:eastAsiaTheme="minorHAnsi" w:hAnsi="Tahoma" w:cs="Tahoma"/>
          <w:b/>
          <w:color w:val="FF0000"/>
          <w:sz w:val="22"/>
          <w:szCs w:val="22"/>
          <w:lang w:eastAsia="en-US"/>
        </w:rPr>
        <w:t>Cláusula 24.- Decisión de no adjudicar o celebrar el contrato y desistimiento del procedimiento de adjudicación</w:t>
      </w:r>
    </w:p>
    <w:p w14:paraId="76777E03"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Cuando el órgano de contratación desista del procedimiento de adjudicación o decida no adjudicar o celebrar el contrato cuando se haya efectuado la correspondiente convocatoria, lo notificará a los licitadores.</w:t>
      </w:r>
    </w:p>
    <w:p w14:paraId="612A2A74"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xml:space="preserve">La decisión de no adjudicar o celebrar el contrato o el desistimiento del procedimiento podrán acordarse por el órgano de contratación antes de la formalización, debiendo compensarse a los licitadores de acuerdo con los criterios de valoración empleados para </w:t>
      </w:r>
      <w:r w:rsidRPr="00F352D3">
        <w:rPr>
          <w:rFonts w:ascii="Tahoma" w:eastAsiaTheme="minorHAnsi" w:hAnsi="Tahoma" w:cs="Tahoma"/>
          <w:sz w:val="22"/>
          <w:szCs w:val="22"/>
          <w:lang w:eastAsia="en-US"/>
        </w:rPr>
        <w:lastRenderedPageBreak/>
        <w:t>el cálculo de la responsabilidad patrimonial de la Administración, a través de los trámites del procedimiento administrativo común.</w:t>
      </w:r>
    </w:p>
    <w:p w14:paraId="29AB9D9A"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Sólo podrá adoptarse la decisión de no adjudicar o celebrar el contrato por razones de interés público debidamente justificadas en el expediente, en cuyo caso, no podrá promoverse una nueva licitación de su objeto en tanto subsistan las razones alegadas para fundamentar la decisión.</w:t>
      </w:r>
    </w:p>
    <w:p w14:paraId="37C9E148"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El desistimiento del procedimiento debe estar fundado en una infracción no subsanable de las normas de preparación del contrato o de las reguladoras del procedimiento de adjudicación, debiendo justificarse en el expediente la concurrencia de la causa. El desistimiento no impedirá la iniciación inmediata de un procedimiento de licitación.</w:t>
      </w:r>
    </w:p>
    <w:p w14:paraId="56D453CF" w14:textId="77777777" w:rsidR="005F4B5F" w:rsidRPr="00F352D3" w:rsidRDefault="005F4B5F" w:rsidP="005F4B5F">
      <w:pPr>
        <w:spacing w:after="200" w:line="276" w:lineRule="auto"/>
        <w:rPr>
          <w:rFonts w:ascii="Tahoma" w:eastAsiaTheme="minorHAnsi" w:hAnsi="Tahoma" w:cs="Tahoma"/>
          <w:b/>
          <w:color w:val="FF0000"/>
          <w:sz w:val="22"/>
          <w:szCs w:val="22"/>
          <w:lang w:eastAsia="en-US"/>
        </w:rPr>
      </w:pPr>
      <w:r w:rsidRPr="00F352D3">
        <w:rPr>
          <w:rFonts w:ascii="Tahoma" w:eastAsiaTheme="minorHAnsi" w:hAnsi="Tahoma" w:cs="Tahoma"/>
          <w:b/>
          <w:color w:val="FF0000"/>
          <w:sz w:val="22"/>
          <w:szCs w:val="22"/>
          <w:lang w:eastAsia="en-US"/>
        </w:rPr>
        <w:t>Cláusula 25.- Adjudicación y notificación</w:t>
      </w:r>
    </w:p>
    <w:p w14:paraId="2A9FFF12"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xml:space="preserve">De acuerdo con el </w:t>
      </w:r>
      <w:hyperlink r:id="rId58" w:anchor="I1183');" w:tooltip="enlace" w:history="1">
        <w:r w:rsidRPr="00F352D3">
          <w:rPr>
            <w:rFonts w:ascii="Tahoma" w:eastAsiaTheme="minorHAnsi" w:hAnsi="Tahoma" w:cs="Tahoma"/>
            <w:sz w:val="22"/>
            <w:szCs w:val="22"/>
            <w:lang w:eastAsia="en-US"/>
          </w:rPr>
          <w:t>artículo 157.4.f) de la LCSP 2017</w:t>
        </w:r>
      </w:hyperlink>
      <w:r w:rsidRPr="00F352D3">
        <w:rPr>
          <w:rFonts w:ascii="Tahoma" w:eastAsiaTheme="minorHAnsi" w:hAnsi="Tahoma" w:cs="Tahoma"/>
          <w:sz w:val="22"/>
          <w:szCs w:val="22"/>
          <w:lang w:eastAsia="en-US"/>
        </w:rPr>
        <w:t xml:space="preserve">, presentada la garantía definitiva y, en los casos en que resulte preceptiva, previa fiscalización del compromiso del gasto por la Intervención en los términos previstos en el </w:t>
      </w:r>
      <w:hyperlink r:id="rId59" w:tooltip="enlace" w:history="1">
        <w:r w:rsidRPr="00F352D3">
          <w:rPr>
            <w:rFonts w:ascii="Tahoma" w:eastAsiaTheme="minorHAnsi" w:hAnsi="Tahoma" w:cs="Tahoma"/>
            <w:sz w:val="22"/>
            <w:szCs w:val="22"/>
            <w:lang w:eastAsia="en-US"/>
          </w:rPr>
          <w:t>Real Decreto Legislativo 2/2004, de 5 de marzo, por el que se aprueba el texto refundido de la Ley Reguladora de las Haciendas Locales</w:t>
        </w:r>
      </w:hyperlink>
      <w:r w:rsidRPr="00F352D3">
        <w:rPr>
          <w:rFonts w:ascii="Tahoma" w:eastAsiaTheme="minorHAnsi" w:hAnsi="Tahoma" w:cs="Tahoma"/>
          <w:sz w:val="22"/>
          <w:szCs w:val="22"/>
          <w:lang w:eastAsia="en-US"/>
        </w:rPr>
        <w:t xml:space="preserve"> en un </w:t>
      </w:r>
      <w:r w:rsidRPr="00F352D3">
        <w:rPr>
          <w:rFonts w:ascii="Tahoma" w:eastAsiaTheme="minorHAnsi" w:hAnsi="Tahoma" w:cs="Tahoma"/>
          <w:color w:val="00B050"/>
          <w:sz w:val="22"/>
          <w:szCs w:val="22"/>
          <w:lang w:eastAsia="en-US"/>
        </w:rPr>
        <w:t>plazo no superior a 5 días</w:t>
      </w:r>
      <w:r w:rsidRPr="00F352D3">
        <w:rPr>
          <w:rFonts w:ascii="Tahoma" w:eastAsiaTheme="minorHAnsi" w:hAnsi="Tahoma" w:cs="Tahoma"/>
          <w:sz w:val="22"/>
          <w:szCs w:val="22"/>
          <w:lang w:eastAsia="en-US"/>
        </w:rPr>
        <w:t>, se procederá a adjudicar el contrato a favor del licitador propuesto como adjudicatario, procediéndose, una vez adjudicado el mismo, a su formalización.</w:t>
      </w:r>
    </w:p>
    <w:p w14:paraId="57092B55"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xml:space="preserve">La resolución motivada de adjudicación se notificará a los licitadores, debiendo ser publicada en el perfil de contratante en </w:t>
      </w:r>
      <w:r w:rsidRPr="00F352D3">
        <w:rPr>
          <w:rFonts w:ascii="Tahoma" w:eastAsiaTheme="minorHAnsi" w:hAnsi="Tahoma" w:cs="Tahoma"/>
          <w:color w:val="00B050"/>
          <w:sz w:val="22"/>
          <w:szCs w:val="22"/>
          <w:lang w:eastAsia="en-US"/>
        </w:rPr>
        <w:t>el plazo de 7 días.</w:t>
      </w:r>
    </w:p>
    <w:p w14:paraId="15D034E6"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La notificación y la publicidad deberán contener la información necesaria que permita a los interesados en el procedimiento de adjudicación interponer recurso suficientemente fundado contra la decisión de adjudicación, y entre ella en todo caso deberá figurar la siguiente:</w:t>
      </w:r>
    </w:p>
    <w:p w14:paraId="6F8A06F0"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Con respecto a los licitadores excluidos del procedimiento de adjudicación, los motivos por los que no se haya admitido su oferta</w:t>
      </w:r>
    </w:p>
    <w:p w14:paraId="1D39058C"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En todo caso, el nombre del adjudicatario, las características y ventajas de la proposición del adjudicatario determinantes de que haya sido seleccionada la oferta de este.</w:t>
      </w:r>
    </w:p>
    <w:p w14:paraId="2F96961D" w14:textId="77777777" w:rsidR="005F4B5F" w:rsidRPr="00F352D3" w:rsidRDefault="005F4B5F" w:rsidP="005F4B5F">
      <w:pPr>
        <w:spacing w:after="200" w:line="276" w:lineRule="auto"/>
        <w:rPr>
          <w:rFonts w:ascii="Tahoma" w:eastAsiaTheme="minorHAnsi" w:hAnsi="Tahoma" w:cs="Tahoma"/>
          <w:b/>
          <w:color w:val="FF0000"/>
          <w:sz w:val="22"/>
          <w:szCs w:val="22"/>
          <w:lang w:eastAsia="en-US"/>
        </w:rPr>
      </w:pPr>
      <w:r w:rsidRPr="00F352D3">
        <w:rPr>
          <w:rFonts w:ascii="Tahoma" w:eastAsiaTheme="minorHAnsi" w:hAnsi="Tahoma" w:cs="Tahoma"/>
          <w:b/>
          <w:color w:val="FF0000"/>
          <w:sz w:val="22"/>
          <w:szCs w:val="22"/>
          <w:lang w:eastAsia="en-US"/>
        </w:rPr>
        <w:t>Cláusula 26.- Sucesión en el procedimiento</w:t>
      </w:r>
    </w:p>
    <w:p w14:paraId="3F09B099"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Si durante la tramitación del procedimiento y antes de la formalización del contrato se produce una operación de fusión, escisión, transmisión del patrimonio empresarial o de una rama de la actividad, le sucederá a la empresa licitadora o candidata en su posición en el procedimiento la sociedad absorbente, la resultante de la fusión, la beneficiaria de la escisión o la adquirente del patrimonio empresarial o de la correspondiente rama de actividad, siempre que reúna las condiciones de capacidad y ausencia de prohibición de contratar y acredite su solvencia y clasificación en las condiciones exigidas en este pliego de cláusulas administrativas particulares para poder participar en el procedimiento de adjudicación.</w:t>
      </w:r>
    </w:p>
    <w:p w14:paraId="71C8C428" w14:textId="77777777" w:rsidR="005F4B5F" w:rsidRPr="00F352D3" w:rsidRDefault="005F4B5F" w:rsidP="005F4B5F">
      <w:pPr>
        <w:spacing w:after="200" w:line="276" w:lineRule="auto"/>
        <w:rPr>
          <w:rFonts w:ascii="Tahoma" w:eastAsiaTheme="minorHAnsi" w:hAnsi="Tahoma" w:cs="Tahoma"/>
          <w:b/>
          <w:color w:val="FF0000"/>
          <w:sz w:val="22"/>
          <w:szCs w:val="22"/>
          <w:lang w:eastAsia="en-US"/>
        </w:rPr>
      </w:pPr>
      <w:r w:rsidRPr="00F352D3">
        <w:rPr>
          <w:rFonts w:ascii="Tahoma" w:eastAsiaTheme="minorHAnsi" w:hAnsi="Tahoma" w:cs="Tahoma"/>
          <w:b/>
          <w:color w:val="FF0000"/>
          <w:sz w:val="22"/>
          <w:szCs w:val="22"/>
          <w:lang w:eastAsia="en-US"/>
        </w:rPr>
        <w:lastRenderedPageBreak/>
        <w:t>Cláusula 27. Formalización del contrato</w:t>
      </w:r>
    </w:p>
    <w:p w14:paraId="3E1A25EC" w14:textId="77777777" w:rsidR="005F4B5F" w:rsidRPr="00F352D3" w:rsidRDefault="005F4B5F" w:rsidP="005F4B5F">
      <w:pPr>
        <w:spacing w:after="200" w:line="276" w:lineRule="auto"/>
        <w:rPr>
          <w:rFonts w:ascii="Tahoma" w:eastAsiaTheme="minorHAnsi" w:hAnsi="Tahoma" w:cs="Tahoma"/>
          <w:b/>
          <w:color w:val="00B050"/>
          <w:sz w:val="22"/>
          <w:szCs w:val="22"/>
          <w:lang w:eastAsia="en-US"/>
        </w:rPr>
      </w:pPr>
      <w:r w:rsidRPr="00F352D3">
        <w:rPr>
          <w:rFonts w:ascii="Tahoma" w:eastAsiaTheme="minorHAnsi" w:hAnsi="Tahoma" w:cs="Tahoma"/>
          <w:b/>
          <w:color w:val="00B050"/>
          <w:sz w:val="22"/>
          <w:szCs w:val="22"/>
          <w:lang w:eastAsia="en-US"/>
        </w:rPr>
        <w:t>Formalización</w:t>
      </w:r>
    </w:p>
    <w:p w14:paraId="0C2D9E16"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El contrato deberá formalizarse en documento administrativo que se ajustará con exactitud a las condiciones de la licitación, constituyendo dicho documento título suficiente para acceder a cualquier registro público. No obstante, el contratista podrá solicitar que el contrato se eleve a escritura pública, corriendo de su cargo los correspondientes gastos. En ningún caso se podrán incluir en el documento en que se formalice el contrato cláusulas que impliquen alteración de los términos de la adjudicación.</w:t>
      </w:r>
    </w:p>
    <w:p w14:paraId="4D16732E"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xml:space="preserve">La formalización del contrato deberá efectuarse no más tarde de los </w:t>
      </w:r>
      <w:r w:rsidRPr="00F352D3">
        <w:rPr>
          <w:rFonts w:ascii="Tahoma" w:eastAsiaTheme="minorHAnsi" w:hAnsi="Tahoma" w:cs="Tahoma"/>
          <w:color w:val="00B050"/>
          <w:sz w:val="22"/>
          <w:szCs w:val="22"/>
          <w:lang w:eastAsia="en-US"/>
        </w:rPr>
        <w:t>cinco días hábiles</w:t>
      </w:r>
      <w:r w:rsidRPr="00F352D3">
        <w:rPr>
          <w:rFonts w:ascii="Tahoma" w:eastAsiaTheme="minorHAnsi" w:hAnsi="Tahoma" w:cs="Tahoma"/>
          <w:sz w:val="22"/>
          <w:szCs w:val="22"/>
          <w:lang w:eastAsia="en-US"/>
        </w:rPr>
        <w:t xml:space="preserve"> siguientes a aquel en que se realice la notificación de la adjudicación a los licitadores y candidatos.</w:t>
      </w:r>
    </w:p>
    <w:p w14:paraId="714D8699"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xml:space="preserve">Cuando por causas imputables al adjudicatario no se hubiese formalizado el contrato dentro del plazo indicado se le exigirá </w:t>
      </w:r>
      <w:r w:rsidRPr="00F352D3">
        <w:rPr>
          <w:rFonts w:ascii="Tahoma" w:eastAsiaTheme="minorHAnsi" w:hAnsi="Tahoma" w:cs="Tahoma"/>
          <w:color w:val="FF0000"/>
          <w:sz w:val="22"/>
          <w:szCs w:val="22"/>
          <w:lang w:eastAsia="en-US"/>
        </w:rPr>
        <w:t>el importe del 3% del presupuesto base</w:t>
      </w:r>
      <w:r w:rsidRPr="00F352D3">
        <w:rPr>
          <w:rFonts w:ascii="Tahoma" w:eastAsiaTheme="minorHAnsi" w:hAnsi="Tahoma" w:cs="Tahoma"/>
          <w:sz w:val="22"/>
          <w:szCs w:val="22"/>
          <w:lang w:eastAsia="en-US"/>
        </w:rPr>
        <w:t xml:space="preserve"> de licitación, IVA excluido, en concepto de penalidad, que se hará efectivo en primer lugar contra la garantía definitiva, si se hubiera constituido, sin perjuicio de su consideración como causa de prohibición para contratar (</w:t>
      </w:r>
      <w:hyperlink r:id="rId60" w:anchor="I1115');" w:tooltip="enlace" w:history="1">
        <w:r w:rsidRPr="00F352D3">
          <w:rPr>
            <w:rFonts w:ascii="Tahoma" w:eastAsiaTheme="minorHAnsi" w:hAnsi="Tahoma" w:cs="Tahoma"/>
            <w:sz w:val="22"/>
            <w:szCs w:val="22"/>
            <w:lang w:eastAsia="en-US"/>
          </w:rPr>
          <w:t>artículo 149 de la LCSP 2017</w:t>
        </w:r>
      </w:hyperlink>
      <w:r w:rsidRPr="00F352D3">
        <w:rPr>
          <w:rFonts w:ascii="Tahoma" w:eastAsiaTheme="minorHAnsi" w:hAnsi="Tahoma" w:cs="Tahoma"/>
          <w:sz w:val="22"/>
          <w:szCs w:val="22"/>
          <w:lang w:eastAsia="en-US"/>
        </w:rPr>
        <w:t>).</w:t>
      </w:r>
    </w:p>
    <w:p w14:paraId="46318215"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En tal caso, el contrato se adjudicará al siguiente licitador por el orden en que hubieran quedado clasificadas las ofertas, previa presentación de la documentación acreditativa del cumplimiento de los requisitos previos, en los plazos antes señalados.</w:t>
      </w:r>
    </w:p>
    <w:p w14:paraId="74584C0C"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Si las causas de la no formalización fueren imputables a la Administración, se indemnizará al contratista de los daños y perjuicios que la demora le pudiera ocasionar.</w:t>
      </w:r>
    </w:p>
    <w:p w14:paraId="7A6A6231"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No podrá procederse a la ejecución del contrato con carácter previo a su formalización.</w:t>
      </w:r>
    </w:p>
    <w:p w14:paraId="5E45D920"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En tal caso, el contrato se adjudicará al siguiente licitador por el orden en que hubieran quedado clasificadas las ofertas, previa presentación de la documentación acreditativa del cumplimiento de los requisitos previos, en los plazos antes señalados.</w:t>
      </w:r>
    </w:p>
    <w:p w14:paraId="38A78D0C" w14:textId="77777777" w:rsidR="005F4B5F" w:rsidRPr="00F352D3" w:rsidRDefault="005F4B5F" w:rsidP="005F4B5F">
      <w:pPr>
        <w:spacing w:after="200" w:line="276" w:lineRule="auto"/>
        <w:rPr>
          <w:rFonts w:ascii="Tahoma" w:eastAsiaTheme="minorHAnsi" w:hAnsi="Tahoma" w:cs="Tahoma"/>
          <w:b/>
          <w:color w:val="00B050"/>
          <w:sz w:val="22"/>
          <w:szCs w:val="22"/>
          <w:lang w:eastAsia="en-US"/>
        </w:rPr>
      </w:pPr>
      <w:r w:rsidRPr="00F352D3">
        <w:rPr>
          <w:rFonts w:ascii="Tahoma" w:eastAsiaTheme="minorHAnsi" w:hAnsi="Tahoma" w:cs="Tahoma"/>
          <w:b/>
          <w:color w:val="00B050"/>
          <w:sz w:val="22"/>
          <w:szCs w:val="22"/>
          <w:lang w:eastAsia="en-US"/>
        </w:rPr>
        <w:t>Anuncio de formalización</w:t>
      </w:r>
    </w:p>
    <w:p w14:paraId="0EDAD8D5"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xml:space="preserve">La formalización del contrato junto con el correspondiente contrato se publicará en el Perfil del Contratante en </w:t>
      </w:r>
      <w:r w:rsidRPr="00F352D3">
        <w:rPr>
          <w:rFonts w:ascii="Tahoma" w:eastAsiaTheme="minorHAnsi" w:hAnsi="Tahoma" w:cs="Tahoma"/>
          <w:color w:val="00B050"/>
          <w:sz w:val="22"/>
          <w:szCs w:val="22"/>
          <w:lang w:eastAsia="en-US"/>
        </w:rPr>
        <w:t>un plazo no superior a quince días</w:t>
      </w:r>
      <w:r w:rsidRPr="00F352D3">
        <w:rPr>
          <w:rFonts w:ascii="Tahoma" w:eastAsiaTheme="minorHAnsi" w:hAnsi="Tahoma" w:cs="Tahoma"/>
          <w:sz w:val="22"/>
          <w:szCs w:val="22"/>
          <w:lang w:eastAsia="en-US"/>
        </w:rPr>
        <w:t xml:space="preserve"> tras el perfeccionamiento del contrato en el perfil de contratante del órgano de contratación.</w:t>
      </w:r>
    </w:p>
    <w:p w14:paraId="7CBD2430"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xml:space="preserve">El anuncio de formalización contendrá la información recogida en el Anexo III de la </w:t>
      </w:r>
      <w:hyperlink r:id="rId61" w:tooltip="enlace" w:history="1">
        <w:r w:rsidRPr="00F352D3">
          <w:rPr>
            <w:rFonts w:ascii="Tahoma" w:eastAsiaTheme="minorHAnsi" w:hAnsi="Tahoma" w:cs="Tahoma"/>
            <w:sz w:val="22"/>
            <w:szCs w:val="22"/>
            <w:lang w:eastAsia="en-US"/>
          </w:rPr>
          <w:t>LCSP 2017</w:t>
        </w:r>
      </w:hyperlink>
      <w:r w:rsidRPr="00F352D3">
        <w:rPr>
          <w:rFonts w:ascii="Tahoma" w:eastAsiaTheme="minorHAnsi" w:hAnsi="Tahoma" w:cs="Tahoma"/>
          <w:sz w:val="22"/>
          <w:szCs w:val="22"/>
          <w:lang w:eastAsia="en-US"/>
        </w:rPr>
        <w:t>.</w:t>
      </w:r>
    </w:p>
    <w:p w14:paraId="7F224A35" w14:textId="77777777" w:rsidR="005F4B5F" w:rsidRPr="00F352D3" w:rsidRDefault="005F4B5F" w:rsidP="005F4B5F">
      <w:pPr>
        <w:spacing w:after="200" w:line="276" w:lineRule="auto"/>
        <w:rPr>
          <w:rFonts w:ascii="Tahoma" w:eastAsiaTheme="minorHAnsi" w:hAnsi="Tahoma" w:cs="Tahoma"/>
          <w:b/>
          <w:color w:val="FF0000"/>
          <w:sz w:val="22"/>
          <w:szCs w:val="22"/>
          <w:lang w:eastAsia="en-US"/>
        </w:rPr>
      </w:pPr>
      <w:r w:rsidRPr="00F352D3">
        <w:rPr>
          <w:rFonts w:ascii="Tahoma" w:eastAsiaTheme="minorHAnsi" w:hAnsi="Tahoma" w:cs="Tahoma"/>
          <w:b/>
          <w:color w:val="FF0000"/>
          <w:sz w:val="22"/>
          <w:szCs w:val="22"/>
          <w:lang w:eastAsia="en-US"/>
        </w:rPr>
        <w:t>Cláusula 28.-Pago del precio del contrato</w:t>
      </w:r>
    </w:p>
    <w:p w14:paraId="6185CE5C"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xml:space="preserve">La Entidad Local expedirá mensualmente, certificaciones que comprendan la obra ejecutada conforme a proyecto durante dicho período de </w:t>
      </w:r>
      <w:proofErr w:type="gramStart"/>
      <w:r w:rsidRPr="00F352D3">
        <w:rPr>
          <w:rFonts w:ascii="Tahoma" w:eastAsiaTheme="minorHAnsi" w:hAnsi="Tahoma" w:cs="Tahoma"/>
          <w:sz w:val="22"/>
          <w:szCs w:val="22"/>
          <w:lang w:eastAsia="en-US"/>
        </w:rPr>
        <w:t>tiempo,  cuyos</w:t>
      </w:r>
      <w:proofErr w:type="gramEnd"/>
      <w:r w:rsidRPr="00F352D3">
        <w:rPr>
          <w:rFonts w:ascii="Tahoma" w:eastAsiaTheme="minorHAnsi" w:hAnsi="Tahoma" w:cs="Tahoma"/>
          <w:sz w:val="22"/>
          <w:szCs w:val="22"/>
          <w:lang w:eastAsia="en-US"/>
        </w:rPr>
        <w:t xml:space="preserve"> abonos tienen el concepto de pagos a cuenta sujetos a las rectificaciones y variaciones que se </w:t>
      </w:r>
      <w:r w:rsidRPr="00F352D3">
        <w:rPr>
          <w:rFonts w:ascii="Tahoma" w:eastAsiaTheme="minorHAnsi" w:hAnsi="Tahoma" w:cs="Tahoma"/>
          <w:sz w:val="22"/>
          <w:szCs w:val="22"/>
          <w:lang w:eastAsia="en-US"/>
        </w:rPr>
        <w:lastRenderedPageBreak/>
        <w:t>produzcan en la medición final y sin suponer en forma alguna, aprobación y recepción de las obras que comprenden.</w:t>
      </w:r>
    </w:p>
    <w:p w14:paraId="654A8A0B"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xml:space="preserve">Sin perjuicio de lo establecido en el apartado 4 del </w:t>
      </w:r>
      <w:hyperlink r:id="rId62" w:anchor="I1497');" w:tooltip="enlace" w:history="1">
        <w:r w:rsidRPr="00F352D3">
          <w:rPr>
            <w:rFonts w:ascii="Tahoma" w:eastAsiaTheme="minorHAnsi" w:hAnsi="Tahoma" w:cs="Tahoma"/>
            <w:sz w:val="22"/>
            <w:szCs w:val="22"/>
            <w:lang w:eastAsia="en-US"/>
          </w:rPr>
          <w:t>artículo 210 de la LCSP 2017</w:t>
        </w:r>
      </w:hyperlink>
      <w:r w:rsidRPr="00F352D3">
        <w:rPr>
          <w:rFonts w:ascii="Tahoma" w:eastAsiaTheme="minorHAnsi" w:hAnsi="Tahoma" w:cs="Tahoma"/>
          <w:sz w:val="22"/>
          <w:szCs w:val="22"/>
          <w:lang w:eastAsia="en-US"/>
        </w:rPr>
        <w:t xml:space="preserve"> en relación a la liquidación del contrato y en el apartado 1 del </w:t>
      </w:r>
      <w:hyperlink r:id="rId63" w:anchor="I1762');" w:tooltip="enlace" w:history="1">
        <w:r w:rsidRPr="00F352D3">
          <w:rPr>
            <w:rFonts w:ascii="Tahoma" w:eastAsiaTheme="minorHAnsi" w:hAnsi="Tahoma" w:cs="Tahoma"/>
            <w:sz w:val="22"/>
            <w:szCs w:val="22"/>
            <w:lang w:eastAsia="en-US"/>
          </w:rPr>
          <w:t>artículo 243 de la LCSP 2017</w:t>
        </w:r>
      </w:hyperlink>
      <w:r w:rsidRPr="00F352D3">
        <w:rPr>
          <w:rFonts w:ascii="Tahoma" w:eastAsiaTheme="minorHAnsi" w:hAnsi="Tahoma" w:cs="Tahoma"/>
          <w:sz w:val="22"/>
          <w:szCs w:val="22"/>
          <w:lang w:eastAsia="en-US"/>
        </w:rPr>
        <w:t xml:space="preserve"> sobre recepción del contrato , la Entidad Local </w:t>
      </w:r>
      <w:r w:rsidRPr="00F352D3">
        <w:rPr>
          <w:rFonts w:ascii="Tahoma" w:eastAsiaTheme="minorHAnsi" w:hAnsi="Tahoma" w:cs="Tahoma"/>
          <w:color w:val="00B050"/>
          <w:sz w:val="22"/>
          <w:szCs w:val="22"/>
          <w:lang w:eastAsia="en-US"/>
        </w:rPr>
        <w:t>deberá aprobar</w:t>
      </w:r>
      <w:r w:rsidRPr="00F352D3">
        <w:rPr>
          <w:rFonts w:ascii="Tahoma" w:eastAsiaTheme="minorHAnsi" w:hAnsi="Tahoma" w:cs="Tahoma"/>
          <w:sz w:val="22"/>
          <w:szCs w:val="22"/>
          <w:lang w:eastAsia="en-US"/>
        </w:rPr>
        <w:t xml:space="preserve"> los documentos que acrediten la conformidad con lo dispuesto en el proyecto y el contrato de la obra ejecutada dentro de </w:t>
      </w:r>
      <w:r w:rsidRPr="00F352D3">
        <w:rPr>
          <w:rFonts w:ascii="Tahoma" w:eastAsiaTheme="minorHAnsi" w:hAnsi="Tahoma" w:cs="Tahoma"/>
          <w:color w:val="00B050"/>
          <w:sz w:val="22"/>
          <w:szCs w:val="22"/>
          <w:lang w:eastAsia="en-US"/>
        </w:rPr>
        <w:t>los treinta días siguientes</w:t>
      </w:r>
      <w:r w:rsidRPr="00F352D3">
        <w:rPr>
          <w:rFonts w:ascii="Tahoma" w:eastAsiaTheme="minorHAnsi" w:hAnsi="Tahoma" w:cs="Tahoma"/>
          <w:sz w:val="22"/>
          <w:szCs w:val="22"/>
          <w:lang w:eastAsia="en-US"/>
        </w:rPr>
        <w:t xml:space="preserve"> a su expedición siempre que no sea manifiestamente abusivo para el acreedor en el sentido del </w:t>
      </w:r>
      <w:hyperlink r:id="rId64" w:anchor="I105');" w:tooltip="enlace" w:history="1">
        <w:r w:rsidRPr="00F352D3">
          <w:rPr>
            <w:rFonts w:ascii="Tahoma" w:eastAsiaTheme="minorHAnsi" w:hAnsi="Tahoma" w:cs="Tahoma"/>
            <w:sz w:val="22"/>
            <w:szCs w:val="22"/>
            <w:lang w:eastAsia="en-US"/>
          </w:rPr>
          <w:t>artículo 9 de la Ley 3/2004, de 29 de diciembre</w:t>
        </w:r>
      </w:hyperlink>
      <w:r w:rsidRPr="00F352D3">
        <w:rPr>
          <w:rFonts w:ascii="Tahoma" w:eastAsiaTheme="minorHAnsi" w:hAnsi="Tahoma" w:cs="Tahoma"/>
          <w:sz w:val="22"/>
          <w:szCs w:val="22"/>
          <w:lang w:eastAsia="en-US"/>
        </w:rPr>
        <w:t>, por la que se establecen medidas de lucha contra la morosidad en las operaciones comerciales.</w:t>
      </w:r>
    </w:p>
    <w:p w14:paraId="779EB40A"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xml:space="preserve">La Entidad Local tendrá la obligación de abonar el precio dentro de </w:t>
      </w:r>
      <w:r w:rsidRPr="00F352D3">
        <w:rPr>
          <w:rFonts w:ascii="Tahoma" w:eastAsiaTheme="minorHAnsi" w:hAnsi="Tahoma" w:cs="Tahoma"/>
          <w:color w:val="00B050"/>
          <w:sz w:val="22"/>
          <w:szCs w:val="22"/>
          <w:lang w:eastAsia="en-US"/>
        </w:rPr>
        <w:t>los treinta días siguientes a la fecha de aprobación de las certificaciones de obra,</w:t>
      </w:r>
      <w:r w:rsidRPr="00F352D3">
        <w:rPr>
          <w:rFonts w:ascii="Tahoma" w:eastAsiaTheme="minorHAnsi" w:hAnsi="Tahoma" w:cs="Tahoma"/>
          <w:sz w:val="22"/>
          <w:szCs w:val="22"/>
          <w:lang w:eastAsia="en-US"/>
        </w:rPr>
        <w:t xml:space="preserve"> siempre y cuando haya presentado la correspondiente factura en tiempo y forma en dicho plazo.</w:t>
      </w:r>
    </w:p>
    <w:p w14:paraId="1E6DE0FD"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Si se observase que la factura presentada adolece de algún requisito exigible, se solicitará su subsanación sin que empiece a computarse el plazo señalado hasta su corrección.</w:t>
      </w:r>
    </w:p>
    <w:p w14:paraId="785D1F66"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xml:space="preserve">Si el contratista incumpliera el plazo de </w:t>
      </w:r>
      <w:r w:rsidRPr="00F352D3">
        <w:rPr>
          <w:rFonts w:ascii="Tahoma" w:eastAsiaTheme="minorHAnsi" w:hAnsi="Tahoma" w:cs="Tahoma"/>
          <w:color w:val="00B050"/>
          <w:sz w:val="22"/>
          <w:szCs w:val="22"/>
          <w:lang w:eastAsia="en-US"/>
        </w:rPr>
        <w:t>treinta días</w:t>
      </w:r>
      <w:r w:rsidRPr="00F352D3">
        <w:rPr>
          <w:rFonts w:ascii="Tahoma" w:eastAsiaTheme="minorHAnsi" w:hAnsi="Tahoma" w:cs="Tahoma"/>
          <w:sz w:val="22"/>
          <w:szCs w:val="22"/>
          <w:lang w:eastAsia="en-US"/>
        </w:rPr>
        <w:t xml:space="preserve"> para presentar la factura ante el registro administrativo correspondiente en los términos establecidos en la normativa vigente sobre factura electrónica, </w:t>
      </w:r>
      <w:r w:rsidRPr="00F352D3">
        <w:rPr>
          <w:rFonts w:ascii="Tahoma" w:eastAsiaTheme="minorHAnsi" w:hAnsi="Tahoma" w:cs="Tahoma"/>
          <w:color w:val="00B050"/>
          <w:sz w:val="22"/>
          <w:szCs w:val="22"/>
          <w:lang w:eastAsia="en-US"/>
        </w:rPr>
        <w:t>el devengo de intereses no se iniciará hasta transcurridos treinta días desde la fecha de la correcta presentación de la fa</w:t>
      </w:r>
      <w:r w:rsidRPr="00F352D3">
        <w:rPr>
          <w:rFonts w:ascii="Tahoma" w:eastAsiaTheme="minorHAnsi" w:hAnsi="Tahoma" w:cs="Tahoma"/>
          <w:sz w:val="22"/>
          <w:szCs w:val="22"/>
          <w:lang w:eastAsia="en-US"/>
        </w:rPr>
        <w:t>ctura, sin que la Administración haya aprobado la conformidad, si procede, y efectuado el correspondiente abono.</w:t>
      </w:r>
    </w:p>
    <w:p w14:paraId="278A95ED"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xml:space="preserve">De acuerdo con lo señalado en la </w:t>
      </w:r>
      <w:hyperlink r:id="rId65" w:anchor="I2665');" w:tooltip="enlace" w:history="1">
        <w:r w:rsidRPr="00F352D3">
          <w:rPr>
            <w:rFonts w:ascii="Tahoma" w:eastAsiaTheme="minorHAnsi" w:hAnsi="Tahoma" w:cs="Tahoma"/>
            <w:sz w:val="22"/>
            <w:szCs w:val="22"/>
            <w:lang w:eastAsia="en-US"/>
          </w:rPr>
          <w:t>Disposición adicional trigésima segunda de la LCSP 2017</w:t>
        </w:r>
      </w:hyperlink>
      <w:r w:rsidRPr="00F352D3">
        <w:rPr>
          <w:rFonts w:ascii="Tahoma" w:eastAsiaTheme="minorHAnsi" w:hAnsi="Tahoma" w:cs="Tahoma"/>
          <w:sz w:val="22"/>
          <w:szCs w:val="22"/>
          <w:lang w:eastAsia="en-US"/>
        </w:rPr>
        <w:t xml:space="preserve"> el contratista tendrá la obligación de presentar la factura ante el correspondiente registro administrativo a efectos de su remisión al órgano administrativo o unidad a quien corresponda la tramitación de la </w:t>
      </w:r>
      <w:proofErr w:type="gramStart"/>
      <w:r w:rsidRPr="00F352D3">
        <w:rPr>
          <w:rFonts w:ascii="Tahoma" w:eastAsiaTheme="minorHAnsi" w:hAnsi="Tahoma" w:cs="Tahoma"/>
          <w:sz w:val="22"/>
          <w:szCs w:val="22"/>
          <w:lang w:eastAsia="en-US"/>
        </w:rPr>
        <w:t>misma .</w:t>
      </w:r>
      <w:proofErr w:type="gramEnd"/>
    </w:p>
    <w:p w14:paraId="0AA660F8"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xml:space="preserve">En los supuestos fijados en la </w:t>
      </w:r>
      <w:hyperlink r:id="rId66" w:tooltip="enlace" w:history="1">
        <w:r w:rsidRPr="00F352D3">
          <w:rPr>
            <w:rFonts w:ascii="Tahoma" w:eastAsiaTheme="minorHAnsi" w:hAnsi="Tahoma" w:cs="Tahoma"/>
            <w:sz w:val="22"/>
            <w:szCs w:val="22"/>
            <w:lang w:eastAsia="en-US"/>
          </w:rPr>
          <w:t>Ley 25/2013, de 27 de diciembre</w:t>
        </w:r>
      </w:hyperlink>
      <w:r w:rsidRPr="00F352D3">
        <w:rPr>
          <w:rFonts w:ascii="Tahoma" w:eastAsiaTheme="minorHAnsi" w:hAnsi="Tahoma" w:cs="Tahoma"/>
          <w:sz w:val="22"/>
          <w:szCs w:val="22"/>
          <w:lang w:eastAsia="en-US"/>
        </w:rPr>
        <w:t xml:space="preserve">, de Impulso a la Factura Electrónica y Creación del Registro Contable de Facturas del Sector Público deberá presentarse en formato electrónico. En tales supuestos la presentación de la factura en el Punto General de Acceso equivale a la presentación en un registro administrativo </w:t>
      </w:r>
    </w:p>
    <w:p w14:paraId="2BE2C297"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color w:val="00B050"/>
          <w:sz w:val="22"/>
          <w:szCs w:val="22"/>
          <w:lang w:eastAsia="en-US"/>
        </w:rPr>
        <w:t>Si la demora en el pago fuese superior a cuatro meses</w:t>
      </w:r>
      <w:r w:rsidRPr="00F352D3">
        <w:rPr>
          <w:rFonts w:ascii="Tahoma" w:eastAsiaTheme="minorHAnsi" w:hAnsi="Tahoma" w:cs="Tahoma"/>
          <w:sz w:val="22"/>
          <w:szCs w:val="22"/>
          <w:lang w:eastAsia="en-US"/>
        </w:rPr>
        <w:t xml:space="preserve">, el contratista podrá proceder, en su caso, a la suspensión del cumplimiento del contrato, debiendo comunicar a la Administración, </w:t>
      </w:r>
      <w:r w:rsidRPr="00F352D3">
        <w:rPr>
          <w:rFonts w:ascii="Tahoma" w:eastAsiaTheme="minorHAnsi" w:hAnsi="Tahoma" w:cs="Tahoma"/>
          <w:color w:val="00B050"/>
          <w:sz w:val="22"/>
          <w:szCs w:val="22"/>
          <w:lang w:eastAsia="en-US"/>
        </w:rPr>
        <w:t>con un mes de antelación, tal circunstancia</w:t>
      </w:r>
      <w:r w:rsidRPr="00F352D3">
        <w:rPr>
          <w:rFonts w:ascii="Tahoma" w:eastAsiaTheme="minorHAnsi" w:hAnsi="Tahoma" w:cs="Tahoma"/>
          <w:sz w:val="22"/>
          <w:szCs w:val="22"/>
          <w:lang w:eastAsia="en-US"/>
        </w:rPr>
        <w:t>, a efectos del reconocimiento de los derechos que puedan derivarse de dicha suspensión, en los términos establecidos en esta Ley.</w:t>
      </w:r>
    </w:p>
    <w:p w14:paraId="354FF30C"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color w:val="00B050"/>
          <w:sz w:val="22"/>
          <w:szCs w:val="22"/>
          <w:lang w:eastAsia="en-US"/>
        </w:rPr>
        <w:t>Si la demora de la Administración fuese superior a seis meses</w:t>
      </w:r>
      <w:r w:rsidRPr="00F352D3">
        <w:rPr>
          <w:rFonts w:ascii="Tahoma" w:eastAsiaTheme="minorHAnsi" w:hAnsi="Tahoma" w:cs="Tahoma"/>
          <w:sz w:val="22"/>
          <w:szCs w:val="22"/>
          <w:lang w:eastAsia="en-US"/>
        </w:rPr>
        <w:t xml:space="preserve">, el contratista tendrá derecho, asimismo, a </w:t>
      </w:r>
      <w:r w:rsidRPr="00F352D3">
        <w:rPr>
          <w:rFonts w:ascii="Tahoma" w:eastAsiaTheme="minorHAnsi" w:hAnsi="Tahoma" w:cs="Tahoma"/>
          <w:color w:val="00B050"/>
          <w:sz w:val="22"/>
          <w:szCs w:val="22"/>
          <w:lang w:eastAsia="en-US"/>
        </w:rPr>
        <w:t>resolver el contrato y al resarcimiento de los perjuicios</w:t>
      </w:r>
      <w:r w:rsidRPr="00F352D3">
        <w:rPr>
          <w:rFonts w:ascii="Tahoma" w:eastAsiaTheme="minorHAnsi" w:hAnsi="Tahoma" w:cs="Tahoma"/>
          <w:sz w:val="22"/>
          <w:szCs w:val="22"/>
          <w:lang w:eastAsia="en-US"/>
        </w:rPr>
        <w:t xml:space="preserve"> que como consecuencia de ello se le originen.</w:t>
      </w:r>
    </w:p>
    <w:p w14:paraId="572BE52E"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lastRenderedPageBreak/>
        <w:t>Sin perjuicio de lo establecido en las normas tributarias y de la Seguridad Social, los abonos a cuenta que procedan por la ejecución del contrato, solo podrán ser embargados en los siguientes supuestos:</w:t>
      </w:r>
    </w:p>
    <w:p w14:paraId="4A03FD09"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a) Para el pago de los salarios devengados por el personal del contratista en la ejecución del contrato y de las cuotas sociales derivadas de los mismos.</w:t>
      </w:r>
    </w:p>
    <w:p w14:paraId="160F2E9E"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xml:space="preserve">b) Para el pago de las obligaciones contraídas por el contratista con los subcontratistas y suministradores referidas a la ejecución del contrato </w:t>
      </w:r>
    </w:p>
    <w:p w14:paraId="5F7C2FE6" w14:textId="77777777" w:rsidR="005F4B5F" w:rsidRPr="00F352D3" w:rsidRDefault="005F4B5F" w:rsidP="005F4B5F">
      <w:pPr>
        <w:spacing w:after="200" w:line="276" w:lineRule="auto"/>
        <w:rPr>
          <w:rFonts w:ascii="Tahoma" w:eastAsiaTheme="minorHAnsi" w:hAnsi="Tahoma" w:cs="Tahoma"/>
          <w:b/>
          <w:color w:val="FF0000"/>
          <w:sz w:val="22"/>
          <w:szCs w:val="22"/>
          <w:lang w:eastAsia="en-US"/>
        </w:rPr>
      </w:pPr>
      <w:r w:rsidRPr="00F352D3">
        <w:rPr>
          <w:rFonts w:ascii="Tahoma" w:eastAsiaTheme="minorHAnsi" w:hAnsi="Tahoma" w:cs="Tahoma"/>
          <w:b/>
          <w:color w:val="FF0000"/>
          <w:sz w:val="22"/>
          <w:szCs w:val="22"/>
          <w:lang w:eastAsia="en-US"/>
        </w:rPr>
        <w:t>Cláusula 29.- Revisión de precios</w:t>
      </w:r>
    </w:p>
    <w:p w14:paraId="3A4675DA"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Dada la duración del contrato, no procede</w:t>
      </w:r>
    </w:p>
    <w:p w14:paraId="3C240A3B" w14:textId="77777777" w:rsidR="005F4B5F" w:rsidRPr="00F352D3" w:rsidRDefault="005F4B5F" w:rsidP="005F4B5F">
      <w:pPr>
        <w:spacing w:after="200" w:line="276" w:lineRule="auto"/>
        <w:jc w:val="both"/>
        <w:rPr>
          <w:rFonts w:ascii="Tahoma" w:eastAsiaTheme="minorHAnsi" w:hAnsi="Tahoma" w:cs="Tahoma"/>
          <w:b/>
          <w:color w:val="FF0000"/>
          <w:sz w:val="22"/>
          <w:szCs w:val="22"/>
          <w:lang w:eastAsia="en-US"/>
        </w:rPr>
      </w:pPr>
      <w:r w:rsidRPr="00F352D3">
        <w:rPr>
          <w:rFonts w:ascii="Tahoma" w:eastAsiaTheme="minorHAnsi" w:hAnsi="Tahoma" w:cs="Tahoma"/>
          <w:b/>
          <w:color w:val="FF0000"/>
          <w:sz w:val="22"/>
          <w:szCs w:val="22"/>
          <w:lang w:eastAsia="en-US"/>
        </w:rPr>
        <w:t>Cláusula 30.- Obligaciones relativas a la fiscalidad, protección del medio ambiente, empleo y condiciones laborales y de contratar a un porcentaje específico de personas con discapacidad</w:t>
      </w:r>
    </w:p>
    <w:p w14:paraId="4DA951B3"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xml:space="preserve">El contratista está obligado al cumplimiento de la normativa vigente en materia laboral, de seguridad social, de integración social de minusválidos y de prevención de riesgos laborales, conforme a lo dispuesto en la </w:t>
      </w:r>
      <w:hyperlink r:id="rId67" w:tooltip="enlace" w:history="1">
        <w:r w:rsidRPr="00F352D3">
          <w:rPr>
            <w:rFonts w:ascii="Tahoma" w:eastAsiaTheme="minorHAnsi" w:hAnsi="Tahoma" w:cs="Tahoma"/>
            <w:sz w:val="22"/>
            <w:szCs w:val="22"/>
            <w:lang w:eastAsia="en-US"/>
          </w:rPr>
          <w:t>Ley 31/1995, de 8 de noviembre</w:t>
        </w:r>
      </w:hyperlink>
      <w:r w:rsidRPr="00F352D3">
        <w:rPr>
          <w:rFonts w:ascii="Tahoma" w:eastAsiaTheme="minorHAnsi" w:hAnsi="Tahoma" w:cs="Tahoma"/>
          <w:sz w:val="22"/>
          <w:szCs w:val="22"/>
          <w:lang w:eastAsia="en-US"/>
        </w:rPr>
        <w:t xml:space="preserve">, sobre Prevención de Riesgos Laborales, y sus normas reglamentarias y de desarrollo. </w:t>
      </w:r>
    </w:p>
    <w:p w14:paraId="73B018D1"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color w:val="00B050"/>
          <w:sz w:val="22"/>
          <w:szCs w:val="22"/>
          <w:lang w:eastAsia="en-US"/>
        </w:rPr>
        <w:t>En el modelo de proposición económica que figura como Anexo 2</w:t>
      </w:r>
      <w:r w:rsidRPr="00F352D3">
        <w:rPr>
          <w:rFonts w:ascii="Tahoma" w:eastAsiaTheme="minorHAnsi" w:hAnsi="Tahoma" w:cs="Tahoma"/>
          <w:sz w:val="22"/>
          <w:szCs w:val="22"/>
          <w:lang w:eastAsia="en-US"/>
        </w:rPr>
        <w:t xml:space="preserve"> al presente pliego se hará manifestación expresa que se han tenido en cuenta en sus ofertas las obligaciones derivadas de las disposiciones vigentes en materia de fiscalidad, protección del medio ambiente, protección del empleo, igualdad de género, condiciones de trabajo, prevención de riesgos laborales e inserción socio laboral de las personas con discapacidad, y a la obligación de contratar a un número o porcentaje especifico de personas con discapacidad,  sin perjuicio de la aplicación de lo dispuesto en el </w:t>
      </w:r>
      <w:hyperlink r:id="rId68" w:anchor="I1115');" w:tooltip="enlace" w:history="1">
        <w:r w:rsidRPr="00F352D3">
          <w:rPr>
            <w:rFonts w:ascii="Tahoma" w:eastAsiaTheme="minorHAnsi" w:hAnsi="Tahoma" w:cs="Tahoma"/>
            <w:sz w:val="22"/>
            <w:szCs w:val="22"/>
            <w:lang w:eastAsia="en-US"/>
          </w:rPr>
          <w:t>artículo 149 de la LCSP 2017</w:t>
        </w:r>
      </w:hyperlink>
      <w:r w:rsidRPr="00F352D3">
        <w:rPr>
          <w:rFonts w:ascii="Tahoma" w:eastAsiaTheme="minorHAnsi" w:hAnsi="Tahoma" w:cs="Tahoma"/>
          <w:sz w:val="22"/>
          <w:szCs w:val="22"/>
          <w:lang w:eastAsia="en-US"/>
        </w:rPr>
        <w:t xml:space="preserve"> sobre verificación de las ofertas que incluyan valores anormales o desproporcionados.</w:t>
      </w:r>
    </w:p>
    <w:p w14:paraId="45B4ED21" w14:textId="77777777" w:rsidR="005F4B5F" w:rsidRPr="00F352D3" w:rsidRDefault="005F4B5F" w:rsidP="005F4B5F">
      <w:pPr>
        <w:spacing w:after="200" w:line="276" w:lineRule="auto"/>
        <w:jc w:val="both"/>
        <w:rPr>
          <w:rFonts w:ascii="Tahoma" w:eastAsiaTheme="minorHAnsi" w:hAnsi="Tahoma" w:cs="Tahoma"/>
          <w:b/>
          <w:color w:val="FF0000"/>
          <w:sz w:val="22"/>
          <w:szCs w:val="22"/>
          <w:lang w:eastAsia="en-US"/>
        </w:rPr>
      </w:pPr>
      <w:r w:rsidRPr="00F352D3">
        <w:rPr>
          <w:rFonts w:ascii="Tahoma" w:eastAsiaTheme="minorHAnsi" w:hAnsi="Tahoma" w:cs="Tahoma"/>
          <w:b/>
          <w:color w:val="FF0000"/>
          <w:sz w:val="22"/>
          <w:szCs w:val="22"/>
          <w:lang w:eastAsia="en-US"/>
        </w:rPr>
        <w:t>Cláusula 31.- Información sobre subrogación en contratos de trabajo</w:t>
      </w:r>
    </w:p>
    <w:p w14:paraId="48F9F7B6"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xml:space="preserve">Cuando una norma legal un convenio colectivo o un acuerdo de negociación colectiva de eficacia general, imponga al adjudicatario la obligación de subrogarse como empleador en determinadas relaciones laborales, los servicios dependientes del órgano de contratación facilitarán a los licitadores, en el </w:t>
      </w:r>
      <w:r w:rsidRPr="00F352D3">
        <w:rPr>
          <w:rFonts w:ascii="Tahoma" w:eastAsiaTheme="minorHAnsi" w:hAnsi="Tahoma" w:cs="Tahoma"/>
          <w:color w:val="00B050"/>
          <w:sz w:val="22"/>
          <w:szCs w:val="22"/>
          <w:lang w:eastAsia="en-US"/>
        </w:rPr>
        <w:t>apartado 14 del Cuadro de Características del Contrato,</w:t>
      </w:r>
      <w:r w:rsidRPr="00F352D3">
        <w:rPr>
          <w:rFonts w:ascii="Tahoma" w:eastAsiaTheme="minorHAnsi" w:hAnsi="Tahoma" w:cs="Tahoma"/>
          <w:sz w:val="22"/>
          <w:szCs w:val="22"/>
          <w:lang w:eastAsia="en-US"/>
        </w:rPr>
        <w:t xml:space="preserve"> la información sobre las condiciones de los contratos de los trabajadores a los que afecte la subrogación que resulte necesaria para permitir una exacta evaluación de los costes laborales que implicará tal medida, debiendo hacer constar igualmente que tal información se facilita en cumplimiento de lo previsto en el </w:t>
      </w:r>
      <w:hyperlink r:id="rId69" w:anchor="I950');" w:tooltip="enlace" w:history="1">
        <w:r w:rsidRPr="00F352D3">
          <w:rPr>
            <w:rFonts w:ascii="Tahoma" w:eastAsiaTheme="minorHAnsi" w:hAnsi="Tahoma" w:cs="Tahoma"/>
            <w:sz w:val="22"/>
            <w:szCs w:val="22"/>
            <w:lang w:eastAsia="en-US"/>
          </w:rPr>
          <w:t>artículo 130 de la LCSP 2017</w:t>
        </w:r>
      </w:hyperlink>
      <w:r w:rsidRPr="00F352D3">
        <w:rPr>
          <w:rFonts w:ascii="Tahoma" w:eastAsiaTheme="minorHAnsi" w:hAnsi="Tahoma" w:cs="Tahoma"/>
          <w:sz w:val="22"/>
          <w:szCs w:val="22"/>
          <w:lang w:eastAsia="en-US"/>
        </w:rPr>
        <w:t>.</w:t>
      </w:r>
    </w:p>
    <w:p w14:paraId="38A0CA19"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xml:space="preserve">A estos efectos, la empresa que viniese efectuando la prestación objeto del contrato a adjudicar y que tenga la condición de empleadora de los trabajadores afectados estará obligada a proporcionar la referida información al órgano de contratación, a requerimiento de este. Como parte de esta información en todo caso se deberán aportar </w:t>
      </w:r>
      <w:r w:rsidRPr="00F352D3">
        <w:rPr>
          <w:rFonts w:ascii="Tahoma" w:eastAsiaTheme="minorHAnsi" w:hAnsi="Tahoma" w:cs="Tahoma"/>
          <w:sz w:val="22"/>
          <w:szCs w:val="22"/>
          <w:lang w:eastAsia="en-US"/>
        </w:rPr>
        <w:lastRenderedPageBreak/>
        <w:t>los listados del personal objeto de subrogación, indicándose: el convenio colectivo de aplicación y los detalles de categoría, tipo de contrato, jornada, fecha de antigüedad, vencimiento del contrato, salario bruto anual de cada trabajador, así como todos los pactos en vigor aplicables a los trabajadores a los que afecte la subrogación. La Entidad Local comunicará al nuevo empresario la información que le hubiere sido facilitada por el anterior contratista. Lo señalado resultará igualmente de aplicación a los socios trabajadores de las cooperativas cuando éstos estuvieran adscritos al servicio o actividad objeto de la subrogación.</w:t>
      </w:r>
    </w:p>
    <w:p w14:paraId="0B75F7C7"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Si una vez producida la subrogación los costes laborales fueran superiores a los que se desprendieran de la información facilitada por el antiguo contratista al órgano de contratación, el contratista tendrá acción directa contra el antiguo contratista.</w:t>
      </w:r>
    </w:p>
    <w:p w14:paraId="47AF46D6"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xml:space="preserve">Sin perjuicio de la aplicación, en su caso, de lo establecido en el </w:t>
      </w:r>
      <w:hyperlink r:id="rId70" w:anchor="I398');" w:tooltip="enlace" w:history="1">
        <w:r w:rsidRPr="00F352D3">
          <w:rPr>
            <w:rFonts w:ascii="Tahoma" w:eastAsiaTheme="minorHAnsi" w:hAnsi="Tahoma" w:cs="Tahoma"/>
            <w:sz w:val="22"/>
            <w:szCs w:val="22"/>
            <w:lang w:eastAsia="en-US"/>
          </w:rPr>
          <w:t>artículo 44 del Texto Refundido de la Ley del Estatuto de los Trabajadores, aprobado por Real Decreto Legislativo 2/2015, de 23 de octubre</w:t>
        </w:r>
      </w:hyperlink>
      <w:r w:rsidRPr="00F352D3">
        <w:rPr>
          <w:rFonts w:ascii="Tahoma" w:eastAsiaTheme="minorHAnsi" w:hAnsi="Tahoma" w:cs="Tahoma"/>
          <w:sz w:val="22"/>
          <w:szCs w:val="22"/>
          <w:lang w:eastAsia="en-US"/>
        </w:rPr>
        <w:t>, el contratista debe responder de los salarios impagados a los trabajadores afectados por subrogación, así como de las cotizaciones a la Seguridad social devengadas, aún en el supuesto de que se resuelva el contrato y aquellos sean subrogados por el nuevo contratista, sin que en ningún caso dicha obligación corresponda a este último.</w:t>
      </w:r>
    </w:p>
    <w:p w14:paraId="2A3D6CC4"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En este caso, la Entidad Local, una vez acreditada la falta de pago de los citados salarios, procederá a la retención de las cantidades debidas al contratista para garantizar el pago de los citados salarios, y a la no devolución de la garantía definitiva en tanto no se acredite el abono de éstos.</w:t>
      </w:r>
    </w:p>
    <w:p w14:paraId="118259B2" w14:textId="77777777" w:rsidR="005F4B5F" w:rsidRPr="00F352D3" w:rsidRDefault="005F4B5F" w:rsidP="005F4B5F">
      <w:pPr>
        <w:spacing w:after="200" w:line="276" w:lineRule="auto"/>
        <w:rPr>
          <w:rFonts w:ascii="Tahoma" w:eastAsiaTheme="minorHAnsi" w:hAnsi="Tahoma" w:cs="Tahoma"/>
          <w:b/>
          <w:color w:val="FF0000"/>
          <w:sz w:val="22"/>
          <w:szCs w:val="22"/>
          <w:lang w:eastAsia="en-US"/>
        </w:rPr>
      </w:pPr>
      <w:r w:rsidRPr="00F352D3">
        <w:rPr>
          <w:rFonts w:ascii="Tahoma" w:eastAsiaTheme="minorHAnsi" w:hAnsi="Tahoma" w:cs="Tahoma"/>
          <w:b/>
          <w:color w:val="FF0000"/>
          <w:sz w:val="22"/>
          <w:szCs w:val="22"/>
          <w:lang w:eastAsia="en-US"/>
        </w:rPr>
        <w:t>Cláusula 32.- Subcontratación</w:t>
      </w:r>
    </w:p>
    <w:p w14:paraId="50B7C7DF"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xml:space="preserve">El contratista podrá concertar con terceros la realización parcial de la prestación con sujeción a lo señalado en el </w:t>
      </w:r>
      <w:r w:rsidRPr="00F352D3">
        <w:rPr>
          <w:rFonts w:ascii="Tahoma" w:eastAsiaTheme="minorHAnsi" w:hAnsi="Tahoma" w:cs="Tahoma"/>
          <w:color w:val="00B050"/>
          <w:sz w:val="22"/>
          <w:szCs w:val="22"/>
          <w:lang w:eastAsia="en-US"/>
        </w:rPr>
        <w:t>apartado 18 del Cuadro de Características del Contrato</w:t>
      </w:r>
      <w:r w:rsidRPr="00F352D3">
        <w:rPr>
          <w:rFonts w:ascii="Tahoma" w:eastAsiaTheme="minorHAnsi" w:hAnsi="Tahoma" w:cs="Tahoma"/>
          <w:sz w:val="22"/>
          <w:szCs w:val="22"/>
          <w:lang w:eastAsia="en-US"/>
        </w:rPr>
        <w:t xml:space="preserve">. </w:t>
      </w:r>
    </w:p>
    <w:p w14:paraId="357B976B"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En ningún caso la limitación de la subcontratación podrá suponer que se produzca una restricción efectiva de la competencia.</w:t>
      </w:r>
    </w:p>
    <w:p w14:paraId="616CC2CE"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La celebración de los subcontratos estará sometida al cumplimiento de los siguientes requisitos:</w:t>
      </w:r>
    </w:p>
    <w:p w14:paraId="247A37FF"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xml:space="preserve">El contratista </w:t>
      </w:r>
      <w:r w:rsidRPr="00F352D3">
        <w:rPr>
          <w:rFonts w:ascii="Tahoma" w:eastAsiaTheme="minorHAnsi" w:hAnsi="Tahoma" w:cs="Tahoma"/>
          <w:color w:val="00B050"/>
          <w:sz w:val="22"/>
          <w:szCs w:val="22"/>
          <w:lang w:eastAsia="en-US"/>
        </w:rPr>
        <w:t xml:space="preserve">debe comunicar por escrito, tras la adjudicación del contrato y, a más tardar, cuando inicie la ejecución de éste, </w:t>
      </w:r>
      <w:r w:rsidRPr="00F352D3">
        <w:rPr>
          <w:rFonts w:ascii="Tahoma" w:eastAsiaTheme="minorHAnsi" w:hAnsi="Tahoma" w:cs="Tahoma"/>
          <w:sz w:val="22"/>
          <w:szCs w:val="22"/>
          <w:lang w:eastAsia="en-US"/>
        </w:rPr>
        <w:t>al órgano de contratación la intención de celebrar los subcontratos, señalando la parte de la prestación que se pretende subcontratar y la identidad, datos de contacto y representante o representantes legales del subcontratista, y justificando suficientemente la aptitud de este y acreditando que el mismo no se encuentra incurso en prohibición de contratar.</w:t>
      </w:r>
    </w:p>
    <w:p w14:paraId="7FC2FF55"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xml:space="preserve">El contratista principal </w:t>
      </w:r>
      <w:r w:rsidRPr="00F352D3">
        <w:rPr>
          <w:rFonts w:ascii="Tahoma" w:eastAsiaTheme="minorHAnsi" w:hAnsi="Tahoma" w:cs="Tahoma"/>
          <w:color w:val="00B050"/>
          <w:sz w:val="22"/>
          <w:szCs w:val="22"/>
          <w:lang w:eastAsia="en-US"/>
        </w:rPr>
        <w:t>deberá notificar por escrito al órgano de contratación cualquier modificación que sufra esta información durante la ejecución del contrato principal</w:t>
      </w:r>
      <w:r w:rsidRPr="00F352D3">
        <w:rPr>
          <w:rFonts w:ascii="Tahoma" w:eastAsiaTheme="minorHAnsi" w:hAnsi="Tahoma" w:cs="Tahoma"/>
          <w:sz w:val="22"/>
          <w:szCs w:val="22"/>
          <w:lang w:eastAsia="en-US"/>
        </w:rPr>
        <w:t>, y toda la información necesaria sobre los nuevos subcontratistas.</w:t>
      </w:r>
    </w:p>
    <w:p w14:paraId="76CA6DF1"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lastRenderedPageBreak/>
        <w:t>En el caso que el subcontratista tuviera la clasificación adecuada para realizar la parte del contrato objeto de la subcontratación, la comunicación de esta circunstancia será suficiente para acreditar la aptitud del mismo.</w:t>
      </w:r>
    </w:p>
    <w:p w14:paraId="4EE89F60"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La acreditación de la aptitud del subcontratista podrá realizarse inmediatamente después de la celebración del subcontrato si esta es necesaria para atender a una situación de emergencia o que exija la adopción de medidas urgentes y así se justifica suficientemente.</w:t>
      </w:r>
    </w:p>
    <w:p w14:paraId="4D370436"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xml:space="preserve">Los subcontratos que no se ajusten a lo indicado en la oferta, por celebrarse con empresarios distintos de los indicados nominativamente en la misma o por referirse a partes de la prestación diferentes a las señaladas en ella, </w:t>
      </w:r>
      <w:r w:rsidRPr="00F352D3">
        <w:rPr>
          <w:rFonts w:ascii="Tahoma" w:eastAsiaTheme="minorHAnsi" w:hAnsi="Tahoma" w:cs="Tahoma"/>
          <w:color w:val="00B050"/>
          <w:sz w:val="22"/>
          <w:szCs w:val="22"/>
          <w:lang w:eastAsia="en-US"/>
        </w:rPr>
        <w:t>no podrán celebrarse hasta que transcurran veinte días desde que se hubiese cursado la notificación y aportado las justificaciones sobre su capacidad y ausencia de prohibición para contratar</w:t>
      </w:r>
      <w:r w:rsidRPr="00F352D3">
        <w:rPr>
          <w:rFonts w:ascii="Tahoma" w:eastAsiaTheme="minorHAnsi" w:hAnsi="Tahoma" w:cs="Tahoma"/>
          <w:sz w:val="22"/>
          <w:szCs w:val="22"/>
          <w:lang w:eastAsia="en-US"/>
        </w:rPr>
        <w:t>, salvo que con anterioridad hubiesen sido autorizados expresamente, siempre que la Administración no hubiese notificado dentro de este plazo su oposición a los mismos. Este régimen será igualmente aplicable si los subcontratistas hubiesen sido identificados en la oferta mediante la descripción de su perfil profesional.</w:t>
      </w:r>
    </w:p>
    <w:p w14:paraId="52A95964"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Bajo la responsabilidad del contratista, los subcontratos podrán concluirse sin necesidad de dejar transcurrir el plazo de veinte días si su celebración es necesaria para atender a una situación de emergencia o que exija la adopción de medidas urgentes y así se justifica suficientemente.</w:t>
      </w:r>
    </w:p>
    <w:p w14:paraId="45D73FFF"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xml:space="preserve">La infracción de tales condiciones para proceder a la subcontratación, así como la falta de acreditación de la aptitud del subcontratista o de las circunstancias determinantes de la situación de emergencia o de las que hacen urgente la subcontratación, tendrá, entre otras previstas en la </w:t>
      </w:r>
      <w:hyperlink r:id="rId71" w:tooltip="enlace" w:history="1">
        <w:r w:rsidRPr="00F352D3">
          <w:rPr>
            <w:rFonts w:ascii="Tahoma" w:eastAsiaTheme="minorHAnsi" w:hAnsi="Tahoma" w:cs="Tahoma"/>
            <w:sz w:val="22"/>
            <w:szCs w:val="22"/>
            <w:lang w:eastAsia="en-US"/>
          </w:rPr>
          <w:t>LCSP 2017</w:t>
        </w:r>
      </w:hyperlink>
      <w:r w:rsidRPr="00F352D3">
        <w:rPr>
          <w:rFonts w:ascii="Tahoma" w:eastAsiaTheme="minorHAnsi" w:hAnsi="Tahoma" w:cs="Tahoma"/>
          <w:sz w:val="22"/>
          <w:szCs w:val="22"/>
          <w:lang w:eastAsia="en-US"/>
        </w:rPr>
        <w:t xml:space="preserve">, y en función de la repercusión en la ejecución del contrato, alguna de las siguientes consecuencias. </w:t>
      </w:r>
    </w:p>
    <w:p w14:paraId="6DBEFE56" w14:textId="77777777" w:rsidR="005F4B5F" w:rsidRPr="00F352D3" w:rsidRDefault="005F4B5F" w:rsidP="005F4B5F">
      <w:pPr>
        <w:spacing w:after="200" w:line="276" w:lineRule="auto"/>
        <w:jc w:val="both"/>
        <w:rPr>
          <w:rFonts w:ascii="Tahoma" w:eastAsiaTheme="minorHAnsi" w:hAnsi="Tahoma" w:cs="Tahoma"/>
          <w:color w:val="00B050"/>
          <w:sz w:val="22"/>
          <w:szCs w:val="22"/>
          <w:lang w:eastAsia="en-US"/>
        </w:rPr>
      </w:pPr>
      <w:r w:rsidRPr="00F352D3">
        <w:rPr>
          <w:rFonts w:ascii="Tahoma" w:eastAsiaTheme="minorHAnsi" w:hAnsi="Tahoma" w:cs="Tahoma"/>
          <w:sz w:val="22"/>
          <w:szCs w:val="22"/>
          <w:lang w:eastAsia="en-US"/>
        </w:rPr>
        <w:t>a</w:t>
      </w:r>
      <w:r w:rsidRPr="00F352D3">
        <w:rPr>
          <w:rFonts w:ascii="Tahoma" w:eastAsiaTheme="minorHAnsi" w:hAnsi="Tahoma" w:cs="Tahoma"/>
          <w:color w:val="00B050"/>
          <w:sz w:val="22"/>
          <w:szCs w:val="22"/>
          <w:lang w:eastAsia="en-US"/>
        </w:rPr>
        <w:t xml:space="preserve">) La imposición al contratista de una penalidad de hasta un </w:t>
      </w:r>
      <w:r w:rsidRPr="00F352D3">
        <w:rPr>
          <w:rFonts w:ascii="Tahoma" w:eastAsiaTheme="minorHAnsi" w:hAnsi="Tahoma" w:cs="Tahoma"/>
          <w:color w:val="FF0000"/>
          <w:sz w:val="22"/>
          <w:szCs w:val="22"/>
          <w:lang w:eastAsia="en-US"/>
        </w:rPr>
        <w:t>50 por 100</w:t>
      </w:r>
      <w:r w:rsidRPr="00F352D3">
        <w:rPr>
          <w:rFonts w:ascii="Tahoma" w:eastAsiaTheme="minorHAnsi" w:hAnsi="Tahoma" w:cs="Tahoma"/>
          <w:color w:val="00B050"/>
          <w:sz w:val="22"/>
          <w:szCs w:val="22"/>
          <w:lang w:eastAsia="en-US"/>
        </w:rPr>
        <w:t xml:space="preserve"> del importe del subcontrato.</w:t>
      </w:r>
    </w:p>
    <w:p w14:paraId="53302E3D" w14:textId="77777777" w:rsidR="005F4B5F" w:rsidRPr="00F352D3" w:rsidRDefault="005F4B5F" w:rsidP="005F4B5F">
      <w:pPr>
        <w:spacing w:after="200" w:line="276" w:lineRule="auto"/>
        <w:jc w:val="both"/>
        <w:rPr>
          <w:rFonts w:ascii="Tahoma" w:eastAsiaTheme="minorHAnsi" w:hAnsi="Tahoma" w:cs="Tahoma"/>
          <w:color w:val="00B050"/>
          <w:sz w:val="22"/>
          <w:szCs w:val="22"/>
          <w:lang w:eastAsia="en-US"/>
        </w:rPr>
      </w:pPr>
      <w:r w:rsidRPr="00F352D3">
        <w:rPr>
          <w:rFonts w:ascii="Tahoma" w:eastAsiaTheme="minorHAnsi" w:hAnsi="Tahoma" w:cs="Tahoma"/>
          <w:color w:val="00B050"/>
          <w:sz w:val="22"/>
          <w:szCs w:val="22"/>
          <w:lang w:eastAsia="en-US"/>
        </w:rPr>
        <w:t xml:space="preserve">b) La resolución del contrato, siempre y cuando se cumplan los requisitos establecidos en el segundo párrafo de la letra f) del apartado 1 del </w:t>
      </w:r>
      <w:hyperlink r:id="rId72" w:anchor="I1502');" w:tooltip="enlace" w:history="1">
        <w:r w:rsidRPr="00F352D3">
          <w:rPr>
            <w:rFonts w:ascii="Tahoma" w:eastAsiaTheme="minorHAnsi" w:hAnsi="Tahoma" w:cs="Tahoma"/>
            <w:color w:val="00B050"/>
            <w:sz w:val="22"/>
            <w:szCs w:val="22"/>
            <w:lang w:eastAsia="en-US"/>
          </w:rPr>
          <w:t>artículo 211 de la LCSP 2017</w:t>
        </w:r>
      </w:hyperlink>
      <w:r w:rsidRPr="00F352D3">
        <w:rPr>
          <w:rFonts w:ascii="Tahoma" w:eastAsiaTheme="minorHAnsi" w:hAnsi="Tahoma" w:cs="Tahoma"/>
          <w:color w:val="00B050"/>
          <w:sz w:val="22"/>
          <w:szCs w:val="22"/>
          <w:lang w:eastAsia="en-US"/>
        </w:rPr>
        <w:t>.</w:t>
      </w:r>
    </w:p>
    <w:p w14:paraId="7A6AC3E1"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Los subcontratistas quedarán obligados solo ante el contratista principal que asumirá, por tanto, la total responsabilidad de la ejecución del contrato frente a la Administración, con arreglo estricto a los pliegos de cláusulas administrativas particulares y a los términos del contrato, incluido el cumplimiento de las obligaciones en materia medioambiental, social o laboral.</w:t>
      </w:r>
    </w:p>
    <w:p w14:paraId="6CE99A41"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El conocimiento que tenga la Administración de los subcontratos celebrados en virtud de las comunicaciones que el contratista deba realizar, o la autorización que otorgue en los contratos de carácter secreto o reservado, o en aquellos cuya ejecución deba ir acompañada de medidas de seguridad especiales, no alterarán la responsabilidad exclusiva del contratista principal.</w:t>
      </w:r>
    </w:p>
    <w:p w14:paraId="58CF91D8"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lastRenderedPageBreak/>
        <w:t xml:space="preserve">En ningún caso podrá concertarse por el contratista la ejecución parcial del contrato con personas inhabilitadas para contratar de acuerdo con el ordenamiento jurídico o comprendidas en alguno de los supuestos del </w:t>
      </w:r>
      <w:hyperlink r:id="rId73" w:anchor="I523');" w:tooltip="enlace" w:history="1">
        <w:r w:rsidRPr="00F352D3">
          <w:rPr>
            <w:rFonts w:ascii="Tahoma" w:eastAsiaTheme="minorHAnsi" w:hAnsi="Tahoma" w:cs="Tahoma"/>
            <w:sz w:val="22"/>
            <w:szCs w:val="22"/>
            <w:lang w:eastAsia="en-US"/>
          </w:rPr>
          <w:t>artículo 71 de la LCSP 2017</w:t>
        </w:r>
      </w:hyperlink>
      <w:r w:rsidRPr="00F352D3">
        <w:rPr>
          <w:rFonts w:ascii="Tahoma" w:eastAsiaTheme="minorHAnsi" w:hAnsi="Tahoma" w:cs="Tahoma"/>
          <w:sz w:val="22"/>
          <w:szCs w:val="22"/>
          <w:lang w:eastAsia="en-US"/>
        </w:rPr>
        <w:t>.</w:t>
      </w:r>
    </w:p>
    <w:p w14:paraId="2E1AEA68"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El contratista deberá informar a los representantes de los trabajadores de la subcontratación, de acuerdo con la legislación laboral.</w:t>
      </w:r>
    </w:p>
    <w:p w14:paraId="599F5093"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xml:space="preserve">Los subcontratistas no tendrán en ningún caso acción directa frente a la Entidad Local contratante por las obligaciones contraídas con ellos por el contratista como consecuencia de la ejecución del contrato principal y de los subcontratos, sin perjuicio de la </w:t>
      </w:r>
      <w:hyperlink r:id="rId74" w:anchor="I2697');" w:tooltip="enlace" w:history="1">
        <w:r w:rsidRPr="00F352D3">
          <w:rPr>
            <w:rFonts w:ascii="Tahoma" w:eastAsiaTheme="minorHAnsi" w:hAnsi="Tahoma" w:cs="Tahoma"/>
            <w:sz w:val="22"/>
            <w:szCs w:val="22"/>
            <w:lang w:eastAsia="en-US"/>
          </w:rPr>
          <w:t>disposición adicional quincuagésima primera de la LCSP 2017</w:t>
        </w:r>
      </w:hyperlink>
      <w:r w:rsidRPr="00F352D3">
        <w:rPr>
          <w:rFonts w:ascii="Tahoma" w:eastAsiaTheme="minorHAnsi" w:hAnsi="Tahoma" w:cs="Tahoma"/>
          <w:sz w:val="22"/>
          <w:szCs w:val="22"/>
          <w:lang w:eastAsia="en-US"/>
        </w:rPr>
        <w:t>.</w:t>
      </w:r>
    </w:p>
    <w:p w14:paraId="4FE30B77" w14:textId="77777777" w:rsidR="005F4B5F" w:rsidRPr="00F352D3" w:rsidRDefault="005F4B5F" w:rsidP="005F4B5F">
      <w:pPr>
        <w:spacing w:after="200" w:line="276" w:lineRule="auto"/>
        <w:rPr>
          <w:rFonts w:ascii="Tahoma" w:eastAsiaTheme="minorHAnsi" w:hAnsi="Tahoma" w:cs="Tahoma"/>
          <w:b/>
          <w:color w:val="FF0000"/>
          <w:sz w:val="22"/>
          <w:szCs w:val="22"/>
          <w:lang w:eastAsia="en-US"/>
        </w:rPr>
      </w:pPr>
      <w:r w:rsidRPr="00F352D3">
        <w:rPr>
          <w:rFonts w:ascii="Tahoma" w:eastAsiaTheme="minorHAnsi" w:hAnsi="Tahoma" w:cs="Tahoma"/>
          <w:b/>
          <w:color w:val="FF0000"/>
          <w:sz w:val="22"/>
          <w:szCs w:val="22"/>
          <w:lang w:eastAsia="en-US"/>
        </w:rPr>
        <w:t>Cláusula 33.- Penalidades por incumplimiento de obligaciones contractuales</w:t>
      </w:r>
    </w:p>
    <w:p w14:paraId="543BBBEE"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xml:space="preserve">El cumplimiento defectuoso de la prestación objeto del contrato, el incumplimiento del compromiso de adscribir a la ejecución del contrato los medios personales o materiales suficientes para ello, o de las condiciones especiales de ejecución del contrato que se hubiesen establecido conforme al apartado 2 del </w:t>
      </w:r>
      <w:hyperlink r:id="rId75" w:anchor="I567');" w:tooltip="enlace" w:history="1">
        <w:r w:rsidRPr="00F352D3">
          <w:rPr>
            <w:rFonts w:ascii="Tahoma" w:eastAsiaTheme="minorHAnsi" w:hAnsi="Tahoma" w:cs="Tahoma"/>
            <w:sz w:val="22"/>
            <w:szCs w:val="22"/>
            <w:lang w:eastAsia="en-US"/>
          </w:rPr>
          <w:t>artículo 76 de la LCSP 2017</w:t>
        </w:r>
      </w:hyperlink>
      <w:r w:rsidRPr="00F352D3">
        <w:rPr>
          <w:rFonts w:ascii="Tahoma" w:eastAsiaTheme="minorHAnsi" w:hAnsi="Tahoma" w:cs="Tahoma"/>
          <w:sz w:val="22"/>
          <w:szCs w:val="22"/>
          <w:lang w:eastAsia="en-US"/>
        </w:rPr>
        <w:t xml:space="preserve"> y al apartado 1 del </w:t>
      </w:r>
      <w:hyperlink r:id="rId76" w:anchor="I1438');" w:tooltip="enlace" w:history="1">
        <w:r w:rsidRPr="00F352D3">
          <w:rPr>
            <w:rFonts w:ascii="Tahoma" w:eastAsiaTheme="minorHAnsi" w:hAnsi="Tahoma" w:cs="Tahoma"/>
            <w:sz w:val="22"/>
            <w:szCs w:val="22"/>
            <w:lang w:eastAsia="en-US"/>
          </w:rPr>
          <w:t>artículo 202 de la LCSP 2017</w:t>
        </w:r>
      </w:hyperlink>
      <w:r w:rsidRPr="00F352D3">
        <w:rPr>
          <w:rFonts w:ascii="Tahoma" w:eastAsiaTheme="minorHAnsi" w:hAnsi="Tahoma" w:cs="Tahoma"/>
          <w:sz w:val="22"/>
          <w:szCs w:val="22"/>
          <w:lang w:eastAsia="en-US"/>
        </w:rPr>
        <w:t xml:space="preserve"> darán lugar a la imposición de las penalidades previstas en el </w:t>
      </w:r>
      <w:r w:rsidRPr="00F352D3">
        <w:rPr>
          <w:rFonts w:ascii="Tahoma" w:eastAsiaTheme="minorHAnsi" w:hAnsi="Tahoma" w:cs="Tahoma"/>
          <w:color w:val="00B050"/>
          <w:sz w:val="22"/>
          <w:szCs w:val="22"/>
          <w:lang w:eastAsia="en-US"/>
        </w:rPr>
        <w:t>apartado 20 del Cuadro de Características del Contrato</w:t>
      </w:r>
      <w:r w:rsidRPr="00F352D3">
        <w:rPr>
          <w:rFonts w:ascii="Tahoma" w:eastAsiaTheme="minorHAnsi" w:hAnsi="Tahoma" w:cs="Tahoma"/>
          <w:sz w:val="22"/>
          <w:szCs w:val="22"/>
          <w:lang w:eastAsia="en-US"/>
        </w:rPr>
        <w:t>.</w:t>
      </w:r>
    </w:p>
    <w:p w14:paraId="12A5824A"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xml:space="preserve">Si el contratista, por causas imputables al mismo, hubiere </w:t>
      </w:r>
      <w:r w:rsidRPr="00F352D3">
        <w:rPr>
          <w:rFonts w:ascii="Tahoma" w:eastAsiaTheme="minorHAnsi" w:hAnsi="Tahoma" w:cs="Tahoma"/>
          <w:color w:val="00B050"/>
          <w:sz w:val="22"/>
          <w:szCs w:val="22"/>
          <w:lang w:eastAsia="en-US"/>
        </w:rPr>
        <w:t>incumplido parcialmente</w:t>
      </w:r>
      <w:r w:rsidRPr="00F352D3">
        <w:rPr>
          <w:rFonts w:ascii="Tahoma" w:eastAsiaTheme="minorHAnsi" w:hAnsi="Tahoma" w:cs="Tahoma"/>
          <w:sz w:val="22"/>
          <w:szCs w:val="22"/>
          <w:lang w:eastAsia="en-US"/>
        </w:rPr>
        <w:t xml:space="preserve"> la ejecución del contrato, la Entidad Local podrá optar, atendidas las circunstancias del caso, por su resolución o por la imposición de las penalidades previstas en el citado apartado 20.</w:t>
      </w:r>
    </w:p>
    <w:p w14:paraId="728408C7"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El contratista está obligado a cumplir el contrato dentro del plazo total fijado para la realización del mismo, así como de los plazos parciales señalados para su ejecución sucesiva. La constitución en mora del contratista no precisará intimación previa por parte de la Administración.</w:t>
      </w:r>
    </w:p>
    <w:p w14:paraId="4E51A777"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xml:space="preserve">Cuando el contratista, por causas imputables al mismo, </w:t>
      </w:r>
      <w:r w:rsidRPr="00F352D3">
        <w:rPr>
          <w:rFonts w:ascii="Tahoma" w:eastAsiaTheme="minorHAnsi" w:hAnsi="Tahoma" w:cs="Tahoma"/>
          <w:color w:val="00B050"/>
          <w:sz w:val="22"/>
          <w:szCs w:val="22"/>
          <w:lang w:eastAsia="en-US"/>
        </w:rPr>
        <w:t>hubiere incurrido en demora</w:t>
      </w:r>
      <w:r w:rsidRPr="00F352D3">
        <w:rPr>
          <w:rFonts w:ascii="Tahoma" w:eastAsiaTheme="minorHAnsi" w:hAnsi="Tahoma" w:cs="Tahoma"/>
          <w:sz w:val="22"/>
          <w:szCs w:val="22"/>
          <w:lang w:eastAsia="en-US"/>
        </w:rPr>
        <w:t xml:space="preserve"> respecto al cumplimiento del plazo total, la Entidad Local podrá optar, atendidas las circunstancias del caso, por la resolución del contrato o por la imposición de las penalidades diarias en la proporción de </w:t>
      </w:r>
      <w:r w:rsidRPr="00F352D3">
        <w:rPr>
          <w:rFonts w:ascii="Tahoma" w:eastAsiaTheme="minorHAnsi" w:hAnsi="Tahoma" w:cs="Tahoma"/>
          <w:color w:val="FF0000"/>
          <w:sz w:val="22"/>
          <w:szCs w:val="22"/>
          <w:lang w:eastAsia="en-US"/>
        </w:rPr>
        <w:t>0,60 euros por cada 1.000 euros</w:t>
      </w:r>
      <w:r w:rsidRPr="00F352D3">
        <w:rPr>
          <w:rFonts w:ascii="Tahoma" w:eastAsiaTheme="minorHAnsi" w:hAnsi="Tahoma" w:cs="Tahoma"/>
          <w:sz w:val="22"/>
          <w:szCs w:val="22"/>
          <w:lang w:eastAsia="en-US"/>
        </w:rPr>
        <w:t xml:space="preserve"> del precio del contrato, IVA excluido, atendiendo a las especiales características del contrato, para su correcta ejecución y así se justifique en el expediente.</w:t>
      </w:r>
    </w:p>
    <w:p w14:paraId="2D924CBC"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xml:space="preserve">Cada vez que las penalidades por demora alcancen un múltiplo del </w:t>
      </w:r>
      <w:r w:rsidRPr="00F352D3">
        <w:rPr>
          <w:rFonts w:ascii="Tahoma" w:eastAsiaTheme="minorHAnsi" w:hAnsi="Tahoma" w:cs="Tahoma"/>
          <w:color w:val="FF0000"/>
          <w:sz w:val="22"/>
          <w:szCs w:val="22"/>
          <w:lang w:eastAsia="en-US"/>
        </w:rPr>
        <w:t>5 por 100</w:t>
      </w:r>
      <w:r w:rsidRPr="00F352D3">
        <w:rPr>
          <w:rFonts w:ascii="Tahoma" w:eastAsiaTheme="minorHAnsi" w:hAnsi="Tahoma" w:cs="Tahoma"/>
          <w:sz w:val="22"/>
          <w:szCs w:val="22"/>
          <w:lang w:eastAsia="en-US"/>
        </w:rPr>
        <w:t xml:space="preserve"> del precio del contrato, IVA excluido, el órgano de contratación estará facultado para proceder a la resolución del mismo o acordar la continuidad de su ejecución con imposición de nuevas penalidades.</w:t>
      </w:r>
    </w:p>
    <w:p w14:paraId="60968D3B"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La Entidad Local tendrá las mismas facultades respecto al incumplimiento por parte del contratista de los plazos parciales, cuando la demora en el cumplimiento de aquellos haga presumir razonablemente la imposibilidad de cumplir el plazo total.</w:t>
      </w:r>
    </w:p>
    <w:p w14:paraId="0AB4EE79"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xml:space="preserve">En los supuestos de incumplimiento parcial o cumplimiento defectuoso o de demora en la ejecución en que no esté prevista penalidad o en que estándolo la misma no cubriera </w:t>
      </w:r>
      <w:r w:rsidRPr="00F352D3">
        <w:rPr>
          <w:rFonts w:ascii="Tahoma" w:eastAsiaTheme="minorHAnsi" w:hAnsi="Tahoma" w:cs="Tahoma"/>
          <w:sz w:val="22"/>
          <w:szCs w:val="22"/>
          <w:lang w:eastAsia="en-US"/>
        </w:rPr>
        <w:lastRenderedPageBreak/>
        <w:t>los daños causados a la Entidad Local, esta exigirá al contratista la indemnización por daños y perjuicios.</w:t>
      </w:r>
    </w:p>
    <w:p w14:paraId="5A2D49DC"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Las penalidades se impondrán por acuerdo del órgano de contratación, adoptado a propuesta del responsable del contrato si se hubiese designado, que será inmediatamente ejecutivo, y se harán efectivas mediante deducción de las cantidades que, en concepto de pago total o parcial, deban abonarse al contratista o sobre la garantía que, en su caso, se hubiese constituido, cuando no puedan deducirse de los mencionados pagos.</w:t>
      </w:r>
    </w:p>
    <w:p w14:paraId="167755B7" w14:textId="77777777" w:rsidR="005F4B5F" w:rsidRPr="00F352D3" w:rsidRDefault="005F4B5F" w:rsidP="005F4B5F">
      <w:pPr>
        <w:spacing w:after="200" w:line="276" w:lineRule="auto"/>
        <w:rPr>
          <w:rFonts w:ascii="Tahoma" w:eastAsiaTheme="minorHAnsi" w:hAnsi="Tahoma" w:cs="Tahoma"/>
          <w:b/>
          <w:color w:val="FF0000"/>
          <w:sz w:val="22"/>
          <w:szCs w:val="22"/>
          <w:lang w:eastAsia="en-US"/>
        </w:rPr>
      </w:pPr>
      <w:r w:rsidRPr="00F352D3">
        <w:rPr>
          <w:rFonts w:ascii="Tahoma" w:eastAsiaTheme="minorHAnsi" w:hAnsi="Tahoma" w:cs="Tahoma"/>
          <w:b/>
          <w:color w:val="FF0000"/>
          <w:sz w:val="22"/>
          <w:szCs w:val="22"/>
          <w:lang w:eastAsia="en-US"/>
        </w:rPr>
        <w:t>Cláusula 34.- Cesión del contrato</w:t>
      </w:r>
    </w:p>
    <w:p w14:paraId="7B200A52"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Los derechos y obligaciones dimanantes del contrato podrán ser cedidos por el contratista a un tercero siempre que las cualidades técnicas o personales del cedente no hayan sido razón determinante de la adjudicación del contrato, y de la cesión no resulte una restricción efectiva de la competencia en el mercado. No podrá autorizarse la cesión a un tercero cuando esta suponga una alteración sustancial de las características del contratista si estas constituyen un elemento esencial del contrato.</w:t>
      </w:r>
    </w:p>
    <w:p w14:paraId="1738D883"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xml:space="preserve">El órgano de contratación ha de autorizar, de forma previa y expresa, la cesión. Dicha autorización se otorgará siempre que se den los requisitos que se señalan después. El plazo para la notificación de la resolución sobre la solicitud de autorización será de </w:t>
      </w:r>
      <w:r w:rsidRPr="00F352D3">
        <w:rPr>
          <w:rFonts w:ascii="Tahoma" w:eastAsiaTheme="minorHAnsi" w:hAnsi="Tahoma" w:cs="Tahoma"/>
          <w:color w:val="00B050"/>
          <w:sz w:val="22"/>
          <w:szCs w:val="22"/>
          <w:lang w:eastAsia="en-US"/>
        </w:rPr>
        <w:t>dos meses</w:t>
      </w:r>
      <w:r w:rsidRPr="00F352D3">
        <w:rPr>
          <w:rFonts w:ascii="Tahoma" w:eastAsiaTheme="minorHAnsi" w:hAnsi="Tahoma" w:cs="Tahoma"/>
          <w:sz w:val="22"/>
          <w:szCs w:val="22"/>
          <w:lang w:eastAsia="en-US"/>
        </w:rPr>
        <w:t>, trascurrido el cual deberá entenderse otorgada por silencio administrativo.</w:t>
      </w:r>
    </w:p>
    <w:p w14:paraId="7AD6E2A4"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xml:space="preserve">- Que el cedente tenga ejecutado al menos un 20 por 100 del importe del contrato. No será de aplicación este requisito si la cesión se produce encontrándose el contratista en </w:t>
      </w:r>
      <w:proofErr w:type="gramStart"/>
      <w:r w:rsidRPr="00F352D3">
        <w:rPr>
          <w:rFonts w:ascii="Tahoma" w:eastAsiaTheme="minorHAnsi" w:hAnsi="Tahoma" w:cs="Tahoma"/>
          <w:sz w:val="22"/>
          <w:szCs w:val="22"/>
          <w:lang w:eastAsia="en-US"/>
        </w:rPr>
        <w:t>concurso</w:t>
      </w:r>
      <w:proofErr w:type="gramEnd"/>
      <w:r w:rsidRPr="00F352D3">
        <w:rPr>
          <w:rFonts w:ascii="Tahoma" w:eastAsiaTheme="minorHAnsi" w:hAnsi="Tahoma" w:cs="Tahoma"/>
          <w:sz w:val="22"/>
          <w:szCs w:val="22"/>
          <w:lang w:eastAsia="en-US"/>
        </w:rPr>
        <w:t xml:space="preserve"> aunque se haya abierto la fase de liquidación, o ha puesto en conocimiento del juzgado competente para la declaración del concurso que ha iniciado negociaciones para alcanzar un acuerdo de refinanciación, o para obtener adhesiones a una propuesta anticipada de convenio, en los términos previstos en la legislación concursal.</w:t>
      </w:r>
    </w:p>
    <w:p w14:paraId="20C1B19B"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Que el cesionario tenga capacidad para contratar con la Entidad Local y la solvencia que resulte exigible en función de la fase de ejecución del contrato, debiendo estar debidamente clasificado si tal requisito ha sido exigido al cedente, y no estar incurso en una causa de prohibición de contratar.</w:t>
      </w:r>
    </w:p>
    <w:p w14:paraId="41C73CE2"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Que la cesión se formalice, entre el adjudicatario y el cesionario, en escritura pública.</w:t>
      </w:r>
    </w:p>
    <w:p w14:paraId="13777F13"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El cesionario quedará subrogado en todos los derechos y obligaciones que corresponderían al cedente.</w:t>
      </w:r>
    </w:p>
    <w:p w14:paraId="6A52AEA0" w14:textId="77777777" w:rsidR="005F4B5F" w:rsidRPr="00F352D3" w:rsidRDefault="005F4B5F" w:rsidP="005F4B5F">
      <w:pPr>
        <w:spacing w:after="200" w:line="276" w:lineRule="auto"/>
        <w:jc w:val="both"/>
        <w:rPr>
          <w:rFonts w:ascii="Tahoma" w:eastAsiaTheme="minorHAnsi" w:hAnsi="Tahoma" w:cs="Tahoma"/>
          <w:b/>
          <w:color w:val="FF0000"/>
          <w:sz w:val="22"/>
          <w:szCs w:val="22"/>
          <w:lang w:eastAsia="en-US"/>
        </w:rPr>
      </w:pPr>
      <w:r w:rsidRPr="00F352D3">
        <w:rPr>
          <w:rFonts w:ascii="Tahoma" w:eastAsiaTheme="minorHAnsi" w:hAnsi="Tahoma" w:cs="Tahoma"/>
          <w:b/>
          <w:color w:val="FF0000"/>
          <w:sz w:val="22"/>
          <w:szCs w:val="22"/>
          <w:lang w:eastAsia="en-US"/>
        </w:rPr>
        <w:t>Cláusula 35.- Obligaciones, gastos e impuestos exigibles al contratista</w:t>
      </w:r>
    </w:p>
    <w:p w14:paraId="01022F35"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Son de cuenta del contratista los gastos e impuestos, anuncios, ya sea en Boletines, Diarios Oficiales o en cualquier medio de comunicación, los de formalización del contrato en el supuesto de elevación a escritura pública, así como de cuantas licencias, autorizaciones y permisos que no dependan de esta Entidad Local y que procedan en orden a ejecutar correctamente las obras objeto del contrato.</w:t>
      </w:r>
    </w:p>
    <w:p w14:paraId="4BD9BA21"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lastRenderedPageBreak/>
        <w:t>Asimismo vendrá obligado a satisfacer todos los gastos que la empresa deba realizar para el cumplimiento del contrato, como son los generales, financieros, de seguros, transportes y desplazamientos, materiales, instalaciones, honorarios del personal a su cargo, de comprobación y ensayo, tasas y toda clase de tributos, el IVA, el impuesto que por la realización de la actividad pudiera corresponder y cualesquiera otros que pudieran derivarse de la ejecución del contrato durante la vigencia del mismo, sin que por tanto puedan ser éstos repercutidos como partida independiente.</w:t>
      </w:r>
    </w:p>
    <w:p w14:paraId="7AC64E77" w14:textId="77777777" w:rsidR="005F4B5F" w:rsidRPr="00F352D3" w:rsidRDefault="005F4B5F" w:rsidP="005F4B5F">
      <w:pPr>
        <w:spacing w:after="200" w:line="276" w:lineRule="auto"/>
        <w:rPr>
          <w:rFonts w:ascii="Tahoma" w:eastAsiaTheme="minorHAnsi" w:hAnsi="Tahoma" w:cs="Tahoma"/>
          <w:b/>
          <w:color w:val="FF0000"/>
          <w:sz w:val="22"/>
          <w:szCs w:val="22"/>
          <w:lang w:eastAsia="en-US"/>
        </w:rPr>
      </w:pPr>
      <w:r w:rsidRPr="00F352D3">
        <w:rPr>
          <w:rFonts w:ascii="Tahoma" w:eastAsiaTheme="minorHAnsi" w:hAnsi="Tahoma" w:cs="Tahoma"/>
          <w:b/>
          <w:color w:val="FF0000"/>
          <w:sz w:val="22"/>
          <w:szCs w:val="22"/>
          <w:lang w:eastAsia="en-US"/>
        </w:rPr>
        <w:t>Cláusula 36.- Ejecución de las obras</w:t>
      </w:r>
    </w:p>
    <w:p w14:paraId="24BD25AA"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Las obras se ejecutarán con estricta sujeción a las estipulaciones contenidas en el pliego de cláusulas administrativas particulares y al proyecto que sirve de base al contrato y conforme a las instrucciones que en interpretación técnica de este diere al contratista la Dirección facultativa de las obras.</w:t>
      </w:r>
    </w:p>
    <w:p w14:paraId="075ABD1C"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Cuando las instrucciones fueren de carácter verbal, deberán ser ratificadas por escrito en el más breve plazo posible, para que sean vinculantes para las partes.</w:t>
      </w:r>
    </w:p>
    <w:p w14:paraId="3F158030"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Durante el desarrollo de las obras y hasta que se cumpla el plazo de garantía el contratista es responsable de todos los defectos que en la construcción puedan advertirse.</w:t>
      </w:r>
    </w:p>
    <w:p w14:paraId="36E380F0" w14:textId="77777777" w:rsidR="005F4B5F" w:rsidRPr="00F352D3" w:rsidRDefault="005F4B5F" w:rsidP="005F4B5F">
      <w:pPr>
        <w:spacing w:after="200" w:line="276" w:lineRule="auto"/>
        <w:rPr>
          <w:rFonts w:ascii="Tahoma" w:eastAsiaTheme="minorHAnsi" w:hAnsi="Tahoma" w:cs="Tahoma"/>
          <w:b/>
          <w:color w:val="FF0000"/>
          <w:sz w:val="22"/>
          <w:szCs w:val="22"/>
          <w:lang w:eastAsia="en-US"/>
        </w:rPr>
      </w:pPr>
      <w:r w:rsidRPr="00F352D3">
        <w:rPr>
          <w:rFonts w:ascii="Tahoma" w:eastAsiaTheme="minorHAnsi" w:hAnsi="Tahoma" w:cs="Tahoma"/>
          <w:b/>
          <w:color w:val="FF0000"/>
          <w:sz w:val="22"/>
          <w:szCs w:val="22"/>
          <w:lang w:eastAsia="en-US"/>
        </w:rPr>
        <w:t>Cláusula 37.- Comprobación del replanteo</w:t>
      </w:r>
    </w:p>
    <w:p w14:paraId="50D64650"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xml:space="preserve">La ejecución del contrato de obras comenzará con el acta de comprobación del replanteo. A tales efectos, dentro del plazo que se consigne en el contrato que </w:t>
      </w:r>
      <w:r w:rsidRPr="00F352D3">
        <w:rPr>
          <w:rFonts w:ascii="Tahoma" w:eastAsiaTheme="minorHAnsi" w:hAnsi="Tahoma" w:cs="Tahoma"/>
          <w:color w:val="00B050"/>
          <w:sz w:val="22"/>
          <w:szCs w:val="22"/>
          <w:lang w:eastAsia="en-US"/>
        </w:rPr>
        <w:t>no podrá ser superior a un mes</w:t>
      </w:r>
      <w:r w:rsidRPr="00F352D3">
        <w:rPr>
          <w:rFonts w:ascii="Tahoma" w:eastAsiaTheme="minorHAnsi" w:hAnsi="Tahoma" w:cs="Tahoma"/>
          <w:sz w:val="22"/>
          <w:szCs w:val="22"/>
          <w:lang w:eastAsia="en-US"/>
        </w:rPr>
        <w:t xml:space="preserve"> desde la fecha de su formalización salvo casos excepcionales justificados, el servicio de la Entidad Local encargado de las obras procederá, en presencia del contratista, a efectuar la comprobación del replanteo hecho previamente a la licitación, extendiéndose acta del resultado que será firmada por ambas partes interesadas, remitiéndose un ejemplar de la misma al órgano que celebró el contrato.</w:t>
      </w:r>
    </w:p>
    <w:p w14:paraId="47543DB5" w14:textId="77777777" w:rsidR="005F4B5F" w:rsidRPr="00F352D3" w:rsidRDefault="005F4B5F" w:rsidP="005F4B5F">
      <w:pPr>
        <w:spacing w:after="200" w:line="276" w:lineRule="auto"/>
        <w:rPr>
          <w:rFonts w:ascii="Tahoma" w:eastAsiaTheme="minorHAnsi" w:hAnsi="Tahoma" w:cs="Tahoma"/>
          <w:b/>
          <w:color w:val="FF0000"/>
          <w:sz w:val="22"/>
          <w:szCs w:val="22"/>
          <w:lang w:eastAsia="en-US"/>
        </w:rPr>
      </w:pPr>
      <w:r w:rsidRPr="00F352D3">
        <w:rPr>
          <w:rFonts w:ascii="Tahoma" w:eastAsiaTheme="minorHAnsi" w:hAnsi="Tahoma" w:cs="Tahoma"/>
          <w:b/>
          <w:color w:val="FF0000"/>
          <w:sz w:val="22"/>
          <w:szCs w:val="22"/>
          <w:lang w:eastAsia="en-US"/>
        </w:rPr>
        <w:t>Cláusula 38.- Principio de riesgo y ventura</w:t>
      </w:r>
    </w:p>
    <w:p w14:paraId="05D03002" w14:textId="77777777" w:rsidR="005F4B5F" w:rsidRPr="00F352D3" w:rsidRDefault="005F4B5F" w:rsidP="005F4B5F">
      <w:pPr>
        <w:spacing w:after="200" w:line="276" w:lineRule="auto"/>
        <w:rPr>
          <w:rFonts w:ascii="Tahoma" w:eastAsiaTheme="minorHAnsi" w:hAnsi="Tahoma" w:cs="Tahoma"/>
          <w:sz w:val="22"/>
          <w:szCs w:val="22"/>
          <w:lang w:eastAsia="en-US"/>
        </w:rPr>
      </w:pPr>
      <w:r w:rsidRPr="00F352D3">
        <w:rPr>
          <w:rFonts w:ascii="Tahoma" w:eastAsiaTheme="minorHAnsi" w:hAnsi="Tahoma" w:cs="Tahoma"/>
          <w:sz w:val="22"/>
          <w:szCs w:val="22"/>
          <w:lang w:eastAsia="en-US"/>
        </w:rPr>
        <w:t xml:space="preserve">La ejecución del contrato se realizará a riesgo y ventura del contratista sin perjuicio de lo previsto en el </w:t>
      </w:r>
      <w:hyperlink r:id="rId77" w:anchor="I1725');" w:tooltip="enlace" w:history="1">
        <w:r w:rsidRPr="00F352D3">
          <w:rPr>
            <w:rFonts w:ascii="Tahoma" w:eastAsiaTheme="minorHAnsi" w:hAnsi="Tahoma" w:cs="Tahoma"/>
            <w:sz w:val="22"/>
            <w:szCs w:val="22"/>
            <w:lang w:eastAsia="en-US"/>
          </w:rPr>
          <w:t>artículo 239 de la LCSP 2017</w:t>
        </w:r>
      </w:hyperlink>
      <w:r w:rsidRPr="00F352D3">
        <w:rPr>
          <w:rFonts w:ascii="Tahoma" w:eastAsiaTheme="minorHAnsi" w:hAnsi="Tahoma" w:cs="Tahoma"/>
          <w:sz w:val="22"/>
          <w:szCs w:val="22"/>
          <w:lang w:eastAsia="en-US"/>
        </w:rPr>
        <w:t xml:space="preserve"> para los supuestos de fuerza mayor.</w:t>
      </w:r>
    </w:p>
    <w:p w14:paraId="1ECE7BBE" w14:textId="77777777" w:rsidR="005F4B5F" w:rsidRPr="00F352D3" w:rsidRDefault="005F4B5F" w:rsidP="005F4B5F">
      <w:pPr>
        <w:spacing w:after="200" w:line="276" w:lineRule="auto"/>
        <w:rPr>
          <w:rFonts w:ascii="Tahoma" w:eastAsiaTheme="minorHAnsi" w:hAnsi="Tahoma" w:cs="Tahoma"/>
          <w:b/>
          <w:color w:val="FF0000"/>
          <w:sz w:val="22"/>
          <w:szCs w:val="22"/>
          <w:lang w:eastAsia="en-US"/>
        </w:rPr>
      </w:pPr>
      <w:r w:rsidRPr="00F352D3">
        <w:rPr>
          <w:rFonts w:ascii="Tahoma" w:eastAsiaTheme="minorHAnsi" w:hAnsi="Tahoma" w:cs="Tahoma"/>
          <w:b/>
          <w:color w:val="FF0000"/>
          <w:sz w:val="22"/>
          <w:szCs w:val="22"/>
          <w:lang w:eastAsia="en-US"/>
        </w:rPr>
        <w:t>Cláusula 39.- Fuerza mayor</w:t>
      </w:r>
    </w:p>
    <w:p w14:paraId="726DF8A5"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En casos de fuerza mayor y siempre que no exista actuación imprudente por parte del contratista, este tendrá derecho a una indemnización por los daños y perjuicios, que se le hubieren producido en la ejecución del contrato.</w:t>
      </w:r>
    </w:p>
    <w:p w14:paraId="7FE8BCDC"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Tendrán la consideración de casos de fuerza mayor los siguientes:</w:t>
      </w:r>
    </w:p>
    <w:p w14:paraId="1EA24BEB"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Los incendios causados por la electricidad atmosférica.</w:t>
      </w:r>
    </w:p>
    <w:p w14:paraId="534743EC"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Los fenómenos naturales de efectos catastróficos, como maremotos, terremotos, erupciones volcánicas, movimientos del terreno, temporales marítimos, inundaciones u otros semejantes.</w:t>
      </w:r>
    </w:p>
    <w:p w14:paraId="70058E7F"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lastRenderedPageBreak/>
        <w:t>- Los destrozos ocasionados violentamente en tiempo de guerra, robos tumultuosos o alteraciones graves del orden público (</w:t>
      </w:r>
      <w:hyperlink r:id="rId78" w:anchor="I1725');" w:tooltip="enlace" w:history="1">
        <w:r w:rsidRPr="00F352D3">
          <w:rPr>
            <w:rFonts w:ascii="Tahoma" w:eastAsiaTheme="minorHAnsi" w:hAnsi="Tahoma" w:cs="Tahoma"/>
            <w:sz w:val="22"/>
            <w:szCs w:val="22"/>
            <w:lang w:eastAsia="en-US"/>
          </w:rPr>
          <w:t>artículo 239 de la LCSP 2017</w:t>
        </w:r>
      </w:hyperlink>
      <w:r w:rsidRPr="00F352D3">
        <w:rPr>
          <w:rFonts w:ascii="Tahoma" w:eastAsiaTheme="minorHAnsi" w:hAnsi="Tahoma" w:cs="Tahoma"/>
          <w:sz w:val="22"/>
          <w:szCs w:val="22"/>
          <w:lang w:eastAsia="en-US"/>
        </w:rPr>
        <w:t>).</w:t>
      </w:r>
    </w:p>
    <w:p w14:paraId="20388F35" w14:textId="77777777" w:rsidR="005F4B5F" w:rsidRPr="00F352D3" w:rsidRDefault="005F4B5F" w:rsidP="005F4B5F">
      <w:pPr>
        <w:spacing w:after="200" w:line="276" w:lineRule="auto"/>
        <w:rPr>
          <w:rFonts w:ascii="Tahoma" w:eastAsiaTheme="minorHAnsi" w:hAnsi="Tahoma" w:cs="Tahoma"/>
          <w:b/>
          <w:color w:val="FF0000"/>
          <w:sz w:val="22"/>
          <w:szCs w:val="22"/>
          <w:lang w:eastAsia="en-US"/>
        </w:rPr>
      </w:pPr>
      <w:r w:rsidRPr="00F352D3">
        <w:rPr>
          <w:rFonts w:ascii="Tahoma" w:eastAsiaTheme="minorHAnsi" w:hAnsi="Tahoma" w:cs="Tahoma"/>
          <w:b/>
          <w:color w:val="FF0000"/>
          <w:sz w:val="22"/>
          <w:szCs w:val="22"/>
          <w:lang w:eastAsia="en-US"/>
        </w:rPr>
        <w:t>Cláusula 40.- Responsabilidad del contratista por daños y perjuicios</w:t>
      </w:r>
    </w:p>
    <w:p w14:paraId="34DA9B7A"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Será obligación del contratista indemnizar todos los daños y perjuicios que se causen a terceros como consecuencia de las operaciones que requiera la ejecución del contrato.</w:t>
      </w:r>
    </w:p>
    <w:p w14:paraId="418B6C24"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Cuando tales daños y perjuicios hayan sido ocasionados como consecuencia inmediata y directa de una orden de la Entidad Local, será esta responsable dentro de los límites señalados en las Leyes.</w:t>
      </w:r>
    </w:p>
    <w:p w14:paraId="1CC06C3C"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xml:space="preserve">Los terceros podrán requerir previamente, </w:t>
      </w:r>
      <w:r w:rsidRPr="00F352D3">
        <w:rPr>
          <w:rFonts w:ascii="Tahoma" w:eastAsiaTheme="minorHAnsi" w:hAnsi="Tahoma" w:cs="Tahoma"/>
          <w:color w:val="00B050"/>
          <w:sz w:val="22"/>
          <w:szCs w:val="22"/>
          <w:lang w:eastAsia="en-US"/>
        </w:rPr>
        <w:t>dentro del año siguiente</w:t>
      </w:r>
      <w:r w:rsidRPr="00F352D3">
        <w:rPr>
          <w:rFonts w:ascii="Tahoma" w:eastAsiaTheme="minorHAnsi" w:hAnsi="Tahoma" w:cs="Tahoma"/>
          <w:sz w:val="22"/>
          <w:szCs w:val="22"/>
          <w:lang w:eastAsia="en-US"/>
        </w:rPr>
        <w:t xml:space="preserve"> a la producción del hecho, al órgano de contratación para que éste, oído el contratista, informe sobre a cuál de las partes contratantes corresponde la responsabilidad de los daños. El ejercicio de esta facultad interrumpe el plazo de prescripción de la acción.</w:t>
      </w:r>
    </w:p>
    <w:p w14:paraId="1D04F465"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La reclamación de aquellos se formulará, en todo caso, conforme al procedimiento establecido en la legislación aplicable a cada supuesto.</w:t>
      </w:r>
    </w:p>
    <w:p w14:paraId="62207BD0" w14:textId="77777777" w:rsidR="005F4B5F" w:rsidRPr="00F352D3" w:rsidRDefault="005F4B5F" w:rsidP="005F4B5F">
      <w:pPr>
        <w:spacing w:after="200" w:line="276" w:lineRule="auto"/>
        <w:rPr>
          <w:rFonts w:ascii="Tahoma" w:eastAsiaTheme="minorHAnsi" w:hAnsi="Tahoma" w:cs="Tahoma"/>
          <w:b/>
          <w:color w:val="FF0000"/>
          <w:sz w:val="22"/>
          <w:szCs w:val="22"/>
          <w:lang w:eastAsia="en-US"/>
        </w:rPr>
      </w:pPr>
      <w:r w:rsidRPr="00F352D3">
        <w:rPr>
          <w:rFonts w:ascii="Tahoma" w:eastAsiaTheme="minorHAnsi" w:hAnsi="Tahoma" w:cs="Tahoma"/>
          <w:b/>
          <w:color w:val="FF0000"/>
          <w:sz w:val="22"/>
          <w:szCs w:val="22"/>
          <w:lang w:eastAsia="en-US"/>
        </w:rPr>
        <w:t>Cláusula 41.- Plan de Seguridad y Salud en el Trabajo</w:t>
      </w:r>
    </w:p>
    <w:p w14:paraId="133AD273"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El contratista deberá elaborar un Plan de Seguridad y Salud en el Trabajo en concreción del Estudio de Seguridad y Salud o, en su caso, del Estudio Básico de Salud, Plan que será aprobado por la Entidad Local, antes del inicio de la obra, previo informe del Coordinador en materia de seguridad y salud o de la Dirección facultativa de la obra, cuando no fuera preceptivo designar Coordinador.</w:t>
      </w:r>
    </w:p>
    <w:p w14:paraId="52A8513B" w14:textId="77777777" w:rsidR="005F4B5F" w:rsidRPr="00F352D3" w:rsidRDefault="005F4B5F" w:rsidP="005F4B5F">
      <w:pPr>
        <w:spacing w:after="200" w:line="276" w:lineRule="auto"/>
        <w:rPr>
          <w:rFonts w:ascii="Tahoma" w:eastAsiaTheme="minorHAnsi" w:hAnsi="Tahoma" w:cs="Tahoma"/>
          <w:b/>
          <w:color w:val="FF0000"/>
          <w:sz w:val="22"/>
          <w:szCs w:val="22"/>
          <w:lang w:eastAsia="en-US"/>
        </w:rPr>
      </w:pPr>
      <w:r w:rsidRPr="00F352D3">
        <w:rPr>
          <w:rFonts w:ascii="Tahoma" w:eastAsiaTheme="minorHAnsi" w:hAnsi="Tahoma" w:cs="Tahoma"/>
          <w:b/>
          <w:color w:val="FF0000"/>
          <w:sz w:val="22"/>
          <w:szCs w:val="22"/>
          <w:lang w:eastAsia="en-US"/>
        </w:rPr>
        <w:t>Cláusula 42.- Señalización de las obras</w:t>
      </w:r>
    </w:p>
    <w:p w14:paraId="1E411AE7"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Será de cuenta a del contratista la instalación de la señalización precisa que indique el acceso a la obra, la circulación en la zona que ocupan los trabajos, y los posibles peligros derivados de las obras.</w:t>
      </w:r>
    </w:p>
    <w:p w14:paraId="42B1DAEC" w14:textId="77777777" w:rsidR="005F4B5F" w:rsidRPr="00F352D3" w:rsidRDefault="005F4B5F" w:rsidP="005F4B5F">
      <w:pPr>
        <w:spacing w:after="200" w:line="276" w:lineRule="auto"/>
        <w:rPr>
          <w:rFonts w:ascii="Tahoma" w:eastAsiaTheme="minorHAnsi" w:hAnsi="Tahoma" w:cs="Tahoma"/>
          <w:b/>
          <w:color w:val="FF0000"/>
          <w:sz w:val="22"/>
          <w:szCs w:val="22"/>
          <w:lang w:eastAsia="en-US"/>
        </w:rPr>
      </w:pPr>
      <w:r w:rsidRPr="00F352D3">
        <w:rPr>
          <w:rFonts w:ascii="Tahoma" w:eastAsiaTheme="minorHAnsi" w:hAnsi="Tahoma" w:cs="Tahoma"/>
          <w:b/>
          <w:color w:val="FF0000"/>
          <w:sz w:val="22"/>
          <w:szCs w:val="22"/>
          <w:lang w:eastAsia="en-US"/>
        </w:rPr>
        <w:t>Cláusula 43.- Dirección y supervisión de las obras</w:t>
      </w:r>
    </w:p>
    <w:p w14:paraId="3C2862C1"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Con independencia de la unidad encargada del seguimiento y ejecución ordinaria del contrato que señala el apartado 1 del Cuadro de Características del Contrato corresponde con carácter general al Director Facultativo de las obras supervisar su ejecución y adoptar las decisiones y dictar las instrucciones necesarias con el fin de asegurar la correcta realización de la prestación pactada (</w:t>
      </w:r>
      <w:hyperlink r:id="rId79" w:anchor="I464');" w:tooltip="enlace" w:history="1">
        <w:r w:rsidRPr="00F352D3">
          <w:rPr>
            <w:rFonts w:ascii="Tahoma" w:eastAsiaTheme="minorHAnsi" w:hAnsi="Tahoma" w:cs="Tahoma"/>
            <w:sz w:val="22"/>
            <w:szCs w:val="22"/>
            <w:lang w:eastAsia="en-US"/>
          </w:rPr>
          <w:t>artículo 62 de la LCSP 2017</w:t>
        </w:r>
      </w:hyperlink>
      <w:r w:rsidRPr="00F352D3">
        <w:rPr>
          <w:rFonts w:ascii="Tahoma" w:eastAsiaTheme="minorHAnsi" w:hAnsi="Tahoma" w:cs="Tahoma"/>
          <w:sz w:val="22"/>
          <w:szCs w:val="22"/>
          <w:lang w:eastAsia="en-US"/>
        </w:rPr>
        <w:t>).</w:t>
      </w:r>
    </w:p>
    <w:p w14:paraId="746169D7" w14:textId="77777777" w:rsidR="005F4B5F" w:rsidRPr="00F352D3" w:rsidRDefault="005F4B5F" w:rsidP="005F4B5F">
      <w:pPr>
        <w:spacing w:after="200" w:line="276" w:lineRule="auto"/>
        <w:rPr>
          <w:rFonts w:ascii="Tahoma" w:eastAsiaTheme="minorHAnsi" w:hAnsi="Tahoma" w:cs="Tahoma"/>
          <w:b/>
          <w:color w:val="00B050"/>
          <w:sz w:val="22"/>
          <w:szCs w:val="22"/>
          <w:lang w:eastAsia="en-US"/>
        </w:rPr>
      </w:pPr>
      <w:r w:rsidRPr="00F352D3">
        <w:rPr>
          <w:rFonts w:ascii="Tahoma" w:eastAsiaTheme="minorHAnsi" w:hAnsi="Tahoma" w:cs="Tahoma"/>
          <w:b/>
          <w:color w:val="00B050"/>
          <w:sz w:val="22"/>
          <w:szCs w:val="22"/>
          <w:lang w:eastAsia="en-US"/>
        </w:rPr>
        <w:t>Director de la Obra</w:t>
      </w:r>
    </w:p>
    <w:p w14:paraId="5826543E"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xml:space="preserve">Corresponde al </w:t>
      </w:r>
      <w:proofErr w:type="gramStart"/>
      <w:r w:rsidRPr="00F352D3">
        <w:rPr>
          <w:rFonts w:ascii="Tahoma" w:eastAsiaTheme="minorHAnsi" w:hAnsi="Tahoma" w:cs="Tahoma"/>
          <w:sz w:val="22"/>
          <w:szCs w:val="22"/>
          <w:lang w:eastAsia="en-US"/>
        </w:rPr>
        <w:t>Director</w:t>
      </w:r>
      <w:proofErr w:type="gramEnd"/>
      <w:r w:rsidRPr="00F352D3">
        <w:rPr>
          <w:rFonts w:ascii="Tahoma" w:eastAsiaTheme="minorHAnsi" w:hAnsi="Tahoma" w:cs="Tahoma"/>
          <w:sz w:val="22"/>
          <w:szCs w:val="22"/>
          <w:lang w:eastAsia="en-US"/>
        </w:rPr>
        <w:t xml:space="preserve"> de la Obra la comprobación, coordinación, vigilancia e inspección de la correcta realización de la obra objeto del contrato.</w:t>
      </w:r>
    </w:p>
    <w:p w14:paraId="517AA12B" w14:textId="77777777" w:rsidR="005F4B5F" w:rsidRPr="00F352D3" w:rsidRDefault="005F4B5F" w:rsidP="005F4B5F">
      <w:pPr>
        <w:spacing w:after="200" w:line="276" w:lineRule="auto"/>
        <w:rPr>
          <w:rFonts w:ascii="Tahoma" w:eastAsiaTheme="minorHAnsi" w:hAnsi="Tahoma" w:cs="Tahoma"/>
          <w:b/>
          <w:color w:val="00B050"/>
          <w:sz w:val="22"/>
          <w:szCs w:val="22"/>
          <w:lang w:eastAsia="en-US"/>
        </w:rPr>
      </w:pPr>
      <w:r w:rsidRPr="00F352D3">
        <w:rPr>
          <w:rFonts w:ascii="Tahoma" w:eastAsiaTheme="minorHAnsi" w:hAnsi="Tahoma" w:cs="Tahoma"/>
          <w:b/>
          <w:color w:val="00B050"/>
          <w:sz w:val="22"/>
          <w:szCs w:val="22"/>
          <w:lang w:eastAsia="en-US"/>
        </w:rPr>
        <w:t>Coordinador en materia de seguridad y salud</w:t>
      </w:r>
    </w:p>
    <w:p w14:paraId="6885D5DF"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xml:space="preserve">En el caso de que en la ejecución de la obra intervenga más de un empresario, la Entidad Local designará un Coordinador en materia de seguridad y salud, integrado en la </w:t>
      </w:r>
      <w:r w:rsidRPr="00F352D3">
        <w:rPr>
          <w:rFonts w:ascii="Tahoma" w:eastAsiaTheme="minorHAnsi" w:hAnsi="Tahoma" w:cs="Tahoma"/>
          <w:sz w:val="22"/>
          <w:szCs w:val="22"/>
          <w:lang w:eastAsia="en-US"/>
        </w:rPr>
        <w:lastRenderedPageBreak/>
        <w:t xml:space="preserve">Dirección facultativa, para llevar a cabo las tareas que le confiere el </w:t>
      </w:r>
      <w:hyperlink r:id="rId80" w:anchor="I16');" w:tooltip="enlace" w:history="1">
        <w:r w:rsidRPr="00F352D3">
          <w:rPr>
            <w:rFonts w:ascii="Tahoma" w:eastAsiaTheme="minorHAnsi" w:hAnsi="Tahoma" w:cs="Tahoma"/>
            <w:sz w:val="22"/>
            <w:szCs w:val="22"/>
            <w:lang w:eastAsia="en-US"/>
          </w:rPr>
          <w:t>artículo 9 del Real Decreto 1627/1997 de 24 de octubre</w:t>
        </w:r>
      </w:hyperlink>
      <w:r w:rsidRPr="00F352D3">
        <w:rPr>
          <w:rFonts w:ascii="Tahoma" w:eastAsiaTheme="minorHAnsi" w:hAnsi="Tahoma" w:cs="Tahoma"/>
          <w:sz w:val="22"/>
          <w:szCs w:val="22"/>
          <w:lang w:eastAsia="en-US"/>
        </w:rPr>
        <w:t xml:space="preserve"> por el que se establecen disposiciones mínimas de seguridad y de salud en las obras de construcción, funciones que cuando no se precise la designación de Coordinador serán asumidas por la Dirección facultativa.</w:t>
      </w:r>
    </w:p>
    <w:p w14:paraId="716AB163" w14:textId="77777777" w:rsidR="005F4B5F" w:rsidRPr="00F352D3" w:rsidRDefault="005F4B5F" w:rsidP="005F4B5F">
      <w:pPr>
        <w:spacing w:after="200" w:line="276" w:lineRule="auto"/>
        <w:rPr>
          <w:rFonts w:ascii="Tahoma" w:eastAsiaTheme="minorHAnsi" w:hAnsi="Tahoma" w:cs="Tahoma"/>
          <w:b/>
          <w:color w:val="00B050"/>
          <w:sz w:val="22"/>
          <w:szCs w:val="22"/>
          <w:lang w:eastAsia="en-US"/>
        </w:rPr>
      </w:pPr>
      <w:r w:rsidRPr="00F352D3">
        <w:rPr>
          <w:rFonts w:ascii="Tahoma" w:eastAsiaTheme="minorHAnsi" w:hAnsi="Tahoma" w:cs="Tahoma"/>
          <w:b/>
          <w:color w:val="00B050"/>
          <w:sz w:val="22"/>
          <w:szCs w:val="22"/>
          <w:lang w:eastAsia="en-US"/>
        </w:rPr>
        <w:t>Delegado de obra del Contratista</w:t>
      </w:r>
    </w:p>
    <w:p w14:paraId="252419F4"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xml:space="preserve">El </w:t>
      </w:r>
      <w:proofErr w:type="gramStart"/>
      <w:r w:rsidRPr="00F352D3">
        <w:rPr>
          <w:rFonts w:ascii="Tahoma" w:eastAsiaTheme="minorHAnsi" w:hAnsi="Tahoma" w:cs="Tahoma"/>
          <w:sz w:val="22"/>
          <w:szCs w:val="22"/>
          <w:lang w:eastAsia="en-US"/>
        </w:rPr>
        <w:t>Delegado</w:t>
      </w:r>
      <w:proofErr w:type="gramEnd"/>
      <w:r w:rsidRPr="00F352D3">
        <w:rPr>
          <w:rFonts w:ascii="Tahoma" w:eastAsiaTheme="minorHAnsi" w:hAnsi="Tahoma" w:cs="Tahoma"/>
          <w:sz w:val="22"/>
          <w:szCs w:val="22"/>
          <w:lang w:eastAsia="en-US"/>
        </w:rPr>
        <w:t xml:space="preserve"> de obra del contratista designado por éste antes del inicio de la ejecución del contrato deberá tener capacidad suficiente para representarlo cuando se requiera la presencia del mismo, organizar la ejecución de la obra y poner en práctica las órdenes recibidas de la Dirección de obra colaborando con dicha dirección para la resolución de los problemas que se planteen.</w:t>
      </w:r>
    </w:p>
    <w:p w14:paraId="75046A32" w14:textId="77777777" w:rsidR="005F4B5F" w:rsidRPr="00F352D3" w:rsidRDefault="005F4B5F" w:rsidP="005F4B5F">
      <w:pPr>
        <w:spacing w:after="200" w:line="276" w:lineRule="auto"/>
        <w:rPr>
          <w:rFonts w:ascii="Tahoma" w:eastAsiaTheme="minorHAnsi" w:hAnsi="Tahoma" w:cs="Tahoma"/>
          <w:color w:val="FF0000"/>
          <w:sz w:val="22"/>
          <w:szCs w:val="22"/>
          <w:lang w:eastAsia="en-US"/>
        </w:rPr>
      </w:pPr>
      <w:r w:rsidRPr="00F352D3">
        <w:rPr>
          <w:rFonts w:ascii="Tahoma" w:eastAsiaTheme="minorHAnsi" w:hAnsi="Tahoma" w:cs="Tahoma"/>
          <w:color w:val="FF0000"/>
          <w:sz w:val="22"/>
          <w:szCs w:val="22"/>
          <w:lang w:eastAsia="en-US"/>
        </w:rPr>
        <w:t>Cláusula 44.- Modificación del contrato (Artículo 242 de la LCSP 2017)</w:t>
      </w:r>
    </w:p>
    <w:p w14:paraId="456B0816"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xml:space="preserve">Serán obligatorias para el contratista las modificaciones del contrato de obras que se acuerden de conformidad con lo establecido en el </w:t>
      </w:r>
      <w:hyperlink r:id="rId81" w:anchor="I1474');" w:tooltip="enlace" w:history="1">
        <w:r w:rsidRPr="00F352D3">
          <w:rPr>
            <w:rFonts w:ascii="Tahoma" w:eastAsiaTheme="minorHAnsi" w:hAnsi="Tahoma" w:cs="Tahoma"/>
            <w:sz w:val="22"/>
            <w:szCs w:val="22"/>
            <w:lang w:eastAsia="en-US"/>
          </w:rPr>
          <w:t>artículo 206 de la LCSP 2017</w:t>
        </w:r>
      </w:hyperlink>
      <w:r w:rsidRPr="00F352D3">
        <w:rPr>
          <w:rFonts w:ascii="Tahoma" w:eastAsiaTheme="minorHAnsi" w:hAnsi="Tahoma" w:cs="Tahoma"/>
          <w:sz w:val="22"/>
          <w:szCs w:val="22"/>
          <w:lang w:eastAsia="en-US"/>
        </w:rPr>
        <w:t>. En caso de que la modificación suponga supresión o reducción de unidades de obra, el contratista no tendrá derecho a reclamar indemnización alguna.</w:t>
      </w:r>
    </w:p>
    <w:p w14:paraId="3621FAA7"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xml:space="preserve">Cuando las modificaciones supongan la introducción de unidades de obra no previstas en el proyecto o cuyas características difieran de las fijadas en éste, y no sea necesario realizar una nueva licitación, los precios aplicables a las mismas serán fijados por la Administración, previa audiencia del contratista por plazo mínimo de </w:t>
      </w:r>
      <w:r w:rsidRPr="00F352D3">
        <w:rPr>
          <w:rFonts w:ascii="Tahoma" w:eastAsiaTheme="minorHAnsi" w:hAnsi="Tahoma" w:cs="Tahoma"/>
          <w:color w:val="00B050"/>
          <w:sz w:val="22"/>
          <w:szCs w:val="22"/>
          <w:lang w:eastAsia="en-US"/>
        </w:rPr>
        <w:t>tres días hábiles</w:t>
      </w:r>
      <w:r w:rsidRPr="00F352D3">
        <w:rPr>
          <w:rFonts w:ascii="Tahoma" w:eastAsiaTheme="minorHAnsi" w:hAnsi="Tahoma" w:cs="Tahoma"/>
          <w:sz w:val="22"/>
          <w:szCs w:val="22"/>
          <w:lang w:eastAsia="en-US"/>
        </w:rPr>
        <w:t>.</w:t>
      </w:r>
    </w:p>
    <w:p w14:paraId="50999728"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xml:space="preserve">Cuando el contratista no aceptase los precios fijados, el órgano de contratación podrá contratarlas con otro empresario en los mismos precios que hubiese fijado ejecutarlas directamente u optar por la resolución del contrato conforme al </w:t>
      </w:r>
      <w:hyperlink r:id="rId82" w:anchor="I1502');" w:tooltip="enlace" w:history="1">
        <w:r w:rsidRPr="00F352D3">
          <w:rPr>
            <w:rFonts w:ascii="Tahoma" w:eastAsiaTheme="minorHAnsi" w:hAnsi="Tahoma" w:cs="Tahoma"/>
            <w:sz w:val="22"/>
            <w:szCs w:val="22"/>
            <w:lang w:eastAsia="en-US"/>
          </w:rPr>
          <w:t>artículo 211 de la LCSP 2017</w:t>
        </w:r>
      </w:hyperlink>
      <w:r w:rsidRPr="00F352D3">
        <w:rPr>
          <w:rFonts w:ascii="Tahoma" w:eastAsiaTheme="minorHAnsi" w:hAnsi="Tahoma" w:cs="Tahoma"/>
          <w:sz w:val="22"/>
          <w:szCs w:val="22"/>
          <w:lang w:eastAsia="en-US"/>
        </w:rPr>
        <w:t>.</w:t>
      </w:r>
    </w:p>
    <w:p w14:paraId="2F48C61B"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xml:space="preserve">Cuando el </w:t>
      </w:r>
      <w:proofErr w:type="gramStart"/>
      <w:r w:rsidRPr="00F352D3">
        <w:rPr>
          <w:rFonts w:ascii="Tahoma" w:eastAsiaTheme="minorHAnsi" w:hAnsi="Tahoma" w:cs="Tahoma"/>
          <w:sz w:val="22"/>
          <w:szCs w:val="22"/>
          <w:lang w:eastAsia="en-US"/>
        </w:rPr>
        <w:t>Director</w:t>
      </w:r>
      <w:proofErr w:type="gramEnd"/>
      <w:r w:rsidRPr="00F352D3">
        <w:rPr>
          <w:rFonts w:ascii="Tahoma" w:eastAsiaTheme="minorHAnsi" w:hAnsi="Tahoma" w:cs="Tahoma"/>
          <w:sz w:val="22"/>
          <w:szCs w:val="22"/>
          <w:lang w:eastAsia="en-US"/>
        </w:rPr>
        <w:t xml:space="preserve"> facultativo de la obra considere necesaria una modificación del proyecto y se cumplan los requisitos que a tal efecto regula la Ley se tramitará el procedimiento previsto en el apartado 4 del </w:t>
      </w:r>
      <w:hyperlink r:id="rId83" w:anchor="I1744');" w:tooltip="enlace" w:history="1">
        <w:r w:rsidRPr="00F352D3">
          <w:rPr>
            <w:rFonts w:ascii="Tahoma" w:eastAsiaTheme="minorHAnsi" w:hAnsi="Tahoma" w:cs="Tahoma"/>
            <w:sz w:val="22"/>
            <w:szCs w:val="22"/>
            <w:lang w:eastAsia="en-US"/>
          </w:rPr>
          <w:t>artículo 242 de la LCSP 2017</w:t>
        </w:r>
      </w:hyperlink>
      <w:r w:rsidRPr="00F352D3">
        <w:rPr>
          <w:rFonts w:ascii="Tahoma" w:eastAsiaTheme="minorHAnsi" w:hAnsi="Tahoma" w:cs="Tahoma"/>
          <w:sz w:val="22"/>
          <w:szCs w:val="22"/>
          <w:lang w:eastAsia="en-US"/>
        </w:rPr>
        <w:t>.</w:t>
      </w:r>
    </w:p>
    <w:p w14:paraId="15E4B4DB"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color w:val="FF0000"/>
          <w:sz w:val="22"/>
          <w:szCs w:val="22"/>
          <w:lang w:eastAsia="en-US"/>
        </w:rPr>
        <w:t>No tendrán la consideración de modificaciones</w:t>
      </w:r>
      <w:r w:rsidRPr="00F352D3">
        <w:rPr>
          <w:rFonts w:ascii="Tahoma" w:eastAsiaTheme="minorHAnsi" w:hAnsi="Tahoma" w:cs="Tahoma"/>
          <w:sz w:val="22"/>
          <w:szCs w:val="22"/>
          <w:lang w:eastAsia="en-US"/>
        </w:rPr>
        <w:t>:</w:t>
      </w:r>
    </w:p>
    <w:p w14:paraId="01FAEE22"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xml:space="preserve">- </w:t>
      </w:r>
      <w:r w:rsidRPr="00F352D3">
        <w:rPr>
          <w:rFonts w:ascii="Tahoma" w:eastAsiaTheme="minorHAnsi" w:hAnsi="Tahoma" w:cs="Tahoma"/>
          <w:color w:val="00B050"/>
          <w:sz w:val="22"/>
          <w:szCs w:val="22"/>
          <w:lang w:eastAsia="en-US"/>
        </w:rPr>
        <w:t>El exceso de mediciones</w:t>
      </w:r>
      <w:r w:rsidRPr="00F352D3">
        <w:rPr>
          <w:rFonts w:ascii="Tahoma" w:eastAsiaTheme="minorHAnsi" w:hAnsi="Tahoma" w:cs="Tahoma"/>
          <w:sz w:val="22"/>
          <w:szCs w:val="22"/>
          <w:lang w:eastAsia="en-US"/>
        </w:rPr>
        <w:t xml:space="preserve">, entendiendo por tal, la variación que durante la correcta ejecución de la obra se produzca exclusivamente en el número de unidades realmente ejecutadas sobre las previstas en las mediciones del proyecto, siempre que en global no representen un incremento del gasto superior al </w:t>
      </w:r>
      <w:r w:rsidRPr="00F352D3">
        <w:rPr>
          <w:rFonts w:ascii="Tahoma" w:eastAsiaTheme="minorHAnsi" w:hAnsi="Tahoma" w:cs="Tahoma"/>
          <w:color w:val="FF0000"/>
          <w:sz w:val="22"/>
          <w:szCs w:val="22"/>
          <w:lang w:eastAsia="en-US"/>
        </w:rPr>
        <w:t>10 por ciento</w:t>
      </w:r>
      <w:r w:rsidRPr="00F352D3">
        <w:rPr>
          <w:rFonts w:ascii="Tahoma" w:eastAsiaTheme="minorHAnsi" w:hAnsi="Tahoma" w:cs="Tahoma"/>
          <w:sz w:val="22"/>
          <w:szCs w:val="22"/>
          <w:lang w:eastAsia="en-US"/>
        </w:rPr>
        <w:t xml:space="preserve"> del precio del contrato inicial. Dicho exceso de mediciones será recogido en la certificación final de la obra.</w:t>
      </w:r>
    </w:p>
    <w:p w14:paraId="128E4726"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xml:space="preserve">- </w:t>
      </w:r>
      <w:r w:rsidRPr="00F352D3">
        <w:rPr>
          <w:rFonts w:ascii="Tahoma" w:eastAsiaTheme="minorHAnsi" w:hAnsi="Tahoma" w:cs="Tahoma"/>
          <w:color w:val="00B050"/>
          <w:sz w:val="22"/>
          <w:szCs w:val="22"/>
          <w:lang w:eastAsia="en-US"/>
        </w:rPr>
        <w:t>La inclusión de precios nuevos</w:t>
      </w:r>
      <w:r w:rsidRPr="00F352D3">
        <w:rPr>
          <w:rFonts w:ascii="Tahoma" w:eastAsiaTheme="minorHAnsi" w:hAnsi="Tahoma" w:cs="Tahoma"/>
          <w:sz w:val="22"/>
          <w:szCs w:val="22"/>
          <w:lang w:eastAsia="en-US"/>
        </w:rPr>
        <w:t>, fijados contradictoriamente por los procedimientos establecidos en esta Ley y en sus normas de desarrollo, siempre que no supongan incremento del precio global del contrato ni afecten a unidades de obra que en su conjunto exceda del 3% del presupuesto primitivo del mismo.</w:t>
      </w:r>
    </w:p>
    <w:p w14:paraId="774C4A81"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xml:space="preserve">Cuando la tramitación de una modificación exija la </w:t>
      </w:r>
      <w:r w:rsidRPr="00F352D3">
        <w:rPr>
          <w:rFonts w:ascii="Tahoma" w:eastAsiaTheme="minorHAnsi" w:hAnsi="Tahoma" w:cs="Tahoma"/>
          <w:color w:val="00B050"/>
          <w:sz w:val="22"/>
          <w:szCs w:val="22"/>
          <w:lang w:eastAsia="en-US"/>
        </w:rPr>
        <w:t>suspensión temporal total</w:t>
      </w:r>
      <w:r w:rsidRPr="00F352D3">
        <w:rPr>
          <w:rFonts w:ascii="Tahoma" w:eastAsiaTheme="minorHAnsi" w:hAnsi="Tahoma" w:cs="Tahoma"/>
          <w:sz w:val="22"/>
          <w:szCs w:val="22"/>
          <w:lang w:eastAsia="en-US"/>
        </w:rPr>
        <w:t xml:space="preserve"> de la ejecución de las obras y ello ocasione graves perjuicios para el interés público podrá </w:t>
      </w:r>
      <w:r w:rsidRPr="00F352D3">
        <w:rPr>
          <w:rFonts w:ascii="Tahoma" w:eastAsiaTheme="minorHAnsi" w:hAnsi="Tahoma" w:cs="Tahoma"/>
          <w:sz w:val="22"/>
          <w:szCs w:val="22"/>
          <w:lang w:eastAsia="en-US"/>
        </w:rPr>
        <w:lastRenderedPageBreak/>
        <w:t xml:space="preserve">acordarse que continúen provisionalmente las mismas tal y como esté previsto en la propuesta técnica que elabore la dirección facultativa, siempre que el importe máximo previsto no supere el </w:t>
      </w:r>
      <w:r w:rsidRPr="00F352D3">
        <w:rPr>
          <w:rFonts w:ascii="Tahoma" w:eastAsiaTheme="minorHAnsi" w:hAnsi="Tahoma" w:cs="Tahoma"/>
          <w:color w:val="FF0000"/>
          <w:sz w:val="22"/>
          <w:szCs w:val="22"/>
          <w:lang w:eastAsia="en-US"/>
        </w:rPr>
        <w:t>10 por ciento</w:t>
      </w:r>
      <w:r w:rsidRPr="00F352D3">
        <w:rPr>
          <w:rFonts w:ascii="Tahoma" w:eastAsiaTheme="minorHAnsi" w:hAnsi="Tahoma" w:cs="Tahoma"/>
          <w:sz w:val="22"/>
          <w:szCs w:val="22"/>
          <w:lang w:eastAsia="en-US"/>
        </w:rPr>
        <w:t xml:space="preserve"> del precio inicial del contrato, IVA excluido, y exista crédito adecuado y suficiente para su financiación debiendo tramitarse el expediente conforme a lo previsto en el apartado 5 del </w:t>
      </w:r>
      <w:hyperlink r:id="rId84" w:anchor="I1744');" w:tooltip="enlace" w:history="1">
        <w:r w:rsidRPr="00F352D3">
          <w:rPr>
            <w:rFonts w:ascii="Tahoma" w:eastAsiaTheme="minorHAnsi" w:hAnsi="Tahoma" w:cs="Tahoma"/>
            <w:sz w:val="22"/>
            <w:szCs w:val="22"/>
            <w:lang w:eastAsia="en-US"/>
          </w:rPr>
          <w:t>artículo 242 de la LCSP 2017</w:t>
        </w:r>
      </w:hyperlink>
      <w:r w:rsidRPr="00F352D3">
        <w:rPr>
          <w:rFonts w:ascii="Tahoma" w:eastAsiaTheme="minorHAnsi" w:hAnsi="Tahoma" w:cs="Tahoma"/>
          <w:sz w:val="22"/>
          <w:szCs w:val="22"/>
          <w:lang w:eastAsia="en-US"/>
        </w:rPr>
        <w:t>.</w:t>
      </w:r>
    </w:p>
    <w:p w14:paraId="44D33591"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xml:space="preserve">En el plazo de </w:t>
      </w:r>
      <w:r w:rsidRPr="00F352D3">
        <w:rPr>
          <w:rFonts w:ascii="Tahoma" w:eastAsiaTheme="minorHAnsi" w:hAnsi="Tahoma" w:cs="Tahoma"/>
          <w:color w:val="00B050"/>
          <w:sz w:val="22"/>
          <w:szCs w:val="22"/>
          <w:lang w:eastAsia="en-US"/>
        </w:rPr>
        <w:t>un mes</w:t>
      </w:r>
      <w:r w:rsidRPr="00F352D3">
        <w:rPr>
          <w:rFonts w:ascii="Tahoma" w:eastAsiaTheme="minorHAnsi" w:hAnsi="Tahoma" w:cs="Tahoma"/>
          <w:sz w:val="22"/>
          <w:szCs w:val="22"/>
          <w:lang w:eastAsia="en-US"/>
        </w:rPr>
        <w:t xml:space="preserve"> contado desde el acuerdo de autorización provisional deberá estar aprobado técnicamente el proyecto, y en el de dos meses el expediente de la modificación del contrato.</w:t>
      </w:r>
    </w:p>
    <w:p w14:paraId="75BADB82"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xml:space="preserve">En lo que se refiere a las modificaciones no previstas en el presente pliego se estará a lo señalado en el </w:t>
      </w:r>
      <w:hyperlink r:id="rId85" w:anchor="I1456');" w:tooltip="enlace" w:history="1">
        <w:r w:rsidRPr="00F352D3">
          <w:rPr>
            <w:rFonts w:ascii="Tahoma" w:eastAsiaTheme="minorHAnsi" w:hAnsi="Tahoma" w:cs="Tahoma"/>
            <w:sz w:val="22"/>
            <w:szCs w:val="22"/>
            <w:lang w:eastAsia="en-US"/>
          </w:rPr>
          <w:t>artículo 205 de la LCSP 2017</w:t>
        </w:r>
      </w:hyperlink>
      <w:r w:rsidRPr="00F352D3">
        <w:rPr>
          <w:rFonts w:ascii="Tahoma" w:eastAsiaTheme="minorHAnsi" w:hAnsi="Tahoma" w:cs="Tahoma"/>
          <w:sz w:val="22"/>
          <w:szCs w:val="22"/>
          <w:lang w:eastAsia="en-US"/>
        </w:rPr>
        <w:t xml:space="preserve">. En tales casos las modificaciones acordadas por el órgano de contratación serán obligatorias para los contratistas cuando impliquen, aislada o conjuntamente, una alteración en su cuantía que no exceda del </w:t>
      </w:r>
      <w:r w:rsidRPr="00F352D3">
        <w:rPr>
          <w:rFonts w:ascii="Tahoma" w:eastAsiaTheme="minorHAnsi" w:hAnsi="Tahoma" w:cs="Tahoma"/>
          <w:color w:val="FF0000"/>
          <w:sz w:val="22"/>
          <w:szCs w:val="22"/>
          <w:lang w:eastAsia="en-US"/>
        </w:rPr>
        <w:t>20 por ciento</w:t>
      </w:r>
      <w:r w:rsidRPr="00F352D3">
        <w:rPr>
          <w:rFonts w:ascii="Tahoma" w:eastAsiaTheme="minorHAnsi" w:hAnsi="Tahoma" w:cs="Tahoma"/>
          <w:sz w:val="22"/>
          <w:szCs w:val="22"/>
          <w:lang w:eastAsia="en-US"/>
        </w:rPr>
        <w:t xml:space="preserve"> del precio inicial del contrato, IVA excluido. Cuando de acuerdo con lo dispuesto en el apartado anterior la modificación no resulte obligatoria para el contratista, la misma solo será acordada por el órgano de contratación previa conformidad por escrito del mismo, resolviéndose el contrato, en caso contrario </w:t>
      </w:r>
      <w:hyperlink r:id="rId86" w:anchor="I1474');" w:tooltip="enlace" w:history="1">
        <w:r w:rsidRPr="00F352D3">
          <w:rPr>
            <w:rFonts w:ascii="Tahoma" w:eastAsiaTheme="minorHAnsi" w:hAnsi="Tahoma" w:cs="Tahoma"/>
            <w:sz w:val="22"/>
            <w:szCs w:val="22"/>
            <w:lang w:eastAsia="en-US"/>
          </w:rPr>
          <w:t>artículo 206 de la LCSP 2017</w:t>
        </w:r>
      </w:hyperlink>
      <w:r w:rsidRPr="00F352D3">
        <w:rPr>
          <w:rFonts w:ascii="Tahoma" w:eastAsiaTheme="minorHAnsi" w:hAnsi="Tahoma" w:cs="Tahoma"/>
          <w:sz w:val="22"/>
          <w:szCs w:val="22"/>
          <w:lang w:eastAsia="en-US"/>
        </w:rPr>
        <w:t xml:space="preserve">. </w:t>
      </w:r>
    </w:p>
    <w:p w14:paraId="1C83F048"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xml:space="preserve">Los supuestos que eventualmente podrían justificar una modificación no prevista, siempre y cuando esta cumpla todos los requisitos recogidos en el apartado primero de </w:t>
      </w:r>
      <w:hyperlink r:id="rId87" w:anchor="I1456');" w:tooltip="enlace" w:history="1">
        <w:r w:rsidRPr="00F352D3">
          <w:rPr>
            <w:rFonts w:ascii="Tahoma" w:eastAsiaTheme="minorHAnsi" w:hAnsi="Tahoma" w:cs="Tahoma"/>
            <w:sz w:val="22"/>
            <w:szCs w:val="22"/>
            <w:lang w:eastAsia="en-US"/>
          </w:rPr>
          <w:t>artículo 205 de la LCSP 2017</w:t>
        </w:r>
      </w:hyperlink>
      <w:r w:rsidRPr="00F352D3">
        <w:rPr>
          <w:rFonts w:ascii="Tahoma" w:eastAsiaTheme="minorHAnsi" w:hAnsi="Tahoma" w:cs="Tahoma"/>
          <w:sz w:val="22"/>
          <w:szCs w:val="22"/>
          <w:lang w:eastAsia="en-US"/>
        </w:rPr>
        <w:t>, son los siguientes:</w:t>
      </w:r>
    </w:p>
    <w:p w14:paraId="0CA5BCEC"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Cuando deviniera necesario añadir obras, adicionales a los inicialmente contratados, siempre y cuando se den los dos requisitos siguientes:</w:t>
      </w:r>
    </w:p>
    <w:p w14:paraId="4D4D5724"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Cuando la necesidad de modificar un contrato vigente se derive de circunstancias sobrevenidas y que fueran imprevisibles en el momento en que tuvo lugar la licitación del contrato, siempre y cuando se cumplan las tres condiciones siguientes:</w:t>
      </w:r>
    </w:p>
    <w:p w14:paraId="2B14DCC4" w14:textId="77777777" w:rsidR="005F4B5F" w:rsidRPr="00F352D3" w:rsidRDefault="005F4B5F" w:rsidP="005F4B5F">
      <w:pPr>
        <w:spacing w:after="200" w:line="276" w:lineRule="auto"/>
        <w:rPr>
          <w:rFonts w:ascii="Tahoma" w:eastAsiaTheme="minorHAnsi" w:hAnsi="Tahoma" w:cs="Tahoma"/>
          <w:sz w:val="22"/>
          <w:szCs w:val="22"/>
          <w:lang w:eastAsia="en-US"/>
        </w:rPr>
      </w:pPr>
      <w:r w:rsidRPr="00F352D3">
        <w:rPr>
          <w:rFonts w:ascii="Tahoma" w:eastAsiaTheme="minorHAnsi" w:hAnsi="Tahoma" w:cs="Tahoma"/>
          <w:sz w:val="22"/>
          <w:szCs w:val="22"/>
          <w:lang w:eastAsia="en-US"/>
        </w:rPr>
        <w:t>Cláusula 45.- Suspensión del contrato</w:t>
      </w:r>
    </w:p>
    <w:p w14:paraId="5A661921"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xml:space="preserve">Si la Entidad Local acuerda la suspensión del contrato o la misma tiene lugar a instancia del contratista por la demora en </w:t>
      </w:r>
      <w:r w:rsidRPr="00F352D3">
        <w:rPr>
          <w:rFonts w:ascii="Tahoma" w:eastAsiaTheme="minorHAnsi" w:hAnsi="Tahoma" w:cs="Tahoma"/>
          <w:color w:val="00B050"/>
          <w:sz w:val="22"/>
          <w:szCs w:val="22"/>
          <w:lang w:eastAsia="en-US"/>
        </w:rPr>
        <w:t>el pago superior a cuatro meses</w:t>
      </w:r>
      <w:r w:rsidRPr="00F352D3">
        <w:rPr>
          <w:rFonts w:ascii="Tahoma" w:eastAsiaTheme="minorHAnsi" w:hAnsi="Tahoma" w:cs="Tahoma"/>
          <w:sz w:val="22"/>
          <w:szCs w:val="22"/>
          <w:lang w:eastAsia="en-US"/>
        </w:rPr>
        <w:t xml:space="preserve"> </w:t>
      </w:r>
      <w:hyperlink r:id="rId88" w:anchor="I1419');" w:tooltip="enlace" w:history="1">
        <w:r w:rsidRPr="00F352D3">
          <w:rPr>
            <w:rFonts w:ascii="Tahoma" w:eastAsiaTheme="minorHAnsi" w:hAnsi="Tahoma" w:cs="Tahoma"/>
            <w:sz w:val="22"/>
            <w:szCs w:val="22"/>
            <w:lang w:eastAsia="en-US"/>
          </w:rPr>
          <w:t>artículo 198.5 de la LCSP 2017</w:t>
        </w:r>
      </w:hyperlink>
      <w:r w:rsidRPr="00F352D3">
        <w:rPr>
          <w:rFonts w:ascii="Tahoma" w:eastAsiaTheme="minorHAnsi" w:hAnsi="Tahoma" w:cs="Tahoma"/>
          <w:sz w:val="22"/>
          <w:szCs w:val="22"/>
          <w:lang w:eastAsia="en-US"/>
        </w:rPr>
        <w:t>, se extenderá un acta, de oficio o a solicitud del contratista, en la que se consignarán las circunstancias que la han motivado y la situación de hecho en la ejecución de aquél.</w:t>
      </w:r>
    </w:p>
    <w:p w14:paraId="19DEDD3C"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Acordada la suspensión, la Entidad Local abonará al contratista los daños y perjuicios efectivamente sufridos por este con sujeción a los siguientes conceptos:</w:t>
      </w:r>
    </w:p>
    <w:p w14:paraId="15D9FCE6" w14:textId="77777777" w:rsidR="005F4B5F" w:rsidRPr="00F352D3" w:rsidRDefault="005F4B5F" w:rsidP="005F4B5F">
      <w:pPr>
        <w:spacing w:after="200" w:line="276" w:lineRule="auto"/>
        <w:jc w:val="both"/>
        <w:rPr>
          <w:rFonts w:ascii="Tahoma" w:eastAsiaTheme="minorHAnsi" w:hAnsi="Tahoma" w:cs="Tahoma"/>
          <w:color w:val="00B050"/>
          <w:sz w:val="22"/>
          <w:szCs w:val="22"/>
          <w:lang w:eastAsia="en-US"/>
        </w:rPr>
      </w:pPr>
      <w:r w:rsidRPr="00F352D3">
        <w:rPr>
          <w:rFonts w:ascii="Tahoma" w:eastAsiaTheme="minorHAnsi" w:hAnsi="Tahoma" w:cs="Tahoma"/>
          <w:color w:val="00B050"/>
          <w:sz w:val="22"/>
          <w:szCs w:val="22"/>
          <w:lang w:eastAsia="en-US"/>
        </w:rPr>
        <w:t>1. Gastos por mantenimiento de la garantía definitiva.</w:t>
      </w:r>
    </w:p>
    <w:p w14:paraId="66C7BC93" w14:textId="77777777" w:rsidR="005F4B5F" w:rsidRPr="00F352D3" w:rsidRDefault="005F4B5F" w:rsidP="005F4B5F">
      <w:pPr>
        <w:spacing w:after="200" w:line="276" w:lineRule="auto"/>
        <w:jc w:val="both"/>
        <w:rPr>
          <w:rFonts w:ascii="Tahoma" w:eastAsiaTheme="minorHAnsi" w:hAnsi="Tahoma" w:cs="Tahoma"/>
          <w:color w:val="00B050"/>
          <w:sz w:val="22"/>
          <w:szCs w:val="22"/>
          <w:lang w:eastAsia="en-US"/>
        </w:rPr>
      </w:pPr>
      <w:r w:rsidRPr="00F352D3">
        <w:rPr>
          <w:rFonts w:ascii="Tahoma" w:eastAsiaTheme="minorHAnsi" w:hAnsi="Tahoma" w:cs="Tahoma"/>
          <w:color w:val="00B050"/>
          <w:sz w:val="22"/>
          <w:szCs w:val="22"/>
          <w:lang w:eastAsia="en-US"/>
        </w:rPr>
        <w:t>2. Indemnizaciones por extinción o suspensión de los contratos de trabajo que el contratista tuviera concertados para la ejecución del contrato al tiempo de iniciarse la suspensión.</w:t>
      </w:r>
    </w:p>
    <w:p w14:paraId="179A3603" w14:textId="77777777" w:rsidR="005F4B5F" w:rsidRPr="00F352D3" w:rsidRDefault="005F4B5F" w:rsidP="005F4B5F">
      <w:pPr>
        <w:spacing w:after="200" w:line="276" w:lineRule="auto"/>
        <w:rPr>
          <w:rFonts w:ascii="Tahoma" w:eastAsiaTheme="minorHAnsi" w:hAnsi="Tahoma" w:cs="Tahoma"/>
          <w:color w:val="00B050"/>
          <w:sz w:val="22"/>
          <w:szCs w:val="22"/>
          <w:lang w:eastAsia="en-US"/>
        </w:rPr>
      </w:pPr>
      <w:r w:rsidRPr="00F352D3">
        <w:rPr>
          <w:rFonts w:ascii="Tahoma" w:eastAsiaTheme="minorHAnsi" w:hAnsi="Tahoma" w:cs="Tahoma"/>
          <w:color w:val="00B050"/>
          <w:sz w:val="22"/>
          <w:szCs w:val="22"/>
          <w:lang w:eastAsia="en-US"/>
        </w:rPr>
        <w:lastRenderedPageBreak/>
        <w:t>3. Gastos salariales del personal que necesariamente deba quedar adscrito al contrato durante el período de suspensión.</w:t>
      </w:r>
    </w:p>
    <w:p w14:paraId="1216C611" w14:textId="77777777" w:rsidR="005F4B5F" w:rsidRPr="00F352D3" w:rsidRDefault="005F4B5F" w:rsidP="005F4B5F">
      <w:pPr>
        <w:spacing w:after="200" w:line="276" w:lineRule="auto"/>
        <w:jc w:val="both"/>
        <w:rPr>
          <w:rFonts w:ascii="Tahoma" w:eastAsiaTheme="minorHAnsi" w:hAnsi="Tahoma" w:cs="Tahoma"/>
          <w:color w:val="00B050"/>
          <w:sz w:val="22"/>
          <w:szCs w:val="22"/>
          <w:lang w:eastAsia="en-US"/>
        </w:rPr>
      </w:pPr>
      <w:r w:rsidRPr="00F352D3">
        <w:rPr>
          <w:rFonts w:ascii="Tahoma" w:eastAsiaTheme="minorHAnsi" w:hAnsi="Tahoma" w:cs="Tahoma"/>
          <w:color w:val="00B050"/>
          <w:sz w:val="22"/>
          <w:szCs w:val="22"/>
          <w:lang w:eastAsia="en-US"/>
        </w:rPr>
        <w:t>4. Alquileres o costes de mantenimiento de maquinaria, instalaciones y equipos siempre que el contratista acredite que estos medios no pudieron ser empleados para otros fines distintos de la ejecución del contrato suspendido.</w:t>
      </w:r>
    </w:p>
    <w:p w14:paraId="0EB93DC4" w14:textId="77777777" w:rsidR="005F4B5F" w:rsidRPr="00F352D3" w:rsidRDefault="005F4B5F" w:rsidP="005F4B5F">
      <w:pPr>
        <w:spacing w:after="200" w:line="276" w:lineRule="auto"/>
        <w:jc w:val="both"/>
        <w:rPr>
          <w:rFonts w:ascii="Tahoma" w:eastAsiaTheme="minorHAnsi" w:hAnsi="Tahoma" w:cs="Tahoma"/>
          <w:color w:val="00B050"/>
          <w:sz w:val="22"/>
          <w:szCs w:val="22"/>
          <w:lang w:eastAsia="en-US"/>
        </w:rPr>
      </w:pPr>
      <w:r w:rsidRPr="00F352D3">
        <w:rPr>
          <w:rFonts w:ascii="Tahoma" w:eastAsiaTheme="minorHAnsi" w:hAnsi="Tahoma" w:cs="Tahoma"/>
          <w:color w:val="00B050"/>
          <w:sz w:val="22"/>
          <w:szCs w:val="22"/>
          <w:lang w:eastAsia="en-US"/>
        </w:rPr>
        <w:t xml:space="preserve">5. Un </w:t>
      </w:r>
      <w:r w:rsidRPr="00F352D3">
        <w:rPr>
          <w:rFonts w:ascii="Tahoma" w:eastAsiaTheme="minorHAnsi" w:hAnsi="Tahoma" w:cs="Tahoma"/>
          <w:color w:val="FF0000"/>
          <w:sz w:val="22"/>
          <w:szCs w:val="22"/>
          <w:lang w:eastAsia="en-US"/>
        </w:rPr>
        <w:t>3 por 100</w:t>
      </w:r>
      <w:r w:rsidRPr="00F352D3">
        <w:rPr>
          <w:rFonts w:ascii="Tahoma" w:eastAsiaTheme="minorHAnsi" w:hAnsi="Tahoma" w:cs="Tahoma"/>
          <w:color w:val="00B050"/>
          <w:sz w:val="22"/>
          <w:szCs w:val="22"/>
          <w:lang w:eastAsia="en-US"/>
        </w:rPr>
        <w:t xml:space="preserve"> del precio de las prestaciones que debiera haber ejecutado el contratista durante el período de suspensión, conforme a lo previsto en el programa de trabajo o en el propio contrato.</w:t>
      </w:r>
    </w:p>
    <w:p w14:paraId="73833588" w14:textId="77777777" w:rsidR="005F4B5F" w:rsidRPr="00F352D3" w:rsidRDefault="005F4B5F" w:rsidP="005F4B5F">
      <w:pPr>
        <w:spacing w:after="200" w:line="276" w:lineRule="auto"/>
        <w:jc w:val="both"/>
        <w:rPr>
          <w:rFonts w:ascii="Tahoma" w:eastAsiaTheme="minorHAnsi" w:hAnsi="Tahoma" w:cs="Tahoma"/>
          <w:color w:val="00B050"/>
          <w:sz w:val="22"/>
          <w:szCs w:val="22"/>
          <w:lang w:eastAsia="en-US"/>
        </w:rPr>
      </w:pPr>
      <w:r w:rsidRPr="00F352D3">
        <w:rPr>
          <w:rFonts w:ascii="Tahoma" w:eastAsiaTheme="minorHAnsi" w:hAnsi="Tahoma" w:cs="Tahoma"/>
          <w:color w:val="00B050"/>
          <w:sz w:val="22"/>
          <w:szCs w:val="22"/>
          <w:lang w:eastAsia="en-US"/>
        </w:rPr>
        <w:t xml:space="preserve">6. Los gastos correspondientes a las pólizas de seguro suscritas por el contratista previstas en el </w:t>
      </w:r>
      <w:r w:rsidRPr="00F352D3">
        <w:rPr>
          <w:rFonts w:ascii="Tahoma" w:eastAsiaTheme="minorHAnsi" w:hAnsi="Tahoma" w:cs="Tahoma"/>
          <w:color w:val="FF0000"/>
          <w:sz w:val="22"/>
          <w:szCs w:val="22"/>
          <w:lang w:eastAsia="en-US"/>
        </w:rPr>
        <w:t>apartado 21 del Cuadro de Características del Contrato</w:t>
      </w:r>
      <w:r w:rsidRPr="00F352D3">
        <w:rPr>
          <w:rFonts w:ascii="Tahoma" w:eastAsiaTheme="minorHAnsi" w:hAnsi="Tahoma" w:cs="Tahoma"/>
          <w:color w:val="00B050"/>
          <w:sz w:val="22"/>
          <w:szCs w:val="22"/>
          <w:lang w:eastAsia="en-US"/>
        </w:rPr>
        <w:t xml:space="preserve"> vinculados al objeto del contrato.</w:t>
      </w:r>
    </w:p>
    <w:p w14:paraId="0BA99E7E"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Solo se indemnizarán los períodos de suspensión que estuvieran documentados en la correspondiente acta. El contratista podrá pedir que se extienda dicha acta. Si la Administración no responde a esta solicitud se entenderá, salvo prueba en contrario, que se ha iniciado la suspensión en la fecha señalada por el contratista en su solicitud.</w:t>
      </w:r>
    </w:p>
    <w:p w14:paraId="0531F376"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El derecho a reclamar prescribe en cuatro años, contados desde que el contratista reciba la orden de reanudar la ejecución del contrato.</w:t>
      </w:r>
    </w:p>
    <w:p w14:paraId="6855A55F" w14:textId="77777777" w:rsidR="005F4B5F" w:rsidRPr="00F352D3" w:rsidRDefault="005F4B5F" w:rsidP="005F4B5F">
      <w:pPr>
        <w:spacing w:after="200" w:line="276" w:lineRule="auto"/>
        <w:jc w:val="center"/>
        <w:rPr>
          <w:rFonts w:ascii="Tahoma" w:eastAsiaTheme="minorHAnsi" w:hAnsi="Tahoma" w:cs="Tahoma"/>
          <w:b/>
          <w:color w:val="00B0F0"/>
          <w:sz w:val="22"/>
          <w:szCs w:val="22"/>
          <w:lang w:eastAsia="en-US"/>
        </w:rPr>
      </w:pPr>
      <w:r w:rsidRPr="00F352D3">
        <w:rPr>
          <w:rFonts w:ascii="Tahoma" w:eastAsiaTheme="minorHAnsi" w:hAnsi="Tahoma" w:cs="Tahoma"/>
          <w:b/>
          <w:color w:val="00B0F0"/>
          <w:sz w:val="22"/>
          <w:szCs w:val="22"/>
          <w:lang w:eastAsia="en-US"/>
        </w:rPr>
        <w:t>EXTINCIÓN DEL CONTRATO</w:t>
      </w:r>
    </w:p>
    <w:p w14:paraId="38B60D7F" w14:textId="77777777" w:rsidR="005F4B5F" w:rsidRPr="00F352D3" w:rsidRDefault="005F4B5F" w:rsidP="005F4B5F">
      <w:pPr>
        <w:spacing w:after="200" w:line="276" w:lineRule="auto"/>
        <w:jc w:val="both"/>
        <w:rPr>
          <w:rFonts w:ascii="Tahoma" w:eastAsiaTheme="minorHAnsi" w:hAnsi="Tahoma" w:cs="Tahoma"/>
          <w:b/>
          <w:color w:val="FF0000"/>
          <w:sz w:val="22"/>
          <w:szCs w:val="22"/>
          <w:lang w:eastAsia="en-US"/>
        </w:rPr>
      </w:pPr>
      <w:r w:rsidRPr="00F352D3">
        <w:rPr>
          <w:rFonts w:ascii="Tahoma" w:eastAsiaTheme="minorHAnsi" w:hAnsi="Tahoma" w:cs="Tahoma"/>
          <w:b/>
          <w:color w:val="FF0000"/>
          <w:sz w:val="22"/>
          <w:szCs w:val="22"/>
          <w:lang w:eastAsia="en-US"/>
        </w:rPr>
        <w:t>Cláusula 46.- Cumplimiento del contrato y recepción de las obras</w:t>
      </w:r>
    </w:p>
    <w:p w14:paraId="3B308EC3"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color w:val="00B050"/>
          <w:sz w:val="22"/>
          <w:szCs w:val="22"/>
          <w:lang w:eastAsia="en-US"/>
        </w:rPr>
        <w:t>El contrato se entenderá cumplido</w:t>
      </w:r>
      <w:r w:rsidRPr="00F352D3">
        <w:rPr>
          <w:rFonts w:ascii="Tahoma" w:eastAsiaTheme="minorHAnsi" w:hAnsi="Tahoma" w:cs="Tahoma"/>
          <w:sz w:val="22"/>
          <w:szCs w:val="22"/>
          <w:lang w:eastAsia="en-US"/>
        </w:rPr>
        <w:t xml:space="preserve"> por el contratista cuando este haya realizado, de acuerdo con los términos del mismo y a satisfacción de la Entidad Local, la totalidad de la prestación. </w:t>
      </w:r>
    </w:p>
    <w:p w14:paraId="50E1AF92"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color w:val="00B050"/>
          <w:sz w:val="22"/>
          <w:szCs w:val="22"/>
          <w:lang w:eastAsia="en-US"/>
        </w:rPr>
        <w:t>A la recepción de las obras a su terminación</w:t>
      </w:r>
      <w:r w:rsidRPr="00F352D3">
        <w:rPr>
          <w:rFonts w:ascii="Tahoma" w:eastAsiaTheme="minorHAnsi" w:hAnsi="Tahoma" w:cs="Tahoma"/>
          <w:sz w:val="22"/>
          <w:szCs w:val="22"/>
          <w:lang w:eastAsia="en-US"/>
        </w:rPr>
        <w:t xml:space="preserve"> y a los efectos establecidos en el </w:t>
      </w:r>
      <w:hyperlink r:id="rId89" w:anchor="I1762');" w:tooltip="enlace" w:history="1">
        <w:r w:rsidRPr="00F352D3">
          <w:rPr>
            <w:rFonts w:ascii="Tahoma" w:eastAsiaTheme="minorHAnsi" w:hAnsi="Tahoma" w:cs="Tahoma"/>
            <w:sz w:val="22"/>
            <w:szCs w:val="22"/>
            <w:lang w:eastAsia="en-US"/>
          </w:rPr>
          <w:t>artículo 243 de la LCSP 2017</w:t>
        </w:r>
      </w:hyperlink>
      <w:r w:rsidRPr="00F352D3">
        <w:rPr>
          <w:rFonts w:ascii="Tahoma" w:eastAsiaTheme="minorHAnsi" w:hAnsi="Tahoma" w:cs="Tahoma"/>
          <w:sz w:val="22"/>
          <w:szCs w:val="22"/>
          <w:lang w:eastAsia="en-US"/>
        </w:rPr>
        <w:t>, concurrirá un facultativo designado por la Entidad Local, el facultativo encargado de la dirección de las obras y el contratista asistido, si lo estima oportuno, de su facultativo.</w:t>
      </w:r>
    </w:p>
    <w:p w14:paraId="7D1960FB"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color w:val="00B050"/>
          <w:sz w:val="22"/>
          <w:szCs w:val="22"/>
          <w:lang w:eastAsia="en-US"/>
        </w:rPr>
        <w:t xml:space="preserve">Si se encuentran las obras en buen estado </w:t>
      </w:r>
      <w:r w:rsidRPr="00F352D3">
        <w:rPr>
          <w:rFonts w:ascii="Tahoma" w:eastAsiaTheme="minorHAnsi" w:hAnsi="Tahoma" w:cs="Tahoma"/>
          <w:sz w:val="22"/>
          <w:szCs w:val="22"/>
          <w:lang w:eastAsia="en-US"/>
        </w:rPr>
        <w:t>y con arreglo a las prescripciones previstas, el técnico designado por la Administración contratante y representante de ésta, las dará por recibidas, levantándose la correspondiente acta y comenzando entonces el plazo de garantía.</w:t>
      </w:r>
    </w:p>
    <w:p w14:paraId="51AA816E"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color w:val="00B050"/>
          <w:sz w:val="22"/>
          <w:szCs w:val="22"/>
          <w:lang w:eastAsia="en-US"/>
        </w:rPr>
        <w:t>Cuando las obras no se hallen en estado de ser recibidas</w:t>
      </w:r>
      <w:r w:rsidRPr="00F352D3">
        <w:rPr>
          <w:rFonts w:ascii="Tahoma" w:eastAsiaTheme="minorHAnsi" w:hAnsi="Tahoma" w:cs="Tahoma"/>
          <w:sz w:val="22"/>
          <w:szCs w:val="22"/>
          <w:lang w:eastAsia="en-US"/>
        </w:rPr>
        <w:t xml:space="preserve"> se hará constar así en el acta y el </w:t>
      </w:r>
      <w:proofErr w:type="gramStart"/>
      <w:r w:rsidRPr="00F352D3">
        <w:rPr>
          <w:rFonts w:ascii="Tahoma" w:eastAsiaTheme="minorHAnsi" w:hAnsi="Tahoma" w:cs="Tahoma"/>
          <w:sz w:val="22"/>
          <w:szCs w:val="22"/>
          <w:lang w:eastAsia="en-US"/>
        </w:rPr>
        <w:t>Director</w:t>
      </w:r>
      <w:proofErr w:type="gramEnd"/>
      <w:r w:rsidRPr="00F352D3">
        <w:rPr>
          <w:rFonts w:ascii="Tahoma" w:eastAsiaTheme="minorHAnsi" w:hAnsi="Tahoma" w:cs="Tahoma"/>
          <w:sz w:val="22"/>
          <w:szCs w:val="22"/>
          <w:lang w:eastAsia="en-US"/>
        </w:rPr>
        <w:t xml:space="preserve"> de las mismas señalará los defectos observados y detallará las instrucciones precisas fijando un plazo para remediar aquellos. Si transcurrido dicho plazo el contratista no lo hubiere efectuado, podrá concedérsele otro nuevo plazo improrrogable o declarar resuelto el contrato.</w:t>
      </w:r>
    </w:p>
    <w:p w14:paraId="153449BB"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color w:val="00B050"/>
          <w:sz w:val="22"/>
          <w:szCs w:val="22"/>
          <w:lang w:eastAsia="en-US"/>
        </w:rPr>
        <w:t>Podrán ser objeto de recepción parcial</w:t>
      </w:r>
      <w:r w:rsidRPr="00F352D3">
        <w:rPr>
          <w:rFonts w:ascii="Tahoma" w:eastAsiaTheme="minorHAnsi" w:hAnsi="Tahoma" w:cs="Tahoma"/>
          <w:sz w:val="22"/>
          <w:szCs w:val="22"/>
          <w:lang w:eastAsia="en-US"/>
        </w:rPr>
        <w:t xml:space="preserve"> aquellas partes de obra susceptibles de ser ejecutadas por fases que puedan ser entregadas al uso público, según lo establecido en el contrato.</w:t>
      </w:r>
    </w:p>
    <w:p w14:paraId="11FD4C93"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color w:val="00B050"/>
          <w:sz w:val="22"/>
          <w:szCs w:val="22"/>
          <w:lang w:eastAsia="en-US"/>
        </w:rPr>
        <w:lastRenderedPageBreak/>
        <w:t>Siempre que por razones excepcionales</w:t>
      </w:r>
      <w:r w:rsidRPr="00F352D3">
        <w:rPr>
          <w:rFonts w:ascii="Tahoma" w:eastAsiaTheme="minorHAnsi" w:hAnsi="Tahoma" w:cs="Tahoma"/>
          <w:sz w:val="22"/>
          <w:szCs w:val="22"/>
          <w:lang w:eastAsia="en-US"/>
        </w:rPr>
        <w:t xml:space="preserve"> de interés público debidamente motivadas en el expediente el órgano de contratación acuerde la ocupación efectiva de las obras o su puesta en servicio para el uso público, aun sin el cumplimiento del acto formal de recepción, desde que concurran dichas circunstancias se producirán los efectos y consecuencias propios del acto de recepción de las obras y en los términos en que reglamentariamente se establezcan (</w:t>
      </w:r>
      <w:hyperlink r:id="rId90" w:anchor="I1762');" w:tooltip="enlace" w:history="1">
        <w:r w:rsidRPr="00F352D3">
          <w:rPr>
            <w:rFonts w:ascii="Tahoma" w:eastAsiaTheme="minorHAnsi" w:hAnsi="Tahoma" w:cs="Tahoma"/>
            <w:sz w:val="22"/>
            <w:szCs w:val="22"/>
            <w:lang w:eastAsia="en-US"/>
          </w:rPr>
          <w:t>artículo 243 de la LCSP 2017</w:t>
        </w:r>
      </w:hyperlink>
      <w:r w:rsidRPr="00F352D3">
        <w:rPr>
          <w:rFonts w:ascii="Tahoma" w:eastAsiaTheme="minorHAnsi" w:hAnsi="Tahoma" w:cs="Tahoma"/>
          <w:sz w:val="22"/>
          <w:szCs w:val="22"/>
          <w:lang w:eastAsia="en-US"/>
        </w:rPr>
        <w:t xml:space="preserve">). Dentro del plazo de </w:t>
      </w:r>
      <w:r w:rsidRPr="00F352D3">
        <w:rPr>
          <w:rFonts w:ascii="Tahoma" w:eastAsiaTheme="minorHAnsi" w:hAnsi="Tahoma" w:cs="Tahoma"/>
          <w:color w:val="00B050"/>
          <w:sz w:val="22"/>
          <w:szCs w:val="22"/>
          <w:lang w:eastAsia="en-US"/>
        </w:rPr>
        <w:t>tres meses</w:t>
      </w:r>
      <w:r w:rsidRPr="00F352D3">
        <w:rPr>
          <w:rFonts w:ascii="Tahoma" w:eastAsiaTheme="minorHAnsi" w:hAnsi="Tahoma" w:cs="Tahoma"/>
          <w:sz w:val="22"/>
          <w:szCs w:val="22"/>
          <w:lang w:eastAsia="en-US"/>
        </w:rPr>
        <w:t xml:space="preserve"> contados a partir de la recepción, el órgano de contratación deberá aprobar la certificación final de las obras ejecutadas, que será abonada al contratista a cuenta de la liquidación del contrato en el plazo previsto en esta Ley.</w:t>
      </w:r>
    </w:p>
    <w:p w14:paraId="3D6F5B60" w14:textId="77777777" w:rsidR="005F4B5F" w:rsidRPr="00F352D3" w:rsidRDefault="005F4B5F" w:rsidP="005F4B5F">
      <w:pPr>
        <w:spacing w:after="200" w:line="276" w:lineRule="auto"/>
        <w:rPr>
          <w:rFonts w:ascii="Tahoma" w:eastAsiaTheme="minorHAnsi" w:hAnsi="Tahoma" w:cs="Tahoma"/>
          <w:b/>
          <w:color w:val="FF0000"/>
          <w:sz w:val="22"/>
          <w:szCs w:val="22"/>
          <w:lang w:eastAsia="en-US"/>
        </w:rPr>
      </w:pPr>
      <w:r w:rsidRPr="00F352D3">
        <w:rPr>
          <w:rFonts w:ascii="Tahoma" w:eastAsiaTheme="minorHAnsi" w:hAnsi="Tahoma" w:cs="Tahoma"/>
          <w:b/>
          <w:color w:val="FF0000"/>
          <w:sz w:val="22"/>
          <w:szCs w:val="22"/>
          <w:lang w:eastAsia="en-US"/>
        </w:rPr>
        <w:t>Cláusula 47.- Plazo de garantía</w:t>
      </w:r>
    </w:p>
    <w:p w14:paraId="74113FA6"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xml:space="preserve">El plazo de garantía no podrá ser inferior a </w:t>
      </w:r>
      <w:r w:rsidRPr="00F352D3">
        <w:rPr>
          <w:rFonts w:ascii="Tahoma" w:eastAsiaTheme="minorHAnsi" w:hAnsi="Tahoma" w:cs="Tahoma"/>
          <w:color w:val="00B050"/>
          <w:sz w:val="22"/>
          <w:szCs w:val="22"/>
          <w:lang w:eastAsia="en-US"/>
        </w:rPr>
        <w:t>un año</w:t>
      </w:r>
      <w:r w:rsidRPr="00F352D3">
        <w:rPr>
          <w:rFonts w:ascii="Tahoma" w:eastAsiaTheme="minorHAnsi" w:hAnsi="Tahoma" w:cs="Tahoma"/>
          <w:sz w:val="22"/>
          <w:szCs w:val="22"/>
          <w:lang w:eastAsia="en-US"/>
        </w:rPr>
        <w:t xml:space="preserve"> salvo casos especiales, siendo en su caso susceptible de ser mejorado por el adjudicatario.</w:t>
      </w:r>
    </w:p>
    <w:p w14:paraId="54C3B1F9" w14:textId="77777777" w:rsidR="005F4B5F" w:rsidRPr="00F352D3" w:rsidRDefault="005F4B5F" w:rsidP="005F4B5F">
      <w:pPr>
        <w:spacing w:after="200" w:line="276" w:lineRule="auto"/>
        <w:rPr>
          <w:rFonts w:ascii="Tahoma" w:eastAsiaTheme="minorHAnsi" w:hAnsi="Tahoma" w:cs="Tahoma"/>
          <w:b/>
          <w:color w:val="FF0000"/>
          <w:sz w:val="22"/>
          <w:szCs w:val="22"/>
          <w:lang w:eastAsia="en-US"/>
        </w:rPr>
      </w:pPr>
      <w:r w:rsidRPr="00F352D3">
        <w:rPr>
          <w:rFonts w:ascii="Tahoma" w:eastAsiaTheme="minorHAnsi" w:hAnsi="Tahoma" w:cs="Tahoma"/>
          <w:b/>
          <w:color w:val="FF0000"/>
          <w:sz w:val="22"/>
          <w:szCs w:val="22"/>
          <w:lang w:eastAsia="en-US"/>
        </w:rPr>
        <w:t>Cláusula 48.- Devolución de la garantía y liquidación de las obras</w:t>
      </w:r>
    </w:p>
    <w:p w14:paraId="728F823C"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xml:space="preserve">Antes del plazo de </w:t>
      </w:r>
      <w:r w:rsidRPr="00F352D3">
        <w:rPr>
          <w:rFonts w:ascii="Tahoma" w:eastAsiaTheme="minorHAnsi" w:hAnsi="Tahoma" w:cs="Tahoma"/>
          <w:color w:val="00B050"/>
          <w:sz w:val="22"/>
          <w:szCs w:val="22"/>
          <w:lang w:eastAsia="en-US"/>
        </w:rPr>
        <w:t>quince días</w:t>
      </w:r>
      <w:r w:rsidRPr="00F352D3">
        <w:rPr>
          <w:rFonts w:ascii="Tahoma" w:eastAsiaTheme="minorHAnsi" w:hAnsi="Tahoma" w:cs="Tahoma"/>
          <w:sz w:val="22"/>
          <w:szCs w:val="22"/>
          <w:lang w:eastAsia="en-US"/>
        </w:rPr>
        <w:t xml:space="preserve"> anteriores al cumplimiento del plazo de garantía, el director facultativo de la obra, de oficio o a instancia del contratista, redactará un informe sobre el estado de las obras. Si este fuera favorable, el contratista quedará exonerado de toda responsabilidad, procediéndose a la devolución o cancelación de la garantía, a la liquidación del contrato y, en su caso, al pago de las obligaciones pendientes que deberá efectuarse en el plazo de sesenta días.</w:t>
      </w:r>
    </w:p>
    <w:p w14:paraId="06841D67"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En el caso de que el informe no fuera favorable y los defectos observados se debiesen a deficiencias en la ejecución de la obra y no al uso de lo construido, durante el plazo de garantía, el director facultativo procederá a dictar las oportunas instrucciones al contratista para la debida reparación de lo construido, concediéndole un plazo para ello durante el cual continuará encargado de la conservación de las obras, sin derecho a percibir cantidad alguna por ampliación del plazo de garantía.</w:t>
      </w:r>
    </w:p>
    <w:p w14:paraId="1568B796"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La garantía no será devuelta o cancelada hasta que se haya producido el vencimiento del plazo de garantía y cumplido satisfactoriamente el contrato de que se trate, o hasta que se declare la resolución de este sin culpa del contratista.</w:t>
      </w:r>
    </w:p>
    <w:p w14:paraId="6D57ADB0"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Aprobada la liquidación del contrato y transcurrido el plazo de garantía, si no resultaren responsabilidades se devolverá la garantía constituida o se cancelará el aval o seguro de caución.</w:t>
      </w:r>
    </w:p>
    <w:p w14:paraId="57AF1B9E"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xml:space="preserve">El acuerdo de devolución deberá adoptarse y notificarse al interesado en el plazo de </w:t>
      </w:r>
      <w:r w:rsidRPr="00F352D3">
        <w:rPr>
          <w:rFonts w:ascii="Tahoma" w:eastAsiaTheme="minorHAnsi" w:hAnsi="Tahoma" w:cs="Tahoma"/>
          <w:color w:val="00B050"/>
          <w:sz w:val="22"/>
          <w:szCs w:val="22"/>
          <w:lang w:eastAsia="en-US"/>
        </w:rPr>
        <w:t>dos meses desde la finalización del plazo de garantía</w:t>
      </w:r>
      <w:r w:rsidRPr="00F352D3">
        <w:rPr>
          <w:rFonts w:ascii="Tahoma" w:eastAsiaTheme="minorHAnsi" w:hAnsi="Tahoma" w:cs="Tahoma"/>
          <w:sz w:val="22"/>
          <w:szCs w:val="22"/>
          <w:lang w:eastAsia="en-US"/>
        </w:rPr>
        <w:t>. Transcurrido el mismo, la Administración deberá abonar al contratista la cantidad adeudada incrementada con el interés legal del dinero correspondiente al período transcurrido desde el vencimiento del citado plazo hasta la fecha de la devolución de la garantía, si esta no se hubiera hecho efectiva por causa imputable a la Administración.</w:t>
      </w:r>
    </w:p>
    <w:p w14:paraId="73C35EC7"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En los casos de cesión de contratos no se procederá a la devolución o cancelación de la garantía prestada por el cedente hasta que se halle formalmente constituida la del cesionario.</w:t>
      </w:r>
    </w:p>
    <w:p w14:paraId="2917E517"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lastRenderedPageBreak/>
        <w:t xml:space="preserve">Transcurrido </w:t>
      </w:r>
      <w:r w:rsidRPr="00F352D3">
        <w:rPr>
          <w:rFonts w:ascii="Tahoma" w:eastAsiaTheme="minorHAnsi" w:hAnsi="Tahoma" w:cs="Tahoma"/>
          <w:color w:val="00B050"/>
          <w:sz w:val="22"/>
          <w:szCs w:val="22"/>
          <w:lang w:eastAsia="en-US"/>
        </w:rPr>
        <w:t>un año</w:t>
      </w:r>
      <w:r w:rsidRPr="00F352D3">
        <w:rPr>
          <w:rFonts w:ascii="Tahoma" w:eastAsiaTheme="minorHAnsi" w:hAnsi="Tahoma" w:cs="Tahoma"/>
          <w:sz w:val="22"/>
          <w:szCs w:val="22"/>
          <w:lang w:eastAsia="en-US"/>
        </w:rPr>
        <w:t xml:space="preserve"> desde la fecha de terminación del contrato, y vencido el plazo de garantía, sin que la recepción formal y la liquidación hubiesen tenido lugar por causas no imputables al contratista, se procederá, sin más demora, a la devolución o cancelación de las garantías una vez depuradas las responsabilidades a que está afecta la garantía conforme al </w:t>
      </w:r>
      <w:hyperlink r:id="rId91" w:anchor="I808');" w:tooltip="enlace" w:history="1">
        <w:r w:rsidRPr="00F352D3">
          <w:rPr>
            <w:rFonts w:ascii="Tahoma" w:eastAsiaTheme="minorHAnsi" w:hAnsi="Tahoma" w:cs="Tahoma"/>
            <w:sz w:val="22"/>
            <w:szCs w:val="22"/>
            <w:lang w:eastAsia="en-US"/>
          </w:rPr>
          <w:t>artículo 110 de la LCSP 2017</w:t>
        </w:r>
      </w:hyperlink>
      <w:r w:rsidRPr="00F352D3">
        <w:rPr>
          <w:rFonts w:ascii="Tahoma" w:eastAsiaTheme="minorHAnsi" w:hAnsi="Tahoma" w:cs="Tahoma"/>
          <w:sz w:val="22"/>
          <w:szCs w:val="22"/>
          <w:lang w:eastAsia="en-US"/>
        </w:rPr>
        <w:t>.</w:t>
      </w:r>
    </w:p>
    <w:p w14:paraId="14BC734F" w14:textId="77777777" w:rsidR="005F4B5F" w:rsidRPr="00F352D3" w:rsidRDefault="005F4B5F" w:rsidP="005F4B5F">
      <w:pPr>
        <w:spacing w:after="200" w:line="276" w:lineRule="auto"/>
        <w:rPr>
          <w:rFonts w:ascii="Tahoma" w:eastAsiaTheme="minorHAnsi" w:hAnsi="Tahoma" w:cs="Tahoma"/>
          <w:b/>
          <w:color w:val="FF0000"/>
          <w:sz w:val="22"/>
          <w:szCs w:val="22"/>
          <w:lang w:eastAsia="en-US"/>
        </w:rPr>
      </w:pPr>
      <w:r w:rsidRPr="00F352D3">
        <w:rPr>
          <w:rFonts w:ascii="Tahoma" w:eastAsiaTheme="minorHAnsi" w:hAnsi="Tahoma" w:cs="Tahoma"/>
          <w:b/>
          <w:color w:val="FF0000"/>
          <w:sz w:val="22"/>
          <w:szCs w:val="22"/>
          <w:lang w:eastAsia="en-US"/>
        </w:rPr>
        <w:t>Cláusula 49.- Responsabilidad por vicios ocultos</w:t>
      </w:r>
    </w:p>
    <w:p w14:paraId="1CA049E9" w14:textId="77777777" w:rsidR="005F4B5F" w:rsidRPr="00F352D3" w:rsidRDefault="005F4B5F" w:rsidP="005F4B5F">
      <w:pPr>
        <w:spacing w:after="200" w:line="276" w:lineRule="auto"/>
        <w:jc w:val="both"/>
        <w:rPr>
          <w:rFonts w:ascii="Tahoma" w:eastAsiaTheme="minorHAnsi" w:hAnsi="Tahoma" w:cs="Tahoma"/>
          <w:color w:val="00B050"/>
          <w:sz w:val="22"/>
          <w:szCs w:val="22"/>
          <w:lang w:eastAsia="en-US"/>
        </w:rPr>
      </w:pPr>
      <w:r w:rsidRPr="00F352D3">
        <w:rPr>
          <w:rFonts w:ascii="Tahoma" w:eastAsiaTheme="minorHAnsi" w:hAnsi="Tahoma" w:cs="Tahoma"/>
          <w:sz w:val="22"/>
          <w:szCs w:val="22"/>
          <w:lang w:eastAsia="en-US"/>
        </w:rPr>
        <w:t xml:space="preserve">Si la obra se arruina o sufre deterioros graves incompatibles con su función con posterioridad a la expiración del plazo de garantía por vicios ocultos de la construcción, debido a incumplimiento del contrato por parte del contratista, responderá este de los daños y perjuicios que se produzcan o se manifiesten durante un plazo de </w:t>
      </w:r>
      <w:r w:rsidRPr="00F352D3">
        <w:rPr>
          <w:rFonts w:ascii="Tahoma" w:eastAsiaTheme="minorHAnsi" w:hAnsi="Tahoma" w:cs="Tahoma"/>
          <w:color w:val="00B050"/>
          <w:sz w:val="22"/>
          <w:szCs w:val="22"/>
          <w:lang w:eastAsia="en-US"/>
        </w:rPr>
        <w:t>quince años a contar desde la recepción.</w:t>
      </w:r>
    </w:p>
    <w:p w14:paraId="4C402990"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Asimismo, el contratista responderá durante dicho plazo de los daños materiales causados en la obra por vicios o defectos que afecten a la cimentación, los soportes, las vigas, los forjados, los muros de carga u otros elementos estructurales, y que comprometan directamente la resistencia mecánica y la estabilidad de la construcción, contados desde la fecha de recepción de la obra sin reservas o desde la subsanación de éstas.</w:t>
      </w:r>
    </w:p>
    <w:p w14:paraId="548762D0"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xml:space="preserve">Las acciones para exigir la responsabilidad por daños materiales dimanantes de los vicios o defectos, </w:t>
      </w:r>
      <w:r w:rsidRPr="00F352D3">
        <w:rPr>
          <w:rFonts w:ascii="Tahoma" w:eastAsiaTheme="minorHAnsi" w:hAnsi="Tahoma" w:cs="Tahoma"/>
          <w:color w:val="00B050"/>
          <w:sz w:val="22"/>
          <w:szCs w:val="22"/>
          <w:lang w:eastAsia="en-US"/>
        </w:rPr>
        <w:t>prescribirán en el plazo de dos años</w:t>
      </w:r>
      <w:r w:rsidRPr="00F352D3">
        <w:rPr>
          <w:rFonts w:ascii="Tahoma" w:eastAsiaTheme="minorHAnsi" w:hAnsi="Tahoma" w:cs="Tahoma"/>
          <w:sz w:val="22"/>
          <w:szCs w:val="22"/>
          <w:lang w:eastAsia="en-US"/>
        </w:rPr>
        <w:t xml:space="preserve"> a contar desde que se produzcan o se manifiesten dichos daños, sin perjuicio de las acciones que puedan subsistir para exigir responsabilidades por incumplimiento contractual.</w:t>
      </w:r>
    </w:p>
    <w:p w14:paraId="68E695CF"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Transcurrido el plazo de quince años, sin que se haya manifestado ningún daño o perjuicio, quedará totalmente extinguida cualquier responsabilidad del contratista.</w:t>
      </w:r>
    </w:p>
    <w:p w14:paraId="710E14A4" w14:textId="77777777" w:rsidR="005F4B5F" w:rsidRPr="00F352D3" w:rsidRDefault="005F4B5F" w:rsidP="005F4B5F">
      <w:pPr>
        <w:spacing w:after="200" w:line="276" w:lineRule="auto"/>
        <w:rPr>
          <w:rFonts w:ascii="Tahoma" w:eastAsiaTheme="minorHAnsi" w:hAnsi="Tahoma" w:cs="Tahoma"/>
          <w:b/>
          <w:color w:val="FF0000"/>
          <w:sz w:val="22"/>
          <w:szCs w:val="22"/>
          <w:lang w:eastAsia="en-US"/>
        </w:rPr>
      </w:pPr>
      <w:r w:rsidRPr="00F352D3">
        <w:rPr>
          <w:rFonts w:ascii="Tahoma" w:eastAsiaTheme="minorHAnsi" w:hAnsi="Tahoma" w:cs="Tahoma"/>
          <w:b/>
          <w:color w:val="FF0000"/>
          <w:sz w:val="22"/>
          <w:szCs w:val="22"/>
          <w:lang w:eastAsia="en-US"/>
        </w:rPr>
        <w:t>Cláusula 50.- Resolución del contrato</w:t>
      </w:r>
    </w:p>
    <w:p w14:paraId="443ACDBD"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Son causas de resolución del contrato de obras, además de las generales de la Ley, las siguientes:</w:t>
      </w:r>
    </w:p>
    <w:p w14:paraId="1EF3B6BC" w14:textId="77777777" w:rsidR="005F4B5F" w:rsidRPr="00F352D3" w:rsidRDefault="005F4B5F" w:rsidP="005F4B5F">
      <w:pPr>
        <w:spacing w:after="200" w:line="276" w:lineRule="auto"/>
        <w:jc w:val="both"/>
        <w:rPr>
          <w:rFonts w:ascii="Tahoma" w:eastAsiaTheme="minorHAnsi" w:hAnsi="Tahoma" w:cs="Tahoma"/>
          <w:color w:val="00B050"/>
          <w:sz w:val="22"/>
          <w:szCs w:val="22"/>
          <w:lang w:eastAsia="en-US"/>
        </w:rPr>
      </w:pPr>
      <w:r w:rsidRPr="00F352D3">
        <w:rPr>
          <w:rFonts w:ascii="Tahoma" w:eastAsiaTheme="minorHAnsi" w:hAnsi="Tahoma" w:cs="Tahoma"/>
          <w:color w:val="00B050"/>
          <w:sz w:val="22"/>
          <w:szCs w:val="22"/>
          <w:lang w:eastAsia="en-US"/>
        </w:rPr>
        <w:t>a) La demora injustificada en la comprobación del replanteo.</w:t>
      </w:r>
    </w:p>
    <w:p w14:paraId="06B6136E" w14:textId="77777777" w:rsidR="005F4B5F" w:rsidRPr="00F352D3" w:rsidRDefault="005F4B5F" w:rsidP="005F4B5F">
      <w:pPr>
        <w:spacing w:after="200" w:line="276" w:lineRule="auto"/>
        <w:jc w:val="both"/>
        <w:rPr>
          <w:rFonts w:ascii="Tahoma" w:eastAsiaTheme="minorHAnsi" w:hAnsi="Tahoma" w:cs="Tahoma"/>
          <w:color w:val="00B050"/>
          <w:sz w:val="22"/>
          <w:szCs w:val="22"/>
          <w:lang w:eastAsia="en-US"/>
        </w:rPr>
      </w:pPr>
      <w:r w:rsidRPr="00F352D3">
        <w:rPr>
          <w:rFonts w:ascii="Tahoma" w:eastAsiaTheme="minorHAnsi" w:hAnsi="Tahoma" w:cs="Tahoma"/>
          <w:color w:val="00B050"/>
          <w:sz w:val="22"/>
          <w:szCs w:val="22"/>
          <w:lang w:eastAsia="en-US"/>
        </w:rPr>
        <w:t>b) La suspensión de la iniciación de las obras por plazo superior a cuatro meses</w:t>
      </w:r>
    </w:p>
    <w:p w14:paraId="1214213B" w14:textId="77777777" w:rsidR="005F4B5F" w:rsidRPr="00F352D3" w:rsidRDefault="005F4B5F" w:rsidP="005F4B5F">
      <w:pPr>
        <w:spacing w:after="200" w:line="276" w:lineRule="auto"/>
        <w:jc w:val="both"/>
        <w:rPr>
          <w:rFonts w:ascii="Tahoma" w:eastAsiaTheme="minorHAnsi" w:hAnsi="Tahoma" w:cs="Tahoma"/>
          <w:color w:val="00B050"/>
          <w:sz w:val="22"/>
          <w:szCs w:val="22"/>
          <w:lang w:eastAsia="en-US"/>
        </w:rPr>
      </w:pPr>
      <w:r w:rsidRPr="00F352D3">
        <w:rPr>
          <w:rFonts w:ascii="Tahoma" w:eastAsiaTheme="minorHAnsi" w:hAnsi="Tahoma" w:cs="Tahoma"/>
          <w:color w:val="00B050"/>
          <w:sz w:val="22"/>
          <w:szCs w:val="22"/>
          <w:lang w:eastAsia="en-US"/>
        </w:rPr>
        <w:t>c) La suspensión de las obras por plazo superior a ocho meses por parte de la Administración.</w:t>
      </w:r>
    </w:p>
    <w:p w14:paraId="294B85BD" w14:textId="77777777" w:rsidR="005F4B5F" w:rsidRPr="00F352D3" w:rsidRDefault="005F4B5F" w:rsidP="005F4B5F">
      <w:pPr>
        <w:spacing w:after="200" w:line="276" w:lineRule="auto"/>
        <w:jc w:val="both"/>
        <w:rPr>
          <w:rFonts w:ascii="Tahoma" w:eastAsiaTheme="minorHAnsi" w:hAnsi="Tahoma" w:cs="Tahoma"/>
          <w:color w:val="00B050"/>
          <w:sz w:val="22"/>
          <w:szCs w:val="22"/>
          <w:lang w:eastAsia="en-US"/>
        </w:rPr>
      </w:pPr>
      <w:r w:rsidRPr="00F352D3">
        <w:rPr>
          <w:rFonts w:ascii="Tahoma" w:eastAsiaTheme="minorHAnsi" w:hAnsi="Tahoma" w:cs="Tahoma"/>
          <w:color w:val="00B050"/>
          <w:sz w:val="22"/>
          <w:szCs w:val="22"/>
          <w:lang w:eastAsia="en-US"/>
        </w:rPr>
        <w:t>d) El desistimiento.</w:t>
      </w:r>
    </w:p>
    <w:p w14:paraId="51566B11"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La resolución del contrato dará lugar a la comprobación, medición y liquidación de las obras realizadas con arreglo al proyecto, fijando los saldos pertinentes a favor o en contra del contratista. Será necesaria la citación de éste, en el domicilio que figure en el expediente de contratación, para su asistencia al acto de comprobación y medición.</w:t>
      </w:r>
    </w:p>
    <w:p w14:paraId="7B5648FC"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lastRenderedPageBreak/>
        <w:t xml:space="preserve">Si se demorase injustificadamente la comprobación del replanteo, dando lugar a la resolución del contrato, el contratista solo tendrá derecho por todos los conceptos a una indemnización equivalente al </w:t>
      </w:r>
      <w:r w:rsidRPr="00F352D3">
        <w:rPr>
          <w:rFonts w:ascii="Tahoma" w:eastAsiaTheme="minorHAnsi" w:hAnsi="Tahoma" w:cs="Tahoma"/>
          <w:color w:val="FF0000"/>
          <w:sz w:val="22"/>
          <w:szCs w:val="22"/>
          <w:lang w:eastAsia="en-US"/>
        </w:rPr>
        <w:t>2 por cien del precio</w:t>
      </w:r>
      <w:r w:rsidRPr="00F352D3">
        <w:rPr>
          <w:rFonts w:ascii="Tahoma" w:eastAsiaTheme="minorHAnsi" w:hAnsi="Tahoma" w:cs="Tahoma"/>
          <w:sz w:val="22"/>
          <w:szCs w:val="22"/>
          <w:lang w:eastAsia="en-US"/>
        </w:rPr>
        <w:t xml:space="preserve"> de la adjudicación, IVA excluido.</w:t>
      </w:r>
    </w:p>
    <w:p w14:paraId="383AD546"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xml:space="preserve">En el supuesto de desistimiento antes de la iniciación de las obras, o de suspensión de la iniciación de las mismas por parte de la Administración por plazo superior a cuatro meses, el contratista tendrá derecho a percibir por todos los conceptos una indemnización del </w:t>
      </w:r>
      <w:r w:rsidRPr="00F352D3">
        <w:rPr>
          <w:rFonts w:ascii="Tahoma" w:eastAsiaTheme="minorHAnsi" w:hAnsi="Tahoma" w:cs="Tahoma"/>
          <w:color w:val="FF0000"/>
          <w:sz w:val="22"/>
          <w:szCs w:val="22"/>
          <w:lang w:eastAsia="en-US"/>
        </w:rPr>
        <w:t>3 por cien del precio</w:t>
      </w:r>
      <w:r w:rsidRPr="00F352D3">
        <w:rPr>
          <w:rFonts w:ascii="Tahoma" w:eastAsiaTheme="minorHAnsi" w:hAnsi="Tahoma" w:cs="Tahoma"/>
          <w:sz w:val="22"/>
          <w:szCs w:val="22"/>
          <w:lang w:eastAsia="en-US"/>
        </w:rPr>
        <w:t xml:space="preserve"> de adjudicación, IVA excluido.</w:t>
      </w:r>
    </w:p>
    <w:p w14:paraId="44149D4B"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En caso de desistimiento una vez iniciada la ejecución de las obras, o de suspensión de las obras iniciadas por plazo superior a ocho meses, el contratista tendrá derecho por todos los conceptos al 6 por cien del precio de adjudicación del contrato de las obras dejadas de realizar en concepto de beneficio industrial, IVA excluido, entendiéndose por obras dejadas de realizar las que resulten de la diferencia entre las reflejadas en el contrato primitivo y sus modificaciones aprobadas y las que hasta la fecha de notificación del desistimiento o de la suspensión se hubieran ejecutado.</w:t>
      </w:r>
    </w:p>
    <w:p w14:paraId="65E32F4B"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xml:space="preserve">Cuando las obras hayan de ser continuadas por otro empresario o por la propia Administración, con carácter de urgencia, por motivos de seguridad o para evitar la ruina de lo construido, el órgano de contratación, una vez que haya notificado al contratista la liquidación de las ejecutadas, podrá acordar su continuación, sin perjuicio de que el contratista pueda impugnar la valoración efectuada ante el propio órgano. El órgano de contratación resolverá lo que proceda en el plazo de </w:t>
      </w:r>
      <w:r w:rsidRPr="00F352D3">
        <w:rPr>
          <w:rFonts w:ascii="Tahoma" w:eastAsiaTheme="minorHAnsi" w:hAnsi="Tahoma" w:cs="Tahoma"/>
          <w:color w:val="00B050"/>
          <w:sz w:val="22"/>
          <w:szCs w:val="22"/>
          <w:lang w:eastAsia="en-US"/>
        </w:rPr>
        <w:t>quince días</w:t>
      </w:r>
      <w:r w:rsidRPr="00F352D3">
        <w:rPr>
          <w:rFonts w:ascii="Tahoma" w:eastAsiaTheme="minorHAnsi" w:hAnsi="Tahoma" w:cs="Tahoma"/>
          <w:sz w:val="22"/>
          <w:szCs w:val="22"/>
          <w:lang w:eastAsia="en-US"/>
        </w:rPr>
        <w:t>.</w:t>
      </w:r>
    </w:p>
    <w:p w14:paraId="579A4369"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Serán, asimismo causas de resolución del contrato, el incumplimiento de las restantes obligaciones esenciales calificadas como tales en los Pliegos.</w:t>
      </w:r>
    </w:p>
    <w:p w14:paraId="5418F3F3"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xml:space="preserve">En los casos en que concurran diversas causas de resolución del contrato con diferentes efectos en cuanto a las consecuencias económicas de la extinción, deberá atenderse a la que haya aparecido con prioridad en el tiempo. </w:t>
      </w:r>
    </w:p>
    <w:p w14:paraId="5C53A531"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La resolución del contrato dará lugar a la recíproca devolución de los bienes y del importe de los pagos realizados, y, cuando no fuera posible o conveniente para la Entidad Local, habrá de abonar está el precio de los efectivamente entregados y recibidos de conformidad.</w:t>
      </w:r>
    </w:p>
    <w:p w14:paraId="0FF52291"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xml:space="preserve">Para la aplicación de las causas de resolución y los efectos de la misma en defecto de lo antes señalado se estará a lo dispuesto en los </w:t>
      </w:r>
      <w:hyperlink r:id="rId92" w:anchor="I1516');" w:tooltip="enlace" w:history="1">
        <w:r w:rsidRPr="00F352D3">
          <w:rPr>
            <w:rFonts w:ascii="Tahoma" w:eastAsiaTheme="minorHAnsi" w:hAnsi="Tahoma" w:cs="Tahoma"/>
            <w:sz w:val="22"/>
            <w:szCs w:val="22"/>
            <w:lang w:eastAsia="en-US"/>
          </w:rPr>
          <w:t>artículos 212</w:t>
        </w:r>
      </w:hyperlink>
      <w:r w:rsidRPr="00F352D3">
        <w:rPr>
          <w:rFonts w:ascii="Tahoma" w:eastAsiaTheme="minorHAnsi" w:hAnsi="Tahoma" w:cs="Tahoma"/>
          <w:sz w:val="22"/>
          <w:szCs w:val="22"/>
          <w:lang w:eastAsia="en-US"/>
        </w:rPr>
        <w:t xml:space="preserve"> y </w:t>
      </w:r>
      <w:hyperlink r:id="rId93" w:anchor="I1527');" w:tooltip="enlace" w:history="1">
        <w:r w:rsidRPr="00F352D3">
          <w:rPr>
            <w:rFonts w:ascii="Tahoma" w:eastAsiaTheme="minorHAnsi" w:hAnsi="Tahoma" w:cs="Tahoma"/>
            <w:sz w:val="22"/>
            <w:szCs w:val="22"/>
            <w:lang w:eastAsia="en-US"/>
          </w:rPr>
          <w:t>213 de la LCSP 2017</w:t>
        </w:r>
      </w:hyperlink>
      <w:r w:rsidRPr="00F352D3">
        <w:rPr>
          <w:rFonts w:ascii="Tahoma" w:eastAsiaTheme="minorHAnsi" w:hAnsi="Tahoma" w:cs="Tahoma"/>
          <w:sz w:val="22"/>
          <w:szCs w:val="22"/>
          <w:lang w:eastAsia="en-US"/>
        </w:rPr>
        <w:t>.</w:t>
      </w:r>
    </w:p>
    <w:p w14:paraId="4A3BDF61" w14:textId="77777777" w:rsidR="005F4B5F" w:rsidRPr="00F352D3" w:rsidRDefault="005F4B5F" w:rsidP="005F4B5F">
      <w:pPr>
        <w:spacing w:after="200" w:line="276" w:lineRule="auto"/>
        <w:rPr>
          <w:rFonts w:ascii="Tahoma" w:eastAsiaTheme="minorHAnsi" w:hAnsi="Tahoma" w:cs="Tahoma"/>
          <w:b/>
          <w:color w:val="FF0000"/>
          <w:sz w:val="22"/>
          <w:szCs w:val="22"/>
          <w:lang w:eastAsia="en-US"/>
        </w:rPr>
      </w:pPr>
      <w:r w:rsidRPr="00F352D3">
        <w:rPr>
          <w:rFonts w:ascii="Tahoma" w:eastAsiaTheme="minorHAnsi" w:hAnsi="Tahoma" w:cs="Tahoma"/>
          <w:b/>
          <w:color w:val="FF0000"/>
          <w:sz w:val="22"/>
          <w:szCs w:val="22"/>
          <w:lang w:eastAsia="en-US"/>
        </w:rPr>
        <w:t xml:space="preserve">Cláusula 51.- Prerrogativas de la Administración y Tribunales competentes </w:t>
      </w:r>
    </w:p>
    <w:p w14:paraId="75F569BF"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xml:space="preserve">Dentro de los límites y con sujeción a los requisitos y efectos señalados en la </w:t>
      </w:r>
      <w:hyperlink r:id="rId94" w:tooltip="enlace" w:history="1">
        <w:r w:rsidRPr="00F352D3">
          <w:rPr>
            <w:rFonts w:ascii="Tahoma" w:eastAsiaTheme="minorHAnsi" w:hAnsi="Tahoma" w:cs="Tahoma"/>
            <w:sz w:val="22"/>
            <w:szCs w:val="22"/>
            <w:lang w:eastAsia="en-US"/>
          </w:rPr>
          <w:t>LCSP 2017</w:t>
        </w:r>
      </w:hyperlink>
      <w:r w:rsidRPr="00F352D3">
        <w:rPr>
          <w:rFonts w:ascii="Tahoma" w:eastAsiaTheme="minorHAnsi" w:hAnsi="Tahoma" w:cs="Tahoma"/>
          <w:sz w:val="22"/>
          <w:szCs w:val="22"/>
          <w:lang w:eastAsia="en-US"/>
        </w:rPr>
        <w:t>, el órgano de contratación ostenta la prerrogativa de interpretar los contratos administrativos, resolver las dudas que ofrezca su cumplimiento, modificarlos por razones de interés público, declarar la responsabilidad imputable al contratista a raíz de la ejecución del contrato, suspender la ejecución del mismo, acordar su resolución y determinar los efectos de esta.</w:t>
      </w:r>
    </w:p>
    <w:p w14:paraId="62E6B899"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lastRenderedPageBreak/>
        <w:t>En los procedimientos que se instruyan para la adopción de acuerdos relativos a las prerrogativas señaladas, deberá darse audiencia al contratista.</w:t>
      </w:r>
    </w:p>
    <w:p w14:paraId="4844BB4B"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xml:space="preserve">No </w:t>
      </w:r>
      <w:proofErr w:type="gramStart"/>
      <w:r w:rsidRPr="00F352D3">
        <w:rPr>
          <w:rFonts w:ascii="Tahoma" w:eastAsiaTheme="minorHAnsi" w:hAnsi="Tahoma" w:cs="Tahoma"/>
          <w:sz w:val="22"/>
          <w:szCs w:val="22"/>
          <w:lang w:eastAsia="en-US"/>
        </w:rPr>
        <w:t>obstante</w:t>
      </w:r>
      <w:proofErr w:type="gramEnd"/>
      <w:r w:rsidRPr="00F352D3">
        <w:rPr>
          <w:rFonts w:ascii="Tahoma" w:eastAsiaTheme="minorHAnsi" w:hAnsi="Tahoma" w:cs="Tahoma"/>
          <w:sz w:val="22"/>
          <w:szCs w:val="22"/>
          <w:lang w:eastAsia="en-US"/>
        </w:rPr>
        <w:t xml:space="preserve"> lo anterior, será preceptivo el dictamen del órgano consultivo de la Comunidad Autónoma respectiva en los casos de:</w:t>
      </w:r>
    </w:p>
    <w:p w14:paraId="0FD213CD"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a) Interpretación, nulidad y resolución, cuando se formule oposición por parte del contratista.</w:t>
      </w:r>
    </w:p>
    <w:p w14:paraId="094E5400"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xml:space="preserve">b) Modificaciones del contrato, cuando no estuvieran previstas en el pliego de cláusulas administrativas particulares y su cuantía, aislada o conjuntamente, sea superior a un </w:t>
      </w:r>
      <w:r w:rsidRPr="00F352D3">
        <w:rPr>
          <w:rFonts w:ascii="Tahoma" w:eastAsiaTheme="minorHAnsi" w:hAnsi="Tahoma" w:cs="Tahoma"/>
          <w:color w:val="FF0000"/>
          <w:sz w:val="22"/>
          <w:szCs w:val="22"/>
          <w:lang w:eastAsia="en-US"/>
        </w:rPr>
        <w:t>20 por ciento del precio</w:t>
      </w:r>
      <w:r w:rsidRPr="00F352D3">
        <w:rPr>
          <w:rFonts w:ascii="Tahoma" w:eastAsiaTheme="minorHAnsi" w:hAnsi="Tahoma" w:cs="Tahoma"/>
          <w:sz w:val="22"/>
          <w:szCs w:val="22"/>
          <w:lang w:eastAsia="en-US"/>
        </w:rPr>
        <w:t xml:space="preserve"> inicial del contrato, IVA excluido.</w:t>
      </w:r>
    </w:p>
    <w:p w14:paraId="1CF94424"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xml:space="preserve">c) Reclamaciones dirigidas a la Administración con fundamento en la responsabilidad contractual en que esta pudiera haber incurrido, en los casos en que las indemnizaciones reclamadas sean de cuantía igual o superior a </w:t>
      </w:r>
      <w:r w:rsidRPr="00F352D3">
        <w:rPr>
          <w:rFonts w:ascii="Tahoma" w:eastAsiaTheme="minorHAnsi" w:hAnsi="Tahoma" w:cs="Tahoma"/>
          <w:color w:val="FF0000"/>
          <w:sz w:val="22"/>
          <w:szCs w:val="22"/>
          <w:lang w:eastAsia="en-US"/>
        </w:rPr>
        <w:t>50.000 euros</w:t>
      </w:r>
      <w:r w:rsidRPr="00F352D3">
        <w:rPr>
          <w:rFonts w:ascii="Tahoma" w:eastAsiaTheme="minorHAnsi" w:hAnsi="Tahoma" w:cs="Tahoma"/>
          <w:sz w:val="22"/>
          <w:szCs w:val="22"/>
          <w:lang w:eastAsia="en-US"/>
        </w:rPr>
        <w:t>.</w:t>
      </w:r>
    </w:p>
    <w:p w14:paraId="21B7DF23" w14:textId="77777777" w:rsidR="005F4B5F" w:rsidRPr="00F352D3" w:rsidRDefault="005F4B5F" w:rsidP="005F4B5F">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xml:space="preserve">Las cuestiones litigiosas surgidas sobre la interpretación, modificación y resolución del contrato, y efectos de ésta, serán resueltas por el órgano de contratación, cuyos acuerdos pondrán fin a la vía administrativa, y serán inmediatamente ejecutivos, pudiendo ser recurridos potestativamente en reposición ante el mismo órgano que los dictó, o ser impugnado mediante recurso contencioso-administrativo, conforme a lo dispuesto en la Ley reguladora de dicha Jurisdicción. </w:t>
      </w:r>
    </w:p>
    <w:p w14:paraId="25F81530" w14:textId="77777777" w:rsidR="005F4B5F" w:rsidRPr="00F352D3" w:rsidRDefault="005F4B5F" w:rsidP="005F4B5F">
      <w:pPr>
        <w:spacing w:after="200" w:line="276" w:lineRule="auto"/>
        <w:jc w:val="both"/>
        <w:rPr>
          <w:rFonts w:ascii="Tahoma" w:eastAsiaTheme="minorHAnsi" w:hAnsi="Tahoma" w:cs="Tahoma"/>
          <w:b/>
          <w:color w:val="FF0000"/>
          <w:sz w:val="22"/>
          <w:szCs w:val="22"/>
          <w:lang w:eastAsia="en-US"/>
        </w:rPr>
      </w:pPr>
      <w:r w:rsidRPr="00F352D3">
        <w:rPr>
          <w:rFonts w:ascii="Tahoma" w:eastAsiaTheme="minorHAnsi" w:hAnsi="Tahoma" w:cs="Tahoma"/>
          <w:b/>
          <w:color w:val="FF0000"/>
          <w:sz w:val="22"/>
          <w:szCs w:val="22"/>
          <w:lang w:eastAsia="en-US"/>
        </w:rPr>
        <w:t>Cláusula 52.- Régimen de recursos contra la documentación que rige la licitación</w:t>
      </w:r>
    </w:p>
    <w:p w14:paraId="7E0B04EB" w14:textId="6FBBE093" w:rsidR="005771B4" w:rsidRPr="009874F5" w:rsidRDefault="005F4B5F" w:rsidP="009874F5">
      <w:pPr>
        <w:spacing w:after="200" w:line="276" w:lineRule="auto"/>
        <w:jc w:val="both"/>
        <w:rPr>
          <w:rFonts w:ascii="Tahoma" w:eastAsiaTheme="minorHAnsi" w:hAnsi="Tahoma" w:cs="Tahoma"/>
          <w:sz w:val="22"/>
          <w:szCs w:val="22"/>
          <w:lang w:eastAsia="en-US"/>
        </w:rPr>
      </w:pPr>
      <w:r w:rsidRPr="00F352D3">
        <w:rPr>
          <w:rFonts w:ascii="Tahoma" w:eastAsiaTheme="minorHAnsi" w:hAnsi="Tahoma" w:cs="Tahoma"/>
          <w:sz w:val="22"/>
          <w:szCs w:val="22"/>
          <w:lang w:eastAsia="en-US"/>
        </w:rPr>
        <w:t xml:space="preserve">Se podrá interponer recurso contencioso-administrativo, ante los Juzgados de lo Contencioso-administrativo de León, de acuerdo con lo dispuesto en la </w:t>
      </w:r>
      <w:hyperlink r:id="rId95" w:tooltip="enlace" w:history="1">
        <w:r w:rsidRPr="00F352D3">
          <w:rPr>
            <w:rFonts w:ascii="Tahoma" w:eastAsiaTheme="minorHAnsi" w:hAnsi="Tahoma" w:cs="Tahoma"/>
            <w:sz w:val="22"/>
            <w:szCs w:val="22"/>
            <w:lang w:eastAsia="en-US"/>
          </w:rPr>
          <w:t>Ley 29/1998, de 13 de julio, reguladora de la Jurisdicción Contencioso-administrativa</w:t>
        </w:r>
      </w:hyperlink>
      <w:r w:rsidRPr="00F352D3">
        <w:rPr>
          <w:rFonts w:ascii="Tahoma" w:eastAsiaTheme="minorHAnsi" w:hAnsi="Tahoma" w:cs="Tahoma"/>
          <w:sz w:val="22"/>
          <w:szCs w:val="22"/>
          <w:lang w:eastAsia="en-US"/>
        </w:rPr>
        <w:t xml:space="preserve">. No obstante, el interesado podrá optar por interponer recurso de reposición ante el Pleno de este Ayuntamiento en cuyo caso no cabrá interponer el recurso contencioso-administrativo anteriormente citado, en tanto no recaiga resolución expresa o presunta del recurso de reposición, de conformidad con lo establecido en los </w:t>
      </w:r>
      <w:hyperlink r:id="rId96" w:anchor="I749');" w:tooltip="enlace" w:history="1">
        <w:r w:rsidRPr="00F352D3">
          <w:rPr>
            <w:rFonts w:ascii="Tahoma" w:eastAsiaTheme="minorHAnsi" w:hAnsi="Tahoma" w:cs="Tahoma"/>
            <w:sz w:val="22"/>
            <w:szCs w:val="22"/>
            <w:lang w:eastAsia="en-US"/>
          </w:rPr>
          <w:t>arts. 123 y siguientes de la Ley 39/2015, de 1 de octubre, del Procedimiento Administrativo Común de las Administraciones Públicas</w:t>
        </w:r>
      </w:hyperlink>
      <w:r w:rsidRPr="00F352D3">
        <w:rPr>
          <w:rFonts w:ascii="Tahoma" w:eastAsiaTheme="minorHAnsi" w:hAnsi="Tahoma" w:cs="Tahoma"/>
          <w:sz w:val="22"/>
          <w:szCs w:val="22"/>
          <w:lang w:eastAsia="en-US"/>
        </w:rPr>
        <w:t>, sin perjuicio de que el interesado pueda ejercitar cualquier otro recurso que estime procedente.</w:t>
      </w:r>
    </w:p>
    <w:p w14:paraId="098ADCAA" w14:textId="0EC03056" w:rsidR="005F4B5F" w:rsidRPr="009874F5" w:rsidRDefault="005F4B5F" w:rsidP="005F4B5F">
      <w:pPr>
        <w:spacing w:before="100" w:beforeAutospacing="1" w:after="100" w:afterAutospacing="1"/>
        <w:jc w:val="center"/>
        <w:rPr>
          <w:rFonts w:ascii="Verdana" w:hAnsi="Verdana"/>
          <w:b/>
          <w:i/>
          <w:color w:val="272923"/>
          <w:sz w:val="22"/>
          <w:szCs w:val="22"/>
        </w:rPr>
      </w:pPr>
      <w:r w:rsidRPr="009874F5">
        <w:rPr>
          <w:rFonts w:ascii="Verdana" w:hAnsi="Verdana"/>
          <w:b/>
          <w:i/>
          <w:color w:val="272923"/>
          <w:sz w:val="22"/>
          <w:szCs w:val="22"/>
        </w:rPr>
        <w:t>ANEXO I</w:t>
      </w:r>
    </w:p>
    <w:p w14:paraId="25E6BE05" w14:textId="1F1F51BC" w:rsidR="005771B4" w:rsidRPr="009874F5" w:rsidRDefault="005F4B5F" w:rsidP="005771B4">
      <w:pPr>
        <w:spacing w:before="100" w:beforeAutospacing="1" w:after="100" w:afterAutospacing="1"/>
        <w:jc w:val="both"/>
        <w:rPr>
          <w:rFonts w:ascii="Verdana" w:hAnsi="Verdana"/>
          <w:i/>
          <w:color w:val="272923"/>
          <w:sz w:val="22"/>
          <w:szCs w:val="22"/>
        </w:rPr>
      </w:pPr>
      <w:r w:rsidRPr="009874F5">
        <w:rPr>
          <w:rFonts w:ascii="Verdana" w:hAnsi="Verdana"/>
          <w:b/>
          <w:i/>
          <w:color w:val="272923"/>
          <w:sz w:val="22"/>
          <w:szCs w:val="22"/>
        </w:rPr>
        <w:t>SOBRE A</w:t>
      </w:r>
      <w:r w:rsidRPr="009874F5">
        <w:rPr>
          <w:rFonts w:ascii="Verdana" w:hAnsi="Verdana"/>
          <w:i/>
          <w:color w:val="272923"/>
          <w:sz w:val="22"/>
          <w:szCs w:val="22"/>
        </w:rPr>
        <w:t xml:space="preserve">: Documentación General para la contratación de las obras del </w:t>
      </w:r>
      <w:r w:rsidR="005771B4" w:rsidRPr="009874F5">
        <w:rPr>
          <w:rFonts w:ascii="Verdana" w:hAnsi="Verdana"/>
          <w:i/>
          <w:color w:val="272923"/>
          <w:sz w:val="22"/>
          <w:szCs w:val="22"/>
        </w:rPr>
        <w:t>PLAN PROVINCIAL 2.02</w:t>
      </w:r>
      <w:r w:rsidR="00407F2D" w:rsidRPr="009874F5">
        <w:rPr>
          <w:rFonts w:ascii="Verdana" w:hAnsi="Verdana"/>
          <w:i/>
          <w:color w:val="272923"/>
          <w:sz w:val="22"/>
          <w:szCs w:val="22"/>
        </w:rPr>
        <w:t>4</w:t>
      </w:r>
      <w:r w:rsidR="00DB1D8F">
        <w:rPr>
          <w:rFonts w:ascii="Verdana" w:hAnsi="Verdana"/>
          <w:i/>
          <w:color w:val="272923"/>
          <w:sz w:val="22"/>
          <w:szCs w:val="22"/>
        </w:rPr>
        <w:t>-2025</w:t>
      </w:r>
      <w:r w:rsidR="005771B4" w:rsidRPr="009874F5">
        <w:rPr>
          <w:rFonts w:ascii="Verdana" w:hAnsi="Verdana"/>
          <w:i/>
          <w:color w:val="272923"/>
          <w:sz w:val="22"/>
          <w:szCs w:val="22"/>
        </w:rPr>
        <w:t xml:space="preserve">. </w:t>
      </w:r>
      <w:r w:rsidR="004411F2">
        <w:rPr>
          <w:rFonts w:ascii="Verdana" w:hAnsi="Verdana"/>
          <w:i/>
          <w:color w:val="272923"/>
          <w:sz w:val="22"/>
          <w:szCs w:val="22"/>
        </w:rPr>
        <w:t>Pavimentación Calle La Iglesia en Bustillo del Páramo.</w:t>
      </w:r>
    </w:p>
    <w:p w14:paraId="48516D43" w14:textId="201488CE" w:rsidR="005F4B5F" w:rsidRPr="009874F5" w:rsidRDefault="005F4B5F" w:rsidP="005771B4">
      <w:pPr>
        <w:spacing w:before="100" w:beforeAutospacing="1" w:after="100" w:afterAutospacing="1"/>
        <w:jc w:val="both"/>
        <w:rPr>
          <w:rFonts w:ascii="Verdana" w:hAnsi="Verdana"/>
          <w:b/>
          <w:color w:val="272923"/>
          <w:sz w:val="22"/>
          <w:szCs w:val="22"/>
        </w:rPr>
      </w:pPr>
      <w:r w:rsidRPr="009874F5">
        <w:rPr>
          <w:rFonts w:ascii="Verdana" w:hAnsi="Verdana"/>
          <w:b/>
          <w:color w:val="272923"/>
          <w:sz w:val="22"/>
          <w:szCs w:val="22"/>
        </w:rPr>
        <w:t>DECLARACIÓN RESPONSABLE</w:t>
      </w:r>
    </w:p>
    <w:p w14:paraId="12534BFD" w14:textId="1143DB40" w:rsidR="005F4B5F" w:rsidRPr="009874F5" w:rsidRDefault="005F4B5F" w:rsidP="005F4B5F">
      <w:pPr>
        <w:numPr>
          <w:ilvl w:val="0"/>
          <w:numId w:val="11"/>
        </w:numPr>
        <w:spacing w:after="200" w:line="276" w:lineRule="auto"/>
        <w:jc w:val="both"/>
        <w:rPr>
          <w:rFonts w:ascii="Verdana" w:hAnsi="Verdana"/>
          <w:color w:val="272923"/>
          <w:sz w:val="22"/>
          <w:szCs w:val="22"/>
        </w:rPr>
      </w:pPr>
      <w:r w:rsidRPr="009874F5">
        <w:rPr>
          <w:rFonts w:ascii="Verdana" w:hAnsi="Verdana"/>
          <w:color w:val="272923"/>
          <w:sz w:val="22"/>
          <w:szCs w:val="22"/>
        </w:rPr>
        <w:t xml:space="preserve">"D./Dª ___________________________________________, con DNI ____________________, en su propio nombre o como </w:t>
      </w:r>
      <w:r w:rsidRPr="009874F5">
        <w:rPr>
          <w:rFonts w:ascii="Verdana" w:hAnsi="Verdana"/>
          <w:color w:val="272923"/>
          <w:sz w:val="22"/>
          <w:szCs w:val="22"/>
        </w:rPr>
        <w:lastRenderedPageBreak/>
        <w:t>representante legal de la empresa ______________________, DECLARO BAJO MI RESPONSABILIDAD:</w:t>
      </w:r>
    </w:p>
    <w:p w14:paraId="2096D798" w14:textId="77777777" w:rsidR="005F4B5F" w:rsidRPr="009874F5" w:rsidRDefault="005F4B5F" w:rsidP="005F4B5F">
      <w:pPr>
        <w:numPr>
          <w:ilvl w:val="0"/>
          <w:numId w:val="11"/>
        </w:numPr>
        <w:spacing w:after="200" w:line="276" w:lineRule="auto"/>
        <w:jc w:val="both"/>
        <w:rPr>
          <w:rFonts w:ascii="Verdana" w:hAnsi="Verdana"/>
          <w:color w:val="272923"/>
          <w:sz w:val="22"/>
          <w:szCs w:val="22"/>
        </w:rPr>
      </w:pPr>
      <w:r w:rsidRPr="009874F5">
        <w:rPr>
          <w:rFonts w:ascii="Verdana" w:hAnsi="Verdana"/>
          <w:color w:val="272923"/>
          <w:sz w:val="22"/>
          <w:szCs w:val="22"/>
        </w:rPr>
        <w:t>1º. El fiel cumplimiento de las condiciones establecidas legalmente para contratar con la Administración, conforme exige la Ley de Contratos del Sector Público 9/2017, de 8 de noviembre, en los términos y condiciones previstos en el mismo.</w:t>
      </w:r>
    </w:p>
    <w:p w14:paraId="55D99BEA" w14:textId="77777777" w:rsidR="005F4B5F" w:rsidRPr="009874F5" w:rsidRDefault="005F4B5F" w:rsidP="005F4B5F">
      <w:pPr>
        <w:numPr>
          <w:ilvl w:val="0"/>
          <w:numId w:val="11"/>
        </w:numPr>
        <w:spacing w:after="200" w:line="276" w:lineRule="auto"/>
        <w:jc w:val="both"/>
        <w:rPr>
          <w:rFonts w:ascii="Verdana" w:hAnsi="Verdana"/>
          <w:color w:val="272923"/>
          <w:sz w:val="22"/>
          <w:szCs w:val="22"/>
        </w:rPr>
      </w:pPr>
      <w:r w:rsidRPr="009874F5">
        <w:rPr>
          <w:rFonts w:ascii="Verdana" w:hAnsi="Verdana"/>
          <w:color w:val="272923"/>
          <w:sz w:val="22"/>
          <w:szCs w:val="22"/>
        </w:rPr>
        <w:t xml:space="preserve">2º. No estar incurso (y/o la empresa a la que se representa, sus administradores o representantes) en ninguna de las </w:t>
      </w:r>
      <w:r w:rsidRPr="009874F5">
        <w:rPr>
          <w:rFonts w:ascii="Verdana" w:hAnsi="Verdana"/>
          <w:sz w:val="22"/>
          <w:szCs w:val="22"/>
        </w:rPr>
        <w:t xml:space="preserve">prohibiciones e incompatibilidades para contratar señaladas en el </w:t>
      </w:r>
      <w:hyperlink r:id="rId97" w:history="1">
        <w:r w:rsidRPr="009874F5">
          <w:rPr>
            <w:rFonts w:ascii="Verdana" w:hAnsi="Verdana"/>
            <w:sz w:val="22"/>
            <w:szCs w:val="22"/>
          </w:rPr>
          <w:t xml:space="preserve">artículo 71 </w:t>
        </w:r>
      </w:hyperlink>
      <w:r w:rsidRPr="009874F5">
        <w:rPr>
          <w:rFonts w:ascii="Verdana" w:hAnsi="Verdana"/>
          <w:vanish/>
          <w:sz w:val="22"/>
          <w:szCs w:val="22"/>
        </w:rPr>
        <w:t>art.60 Real Decreto Legislativo 3/2011, de 14 de noviembre, por el que se aprueba el texto refundido de la Ley de Contratos del Sector Público.</w:t>
      </w:r>
      <w:r w:rsidRPr="009874F5">
        <w:rPr>
          <w:rFonts w:ascii="Verdana" w:hAnsi="Verdana"/>
          <w:sz w:val="22"/>
          <w:szCs w:val="22"/>
        </w:rPr>
        <w:t xml:space="preserve"> de la</w:t>
      </w:r>
      <w:r w:rsidRPr="009874F5">
        <w:rPr>
          <w:rFonts w:ascii="Verdana" w:hAnsi="Verdana"/>
          <w:color w:val="FF0000"/>
          <w:sz w:val="22"/>
          <w:szCs w:val="22"/>
        </w:rPr>
        <w:t xml:space="preserve"> </w:t>
      </w:r>
      <w:r w:rsidRPr="009874F5">
        <w:rPr>
          <w:rFonts w:ascii="Verdana" w:hAnsi="Verdana"/>
          <w:color w:val="272923"/>
          <w:sz w:val="22"/>
          <w:szCs w:val="22"/>
        </w:rPr>
        <w:t xml:space="preserve"> Ley de Contratos del Sector Público 9/2017, de 8 de noviembre en los términos y condiciones previstos en el mismo.</w:t>
      </w:r>
    </w:p>
    <w:p w14:paraId="183F349B" w14:textId="77777777" w:rsidR="005F4B5F" w:rsidRPr="009874F5" w:rsidRDefault="005F4B5F" w:rsidP="005F4B5F">
      <w:pPr>
        <w:numPr>
          <w:ilvl w:val="0"/>
          <w:numId w:val="11"/>
        </w:numPr>
        <w:spacing w:after="200" w:line="276" w:lineRule="auto"/>
        <w:contextualSpacing/>
        <w:jc w:val="both"/>
        <w:rPr>
          <w:rFonts w:ascii="Verdana" w:hAnsi="Verdana"/>
          <w:color w:val="272923"/>
          <w:sz w:val="22"/>
          <w:szCs w:val="22"/>
        </w:rPr>
      </w:pPr>
      <w:r w:rsidRPr="009874F5">
        <w:rPr>
          <w:rFonts w:ascii="Verdana" w:hAnsi="Verdana"/>
          <w:color w:val="272923"/>
          <w:sz w:val="22"/>
          <w:szCs w:val="22"/>
        </w:rPr>
        <w:t>3º. Estar al corriente del cumplimiento de las obligaciones tributarias y con la Seguridad Social impuestas por las disposiciones vigentes, así como no tener deudas de naturaleza tributaria en período ejecutivo de pago con el Ayuntamiento de Bustillo del Páramo, autorizando a la Administración contratante para que, de resultar propuesto como adjudicatario, acceda a la citada información a través de las bases de datos de otras Administraciones Públicas con las que haya establecido convenios.</w:t>
      </w:r>
    </w:p>
    <w:p w14:paraId="4BD1D48E" w14:textId="77777777" w:rsidR="005F4B5F" w:rsidRPr="009874F5" w:rsidRDefault="005F4B5F" w:rsidP="005F4B5F">
      <w:pPr>
        <w:numPr>
          <w:ilvl w:val="0"/>
          <w:numId w:val="11"/>
        </w:numPr>
        <w:spacing w:after="200" w:line="276" w:lineRule="auto"/>
        <w:jc w:val="both"/>
        <w:rPr>
          <w:rFonts w:ascii="Verdana" w:hAnsi="Verdana"/>
          <w:color w:val="272923"/>
          <w:sz w:val="22"/>
          <w:szCs w:val="22"/>
        </w:rPr>
      </w:pPr>
      <w:r w:rsidRPr="009874F5">
        <w:rPr>
          <w:rFonts w:ascii="Verdana" w:hAnsi="Verdana"/>
          <w:color w:val="272923"/>
          <w:sz w:val="22"/>
          <w:szCs w:val="22"/>
        </w:rPr>
        <w:t xml:space="preserve">Asimismo, se compromete a acreditar ante el órgano de contratación, previamente a la adjudicación del contrato, la </w:t>
      </w:r>
      <w:r w:rsidRPr="009874F5">
        <w:rPr>
          <w:rFonts w:ascii="Verdana" w:hAnsi="Verdana"/>
          <w:sz w:val="22"/>
          <w:szCs w:val="22"/>
        </w:rPr>
        <w:t>posesión y validez de los documentos exigidos en el</w:t>
      </w:r>
      <w:r w:rsidRPr="009874F5">
        <w:rPr>
          <w:rFonts w:ascii="Verdana" w:hAnsi="Verdana"/>
          <w:color w:val="FF0000"/>
          <w:sz w:val="22"/>
          <w:szCs w:val="22"/>
        </w:rPr>
        <w:t xml:space="preserve"> </w:t>
      </w:r>
      <w:r w:rsidRPr="009874F5">
        <w:rPr>
          <w:rFonts w:ascii="Verdana" w:eastAsiaTheme="minorHAnsi" w:hAnsi="Verdana" w:cstheme="minorBidi"/>
          <w:sz w:val="22"/>
          <w:szCs w:val="22"/>
          <w:lang w:eastAsia="en-US"/>
        </w:rPr>
        <w:t>art. 76.2 de la</w:t>
      </w:r>
      <w:r w:rsidRPr="009874F5">
        <w:rPr>
          <w:rFonts w:asciiTheme="minorHAnsi" w:eastAsiaTheme="minorHAnsi" w:hAnsiTheme="minorHAnsi" w:cstheme="minorBidi"/>
          <w:sz w:val="22"/>
          <w:szCs w:val="22"/>
          <w:lang w:eastAsia="en-US"/>
        </w:rPr>
        <w:t xml:space="preserve"> </w:t>
      </w:r>
      <w:r w:rsidRPr="009874F5">
        <w:rPr>
          <w:rFonts w:ascii="Verdana" w:hAnsi="Verdana"/>
          <w:color w:val="272923"/>
          <w:sz w:val="22"/>
          <w:szCs w:val="22"/>
        </w:rPr>
        <w:t>Ley de Contratos del Sector Público 9/2017, de 8 de noviembre</w:t>
      </w:r>
    </w:p>
    <w:p w14:paraId="4BD438E8" w14:textId="649D8BB1" w:rsidR="00A47BEA" w:rsidRPr="009874F5" w:rsidRDefault="00A47BEA" w:rsidP="00A47BEA">
      <w:pPr>
        <w:spacing w:before="100" w:beforeAutospacing="1"/>
        <w:jc w:val="both"/>
        <w:rPr>
          <w:rFonts w:ascii="Verdana" w:hAnsi="Verdana"/>
          <w:color w:val="272923"/>
          <w:sz w:val="22"/>
          <w:szCs w:val="22"/>
        </w:rPr>
      </w:pPr>
      <w:r w:rsidRPr="009874F5">
        <w:rPr>
          <w:rFonts w:ascii="Verdana" w:hAnsi="Verdana"/>
          <w:color w:val="272923"/>
          <w:sz w:val="22"/>
          <w:szCs w:val="22"/>
        </w:rPr>
        <w:t xml:space="preserve">        En ___________</w:t>
      </w:r>
      <w:r w:rsidR="005F4B5F" w:rsidRPr="009874F5">
        <w:rPr>
          <w:rFonts w:ascii="Verdana" w:hAnsi="Verdana"/>
          <w:color w:val="272923"/>
          <w:sz w:val="22"/>
          <w:szCs w:val="22"/>
        </w:rPr>
        <w:t xml:space="preserve">____ </w:t>
      </w:r>
      <w:proofErr w:type="spellStart"/>
      <w:r w:rsidR="005F4B5F" w:rsidRPr="009874F5">
        <w:rPr>
          <w:rFonts w:ascii="Verdana" w:hAnsi="Verdana"/>
          <w:color w:val="272923"/>
          <w:sz w:val="22"/>
          <w:szCs w:val="22"/>
        </w:rPr>
        <w:t>a</w:t>
      </w:r>
      <w:proofErr w:type="spellEnd"/>
      <w:r w:rsidR="005F4B5F" w:rsidRPr="009874F5">
        <w:rPr>
          <w:rFonts w:ascii="Verdana" w:hAnsi="Verdana"/>
          <w:color w:val="272923"/>
          <w:sz w:val="22"/>
          <w:szCs w:val="22"/>
        </w:rPr>
        <w:t xml:space="preserve"> ____ de ______________de 202</w:t>
      </w:r>
      <w:r w:rsidR="00DB1D8F">
        <w:rPr>
          <w:rFonts w:ascii="Verdana" w:hAnsi="Verdana"/>
          <w:color w:val="272923"/>
          <w:sz w:val="22"/>
          <w:szCs w:val="22"/>
        </w:rPr>
        <w:t>5</w:t>
      </w:r>
    </w:p>
    <w:p w14:paraId="2797F6A6" w14:textId="77777777" w:rsidR="005F4B5F" w:rsidRPr="009874F5" w:rsidRDefault="005F4B5F" w:rsidP="00A47BEA">
      <w:pPr>
        <w:spacing w:before="100" w:beforeAutospacing="1"/>
        <w:ind w:left="2124" w:firstLine="708"/>
        <w:jc w:val="both"/>
        <w:rPr>
          <w:rFonts w:ascii="Verdana" w:hAnsi="Verdana"/>
          <w:color w:val="272923"/>
          <w:sz w:val="22"/>
          <w:szCs w:val="22"/>
        </w:rPr>
      </w:pPr>
      <w:r w:rsidRPr="009874F5">
        <w:rPr>
          <w:rFonts w:ascii="Verdana" w:hAnsi="Verdana"/>
          <w:color w:val="272923"/>
          <w:sz w:val="22"/>
          <w:szCs w:val="22"/>
        </w:rPr>
        <w:t>Fdo. _______________</w:t>
      </w:r>
    </w:p>
    <w:p w14:paraId="04606E18" w14:textId="77777777" w:rsidR="009874F5" w:rsidRDefault="009874F5" w:rsidP="005F4B5F">
      <w:pPr>
        <w:spacing w:before="100" w:beforeAutospacing="1" w:after="100" w:afterAutospacing="1"/>
        <w:jc w:val="both"/>
        <w:rPr>
          <w:rFonts w:ascii="Verdana" w:hAnsi="Verdana"/>
          <w:b/>
          <w:i/>
          <w:color w:val="272923"/>
          <w:sz w:val="22"/>
          <w:szCs w:val="22"/>
        </w:rPr>
      </w:pPr>
    </w:p>
    <w:p w14:paraId="1608A28C" w14:textId="77777777" w:rsidR="004411F2" w:rsidRPr="009874F5" w:rsidRDefault="005F4B5F" w:rsidP="004411F2">
      <w:pPr>
        <w:spacing w:before="100" w:beforeAutospacing="1" w:after="100" w:afterAutospacing="1"/>
        <w:jc w:val="both"/>
        <w:rPr>
          <w:rFonts w:ascii="Verdana" w:hAnsi="Verdana"/>
          <w:i/>
          <w:color w:val="272923"/>
          <w:sz w:val="22"/>
          <w:szCs w:val="22"/>
        </w:rPr>
      </w:pPr>
      <w:r w:rsidRPr="009874F5">
        <w:rPr>
          <w:rFonts w:ascii="Verdana" w:hAnsi="Verdana"/>
          <w:b/>
          <w:i/>
          <w:color w:val="272923"/>
          <w:sz w:val="22"/>
          <w:szCs w:val="22"/>
        </w:rPr>
        <w:t>SOBRE B:</w:t>
      </w:r>
      <w:r w:rsidRPr="009874F5">
        <w:rPr>
          <w:rFonts w:ascii="Verdana" w:hAnsi="Verdana"/>
          <w:i/>
          <w:color w:val="272923"/>
          <w:sz w:val="22"/>
          <w:szCs w:val="22"/>
        </w:rPr>
        <w:t xml:space="preserve"> Proposición económica para la contratación de las obras del </w:t>
      </w:r>
      <w:r w:rsidR="00DB1D8F" w:rsidRPr="009874F5">
        <w:rPr>
          <w:rFonts w:ascii="Verdana" w:hAnsi="Verdana"/>
          <w:i/>
          <w:color w:val="272923"/>
          <w:sz w:val="22"/>
          <w:szCs w:val="22"/>
        </w:rPr>
        <w:t>PLAN PROVINCIAL 2.024</w:t>
      </w:r>
      <w:r w:rsidR="00DB1D8F">
        <w:rPr>
          <w:rFonts w:ascii="Verdana" w:hAnsi="Verdana"/>
          <w:i/>
          <w:color w:val="272923"/>
          <w:sz w:val="22"/>
          <w:szCs w:val="22"/>
        </w:rPr>
        <w:t>-2025</w:t>
      </w:r>
      <w:r w:rsidR="00DB1D8F" w:rsidRPr="009874F5">
        <w:rPr>
          <w:rFonts w:ascii="Verdana" w:hAnsi="Verdana"/>
          <w:i/>
          <w:color w:val="272923"/>
          <w:sz w:val="22"/>
          <w:szCs w:val="22"/>
        </w:rPr>
        <w:t xml:space="preserve">. </w:t>
      </w:r>
      <w:r w:rsidR="004411F2">
        <w:rPr>
          <w:rFonts w:ascii="Verdana" w:hAnsi="Verdana"/>
          <w:i/>
          <w:color w:val="272923"/>
          <w:sz w:val="22"/>
          <w:szCs w:val="22"/>
        </w:rPr>
        <w:t>Pavimentación Calle La Iglesia en Bustillo del Páramo.</w:t>
      </w:r>
    </w:p>
    <w:p w14:paraId="3B1073A0" w14:textId="6450A21C" w:rsidR="005F4B5F" w:rsidRPr="009874F5" w:rsidRDefault="005F4B5F" w:rsidP="005F4B5F">
      <w:pPr>
        <w:spacing w:before="100" w:beforeAutospacing="1" w:after="100" w:afterAutospacing="1"/>
        <w:jc w:val="both"/>
        <w:rPr>
          <w:rFonts w:ascii="Verdana" w:hAnsi="Verdana"/>
          <w:color w:val="272923"/>
          <w:sz w:val="22"/>
          <w:szCs w:val="22"/>
        </w:rPr>
      </w:pPr>
      <w:r w:rsidRPr="009874F5">
        <w:rPr>
          <w:rFonts w:ascii="Verdana" w:hAnsi="Verdana"/>
          <w:b/>
          <w:bCs/>
          <w:color w:val="272923"/>
          <w:sz w:val="22"/>
          <w:szCs w:val="22"/>
        </w:rPr>
        <w:t>ANEXO II. MODELO DE PROPOSICIÓN ECONÓMICA</w:t>
      </w:r>
      <w:r w:rsidRPr="009874F5">
        <w:rPr>
          <w:rFonts w:ascii="Verdana" w:hAnsi="Verdana"/>
          <w:color w:val="272923"/>
          <w:sz w:val="22"/>
          <w:szCs w:val="22"/>
        </w:rPr>
        <w:t xml:space="preserve"> </w:t>
      </w:r>
    </w:p>
    <w:p w14:paraId="01309A98" w14:textId="29E73C70" w:rsidR="005F4B5F" w:rsidRPr="009874F5" w:rsidRDefault="005F4B5F" w:rsidP="005F4B5F">
      <w:pPr>
        <w:spacing w:before="100" w:beforeAutospacing="1" w:after="100" w:afterAutospacing="1"/>
        <w:jc w:val="both"/>
        <w:rPr>
          <w:rFonts w:ascii="Verdana" w:hAnsi="Verdana"/>
          <w:i/>
          <w:color w:val="272923"/>
          <w:sz w:val="22"/>
          <w:szCs w:val="22"/>
        </w:rPr>
      </w:pPr>
      <w:r w:rsidRPr="009874F5">
        <w:rPr>
          <w:rFonts w:ascii="Verdana" w:hAnsi="Verdana"/>
          <w:color w:val="272923"/>
          <w:sz w:val="22"/>
          <w:szCs w:val="22"/>
        </w:rPr>
        <w:t xml:space="preserve">D./Dª ____________________, con DNI </w:t>
      </w:r>
      <w:proofErr w:type="spellStart"/>
      <w:r w:rsidRPr="009874F5">
        <w:rPr>
          <w:rFonts w:ascii="Verdana" w:hAnsi="Verdana"/>
          <w:color w:val="272923"/>
          <w:sz w:val="22"/>
          <w:szCs w:val="22"/>
        </w:rPr>
        <w:t>nº</w:t>
      </w:r>
      <w:proofErr w:type="spellEnd"/>
      <w:r w:rsidRPr="009874F5">
        <w:rPr>
          <w:rFonts w:ascii="Verdana" w:hAnsi="Verdana"/>
          <w:color w:val="272923"/>
          <w:sz w:val="22"/>
          <w:szCs w:val="22"/>
        </w:rPr>
        <w:t xml:space="preserve"> _____________, enterado del Pliego de Cláusulas Administrativas Particulares y del de prescripciones técnicas y del proyecto que han de regir la contratación para la ejecución de la obra</w:t>
      </w:r>
      <w:r w:rsidRPr="009874F5">
        <w:rPr>
          <w:rFonts w:ascii="Verdana" w:hAnsi="Verdana"/>
          <w:i/>
          <w:color w:val="272923"/>
          <w:sz w:val="22"/>
          <w:szCs w:val="22"/>
        </w:rPr>
        <w:t xml:space="preserve"> del </w:t>
      </w:r>
      <w:r w:rsidR="00DB1D8F" w:rsidRPr="009874F5">
        <w:rPr>
          <w:rFonts w:ascii="Verdana" w:hAnsi="Verdana"/>
          <w:i/>
          <w:color w:val="272923"/>
          <w:sz w:val="22"/>
          <w:szCs w:val="22"/>
        </w:rPr>
        <w:t>PLAN PROVINCIAL 2.024</w:t>
      </w:r>
      <w:r w:rsidR="00DB1D8F">
        <w:rPr>
          <w:rFonts w:ascii="Verdana" w:hAnsi="Verdana"/>
          <w:i/>
          <w:color w:val="272923"/>
          <w:sz w:val="22"/>
          <w:szCs w:val="22"/>
        </w:rPr>
        <w:t>-2025</w:t>
      </w:r>
      <w:r w:rsidR="00DB1D8F" w:rsidRPr="009874F5">
        <w:rPr>
          <w:rFonts w:ascii="Verdana" w:hAnsi="Verdana"/>
          <w:i/>
          <w:color w:val="272923"/>
          <w:sz w:val="22"/>
          <w:szCs w:val="22"/>
        </w:rPr>
        <w:t xml:space="preserve">. </w:t>
      </w:r>
      <w:r w:rsidR="004411F2">
        <w:rPr>
          <w:rFonts w:ascii="Verdana" w:hAnsi="Verdana"/>
          <w:i/>
          <w:color w:val="272923"/>
          <w:sz w:val="22"/>
          <w:szCs w:val="22"/>
        </w:rPr>
        <w:t>Pavimentación Calle La Iglesia en Bustillo del Páramo</w:t>
      </w:r>
      <w:r w:rsidR="00DB1D8F">
        <w:rPr>
          <w:rFonts w:ascii="Verdana" w:hAnsi="Verdana"/>
          <w:i/>
          <w:color w:val="272923"/>
          <w:sz w:val="22"/>
          <w:szCs w:val="22"/>
        </w:rPr>
        <w:t xml:space="preserve"> </w:t>
      </w:r>
      <w:r w:rsidRPr="009874F5">
        <w:rPr>
          <w:rFonts w:ascii="Verdana" w:hAnsi="Verdana"/>
          <w:color w:val="272923"/>
          <w:sz w:val="22"/>
          <w:szCs w:val="22"/>
        </w:rPr>
        <w:t xml:space="preserve">y aceptando íntegramente el contenido de los mismos, en nombre de ______________________, oferta las siguientes cantidades: </w:t>
      </w:r>
    </w:p>
    <w:p w14:paraId="413C77A0" w14:textId="77777777" w:rsidR="003F29DB" w:rsidRDefault="003F29DB" w:rsidP="005771B4">
      <w:pPr>
        <w:spacing w:before="100" w:beforeAutospacing="1" w:after="100" w:afterAutospacing="1"/>
        <w:jc w:val="center"/>
        <w:rPr>
          <w:rFonts w:ascii="Verdana" w:hAnsi="Verdana"/>
          <w:b/>
          <w:color w:val="272923"/>
          <w:sz w:val="22"/>
          <w:szCs w:val="22"/>
          <w:u w:val="single"/>
        </w:rPr>
      </w:pPr>
      <w:bookmarkStart w:id="2" w:name="_Hlk5702016"/>
    </w:p>
    <w:p w14:paraId="15136194" w14:textId="77777777" w:rsidR="003F29DB" w:rsidRDefault="003F29DB" w:rsidP="005771B4">
      <w:pPr>
        <w:spacing w:before="100" w:beforeAutospacing="1" w:after="100" w:afterAutospacing="1"/>
        <w:jc w:val="center"/>
        <w:rPr>
          <w:rFonts w:ascii="Verdana" w:hAnsi="Verdana"/>
          <w:b/>
          <w:color w:val="272923"/>
          <w:sz w:val="22"/>
          <w:szCs w:val="22"/>
          <w:u w:val="single"/>
        </w:rPr>
      </w:pPr>
    </w:p>
    <w:p w14:paraId="5CF94DD5" w14:textId="77777777" w:rsidR="003F29DB" w:rsidRDefault="003F29DB" w:rsidP="005771B4">
      <w:pPr>
        <w:spacing w:before="100" w:beforeAutospacing="1" w:after="100" w:afterAutospacing="1"/>
        <w:jc w:val="center"/>
        <w:rPr>
          <w:rFonts w:ascii="Verdana" w:hAnsi="Verdana"/>
          <w:b/>
          <w:color w:val="272923"/>
          <w:sz w:val="22"/>
          <w:szCs w:val="22"/>
          <w:u w:val="single"/>
        </w:rPr>
      </w:pPr>
    </w:p>
    <w:p w14:paraId="01E475FE" w14:textId="23931780" w:rsidR="005771B4" w:rsidRPr="009874F5" w:rsidRDefault="005771B4" w:rsidP="005771B4">
      <w:pPr>
        <w:spacing w:before="100" w:beforeAutospacing="1" w:after="100" w:afterAutospacing="1"/>
        <w:jc w:val="center"/>
        <w:rPr>
          <w:rFonts w:ascii="Verdana" w:hAnsi="Verdana"/>
          <w:b/>
          <w:color w:val="272923"/>
          <w:sz w:val="22"/>
          <w:szCs w:val="22"/>
          <w:u w:val="single"/>
        </w:rPr>
      </w:pPr>
      <w:r w:rsidRPr="009874F5">
        <w:rPr>
          <w:rFonts w:ascii="Verdana" w:hAnsi="Verdana"/>
          <w:b/>
          <w:color w:val="272923"/>
          <w:sz w:val="22"/>
          <w:szCs w:val="22"/>
          <w:u w:val="single"/>
        </w:rPr>
        <w:t>PRESUPUESTO BASE DE LICITACIÓN:</w:t>
      </w:r>
    </w:p>
    <w:tbl>
      <w:tblPr>
        <w:tblStyle w:val="Tablaconcuadrcula"/>
        <w:tblW w:w="0" w:type="auto"/>
        <w:tblLook w:val="04A0" w:firstRow="1" w:lastRow="0" w:firstColumn="1" w:lastColumn="0" w:noHBand="0" w:noVBand="1"/>
      </w:tblPr>
      <w:tblGrid>
        <w:gridCol w:w="2571"/>
        <w:gridCol w:w="2134"/>
        <w:gridCol w:w="2134"/>
        <w:gridCol w:w="1655"/>
      </w:tblGrid>
      <w:tr w:rsidR="005771B4" w:rsidRPr="009874F5" w14:paraId="00FBED4C" w14:textId="77777777" w:rsidTr="0024166C">
        <w:tc>
          <w:tcPr>
            <w:tcW w:w="2571"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348F43A0" w14:textId="6BBC9023" w:rsidR="005771B4" w:rsidRPr="009874F5" w:rsidRDefault="005771B4" w:rsidP="00B40B94">
            <w:pPr>
              <w:spacing w:before="100" w:beforeAutospacing="1" w:after="100" w:afterAutospacing="1"/>
              <w:jc w:val="center"/>
              <w:rPr>
                <w:rFonts w:ascii="Verdana" w:hAnsi="Verdana"/>
                <w:b/>
                <w:sz w:val="22"/>
                <w:szCs w:val="22"/>
                <w:u w:val="single"/>
              </w:rPr>
            </w:pPr>
            <w:r w:rsidRPr="009874F5">
              <w:rPr>
                <w:rFonts w:ascii="Verdana" w:hAnsi="Verdana"/>
                <w:b/>
                <w:sz w:val="22"/>
                <w:szCs w:val="22"/>
                <w:u w:val="single"/>
              </w:rPr>
              <w:t>LOTE</w:t>
            </w:r>
            <w:r w:rsidR="004411F2">
              <w:rPr>
                <w:rFonts w:ascii="Verdana" w:hAnsi="Verdana"/>
                <w:b/>
                <w:sz w:val="22"/>
                <w:szCs w:val="22"/>
                <w:u w:val="single"/>
              </w:rPr>
              <w:t xml:space="preserve"> UNICO</w:t>
            </w:r>
          </w:p>
        </w:tc>
        <w:tc>
          <w:tcPr>
            <w:tcW w:w="213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7222D5C" w14:textId="77777777" w:rsidR="005771B4" w:rsidRPr="009874F5" w:rsidRDefault="005771B4" w:rsidP="00B40B94">
            <w:pPr>
              <w:spacing w:before="100" w:beforeAutospacing="1" w:after="100" w:afterAutospacing="1"/>
              <w:jc w:val="center"/>
              <w:rPr>
                <w:rFonts w:ascii="Verdana" w:hAnsi="Verdana"/>
                <w:b/>
                <w:sz w:val="22"/>
                <w:szCs w:val="22"/>
                <w:u w:val="single"/>
              </w:rPr>
            </w:pPr>
            <w:r w:rsidRPr="009874F5">
              <w:rPr>
                <w:rFonts w:ascii="Verdana" w:hAnsi="Verdana"/>
                <w:b/>
                <w:sz w:val="22"/>
                <w:szCs w:val="22"/>
                <w:u w:val="single"/>
              </w:rPr>
              <w:t>IMPORTE SIN IVA</w:t>
            </w:r>
          </w:p>
        </w:tc>
        <w:tc>
          <w:tcPr>
            <w:tcW w:w="213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5332A44" w14:textId="77777777" w:rsidR="005771B4" w:rsidRPr="009874F5" w:rsidRDefault="005771B4" w:rsidP="00B40B94">
            <w:pPr>
              <w:spacing w:before="100" w:beforeAutospacing="1" w:after="100" w:afterAutospacing="1"/>
              <w:jc w:val="center"/>
              <w:rPr>
                <w:rFonts w:ascii="Verdana" w:hAnsi="Verdana"/>
                <w:b/>
                <w:sz w:val="22"/>
                <w:szCs w:val="22"/>
                <w:u w:val="single"/>
              </w:rPr>
            </w:pPr>
            <w:r w:rsidRPr="009874F5">
              <w:rPr>
                <w:rFonts w:ascii="Verdana" w:hAnsi="Verdana"/>
                <w:b/>
                <w:sz w:val="22"/>
                <w:szCs w:val="22"/>
                <w:u w:val="single"/>
              </w:rPr>
              <w:t>IMPORTE DE IVA</w:t>
            </w:r>
          </w:p>
        </w:tc>
        <w:tc>
          <w:tcPr>
            <w:tcW w:w="165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46E958AE" w14:textId="77777777" w:rsidR="005771B4" w:rsidRPr="009874F5" w:rsidRDefault="005771B4" w:rsidP="00B40B94">
            <w:pPr>
              <w:spacing w:before="100" w:beforeAutospacing="1" w:after="100" w:afterAutospacing="1"/>
              <w:jc w:val="center"/>
              <w:rPr>
                <w:rFonts w:ascii="Verdana" w:hAnsi="Verdana"/>
                <w:b/>
                <w:sz w:val="22"/>
                <w:szCs w:val="22"/>
                <w:u w:val="single"/>
              </w:rPr>
            </w:pPr>
            <w:r w:rsidRPr="009874F5">
              <w:rPr>
                <w:rFonts w:ascii="Verdana" w:hAnsi="Verdana"/>
                <w:b/>
                <w:sz w:val="22"/>
                <w:szCs w:val="22"/>
                <w:u w:val="single"/>
              </w:rPr>
              <w:t>TOTAL</w:t>
            </w:r>
          </w:p>
        </w:tc>
      </w:tr>
      <w:tr w:rsidR="005771B4" w:rsidRPr="009874F5" w14:paraId="42A0972B" w14:textId="77777777" w:rsidTr="0024166C">
        <w:tc>
          <w:tcPr>
            <w:tcW w:w="2571" w:type="dxa"/>
            <w:tcBorders>
              <w:top w:val="single" w:sz="4" w:space="0" w:color="auto"/>
              <w:left w:val="single" w:sz="4" w:space="0" w:color="auto"/>
              <w:bottom w:val="single" w:sz="4" w:space="0" w:color="auto"/>
              <w:right w:val="single" w:sz="4" w:space="0" w:color="auto"/>
            </w:tcBorders>
            <w:vAlign w:val="center"/>
            <w:hideMark/>
          </w:tcPr>
          <w:p w14:paraId="5BCB272B" w14:textId="06F27CC2" w:rsidR="005771B4" w:rsidRPr="004411F2" w:rsidRDefault="005771B4" w:rsidP="004411F2">
            <w:pPr>
              <w:spacing w:before="100" w:beforeAutospacing="1" w:after="100" w:afterAutospacing="1"/>
              <w:jc w:val="both"/>
              <w:rPr>
                <w:rFonts w:ascii="Verdana" w:hAnsi="Verdana"/>
                <w:i/>
                <w:color w:val="272923"/>
                <w:sz w:val="22"/>
                <w:szCs w:val="22"/>
              </w:rPr>
            </w:pPr>
            <w:r w:rsidRPr="009874F5">
              <w:rPr>
                <w:rFonts w:ascii="Verdana" w:hAnsi="Verdana"/>
                <w:b/>
                <w:bCs/>
                <w:color w:val="272923"/>
                <w:sz w:val="22"/>
                <w:szCs w:val="22"/>
              </w:rPr>
              <w:t>1-</w:t>
            </w:r>
            <w:r w:rsidRPr="009874F5">
              <w:rPr>
                <w:rFonts w:ascii="Verdana" w:hAnsi="Verdana"/>
                <w:color w:val="272923"/>
                <w:sz w:val="22"/>
                <w:szCs w:val="22"/>
              </w:rPr>
              <w:t xml:space="preserve"> </w:t>
            </w:r>
            <w:r w:rsidR="004411F2">
              <w:rPr>
                <w:rFonts w:ascii="Verdana" w:hAnsi="Verdana"/>
                <w:i/>
                <w:color w:val="272923"/>
                <w:sz w:val="22"/>
                <w:szCs w:val="22"/>
              </w:rPr>
              <w:t>Pavimentación Calle La Iglesia en Bustillo del Páramo.</w:t>
            </w:r>
          </w:p>
        </w:tc>
        <w:tc>
          <w:tcPr>
            <w:tcW w:w="2134" w:type="dxa"/>
            <w:tcBorders>
              <w:top w:val="single" w:sz="4" w:space="0" w:color="auto"/>
              <w:left w:val="single" w:sz="4" w:space="0" w:color="auto"/>
              <w:bottom w:val="single" w:sz="4" w:space="0" w:color="auto"/>
              <w:right w:val="single" w:sz="4" w:space="0" w:color="auto"/>
            </w:tcBorders>
            <w:vAlign w:val="center"/>
            <w:hideMark/>
          </w:tcPr>
          <w:p w14:paraId="1BAA7D0F" w14:textId="780B5632" w:rsidR="005771B4" w:rsidRPr="009874F5" w:rsidRDefault="004411F2" w:rsidP="00B40B94">
            <w:pPr>
              <w:spacing w:before="100" w:beforeAutospacing="1" w:after="100" w:afterAutospacing="1"/>
              <w:jc w:val="center"/>
              <w:rPr>
                <w:rFonts w:ascii="Verdana" w:hAnsi="Verdana"/>
                <w:color w:val="272923"/>
                <w:sz w:val="22"/>
                <w:szCs w:val="22"/>
              </w:rPr>
            </w:pPr>
            <w:r>
              <w:rPr>
                <w:rFonts w:ascii="Verdana" w:hAnsi="Verdana"/>
                <w:color w:val="272923"/>
                <w:sz w:val="22"/>
                <w:szCs w:val="22"/>
              </w:rPr>
              <w:t>42.946,43</w:t>
            </w:r>
          </w:p>
        </w:tc>
        <w:tc>
          <w:tcPr>
            <w:tcW w:w="2134" w:type="dxa"/>
            <w:tcBorders>
              <w:top w:val="single" w:sz="4" w:space="0" w:color="auto"/>
              <w:left w:val="single" w:sz="4" w:space="0" w:color="auto"/>
              <w:bottom w:val="single" w:sz="4" w:space="0" w:color="auto"/>
              <w:right w:val="single" w:sz="4" w:space="0" w:color="auto"/>
            </w:tcBorders>
            <w:vAlign w:val="center"/>
            <w:hideMark/>
          </w:tcPr>
          <w:p w14:paraId="768C5E9F" w14:textId="09BA650F" w:rsidR="005771B4" w:rsidRPr="009874F5" w:rsidRDefault="004411F2" w:rsidP="00B40B94">
            <w:pPr>
              <w:spacing w:before="100" w:beforeAutospacing="1" w:after="100" w:afterAutospacing="1"/>
              <w:jc w:val="center"/>
              <w:rPr>
                <w:rFonts w:ascii="Verdana" w:hAnsi="Verdana"/>
                <w:color w:val="272923"/>
                <w:sz w:val="22"/>
                <w:szCs w:val="22"/>
              </w:rPr>
            </w:pPr>
            <w:r>
              <w:rPr>
                <w:rFonts w:ascii="Verdana" w:hAnsi="Verdana"/>
                <w:color w:val="272923"/>
                <w:sz w:val="22"/>
                <w:szCs w:val="22"/>
              </w:rPr>
              <w:t>9.018,75</w:t>
            </w:r>
          </w:p>
        </w:tc>
        <w:tc>
          <w:tcPr>
            <w:tcW w:w="1655" w:type="dxa"/>
            <w:tcBorders>
              <w:top w:val="single" w:sz="4" w:space="0" w:color="auto"/>
              <w:left w:val="single" w:sz="4" w:space="0" w:color="auto"/>
              <w:bottom w:val="single" w:sz="4" w:space="0" w:color="auto"/>
              <w:right w:val="single" w:sz="4" w:space="0" w:color="auto"/>
            </w:tcBorders>
            <w:vAlign w:val="center"/>
            <w:hideMark/>
          </w:tcPr>
          <w:p w14:paraId="0216E01E" w14:textId="645340C6" w:rsidR="005771B4" w:rsidRPr="009874F5" w:rsidRDefault="004411F2" w:rsidP="00B40B94">
            <w:pPr>
              <w:spacing w:before="100" w:beforeAutospacing="1" w:after="100" w:afterAutospacing="1"/>
              <w:jc w:val="center"/>
              <w:rPr>
                <w:rFonts w:ascii="Verdana" w:hAnsi="Verdana"/>
                <w:color w:val="272923"/>
                <w:sz w:val="22"/>
                <w:szCs w:val="22"/>
              </w:rPr>
            </w:pPr>
            <w:r>
              <w:rPr>
                <w:rFonts w:ascii="Verdana" w:hAnsi="Verdana"/>
                <w:color w:val="272923"/>
                <w:sz w:val="22"/>
                <w:szCs w:val="22"/>
              </w:rPr>
              <w:t>51.965,18</w:t>
            </w:r>
            <w:r w:rsidR="005771B4" w:rsidRPr="009874F5">
              <w:rPr>
                <w:rFonts w:ascii="Verdana" w:hAnsi="Verdana"/>
                <w:color w:val="272923"/>
                <w:sz w:val="22"/>
                <w:szCs w:val="22"/>
              </w:rPr>
              <w:t>€</w:t>
            </w:r>
          </w:p>
        </w:tc>
      </w:tr>
    </w:tbl>
    <w:p w14:paraId="013554B2" w14:textId="77777777" w:rsidR="00AC721D" w:rsidRDefault="00AC721D" w:rsidP="005771B4">
      <w:pPr>
        <w:spacing w:before="100" w:beforeAutospacing="1" w:after="100" w:afterAutospacing="1"/>
        <w:ind w:left="2832"/>
        <w:rPr>
          <w:rFonts w:ascii="Verdana" w:hAnsi="Verdana"/>
          <w:b/>
          <w:color w:val="272923"/>
          <w:sz w:val="22"/>
          <w:szCs w:val="22"/>
          <w:u w:val="single"/>
        </w:rPr>
      </w:pPr>
    </w:p>
    <w:p w14:paraId="6861A3CA" w14:textId="02487C6F" w:rsidR="005771B4" w:rsidRDefault="005771B4" w:rsidP="00AC721D">
      <w:pPr>
        <w:spacing w:before="100" w:beforeAutospacing="1" w:after="100" w:afterAutospacing="1"/>
        <w:ind w:left="2124" w:firstLine="708"/>
        <w:rPr>
          <w:rFonts w:ascii="Verdana" w:hAnsi="Verdana"/>
          <w:b/>
          <w:color w:val="272923"/>
          <w:sz w:val="32"/>
          <w:szCs w:val="32"/>
          <w:u w:val="single"/>
        </w:rPr>
      </w:pPr>
      <w:r w:rsidRPr="00AC721D">
        <w:rPr>
          <w:rFonts w:ascii="Verdana" w:hAnsi="Verdana"/>
          <w:b/>
          <w:color w:val="272923"/>
          <w:sz w:val="32"/>
          <w:szCs w:val="32"/>
          <w:u w:val="single"/>
        </w:rPr>
        <w:t>OFERTA A PRESENTAR:</w:t>
      </w:r>
    </w:p>
    <w:p w14:paraId="31DA66D2" w14:textId="77777777" w:rsidR="00AC721D" w:rsidRPr="00AC721D" w:rsidRDefault="00AC721D" w:rsidP="00AC721D">
      <w:pPr>
        <w:spacing w:before="100" w:beforeAutospacing="1" w:after="100" w:afterAutospacing="1"/>
        <w:ind w:left="2124" w:firstLine="708"/>
        <w:rPr>
          <w:rFonts w:ascii="Verdana" w:hAnsi="Verdana"/>
          <w:b/>
          <w:color w:val="272923"/>
          <w:sz w:val="32"/>
          <w:szCs w:val="32"/>
          <w:u w:val="single"/>
        </w:rPr>
      </w:pPr>
    </w:p>
    <w:tbl>
      <w:tblPr>
        <w:tblStyle w:val="Tablaconcuadrcula"/>
        <w:tblW w:w="8494" w:type="dxa"/>
        <w:tblLook w:val="04A0" w:firstRow="1" w:lastRow="0" w:firstColumn="1" w:lastColumn="0" w:noHBand="0" w:noVBand="1"/>
      </w:tblPr>
      <w:tblGrid>
        <w:gridCol w:w="2571"/>
        <w:gridCol w:w="2134"/>
        <w:gridCol w:w="2134"/>
        <w:gridCol w:w="1655"/>
      </w:tblGrid>
      <w:tr w:rsidR="002A52C4" w:rsidRPr="009874F5" w14:paraId="47704A0C" w14:textId="77777777" w:rsidTr="009874F5">
        <w:tc>
          <w:tcPr>
            <w:tcW w:w="2571"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6BE1EC0" w14:textId="77777777" w:rsidR="002A52C4" w:rsidRPr="009874F5" w:rsidRDefault="002A52C4" w:rsidP="005F51DC">
            <w:pPr>
              <w:spacing w:before="100" w:beforeAutospacing="1" w:after="100" w:afterAutospacing="1"/>
              <w:jc w:val="center"/>
              <w:rPr>
                <w:rFonts w:ascii="Verdana" w:hAnsi="Verdana"/>
                <w:b/>
                <w:sz w:val="22"/>
                <w:szCs w:val="22"/>
                <w:u w:val="single"/>
              </w:rPr>
            </w:pPr>
            <w:r w:rsidRPr="009874F5">
              <w:rPr>
                <w:rFonts w:ascii="Verdana" w:hAnsi="Verdana"/>
                <w:b/>
                <w:sz w:val="22"/>
                <w:szCs w:val="22"/>
                <w:u w:val="single"/>
              </w:rPr>
              <w:t>LOTE</w:t>
            </w:r>
          </w:p>
        </w:tc>
        <w:tc>
          <w:tcPr>
            <w:tcW w:w="213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6AEAF3F" w14:textId="77777777" w:rsidR="002A52C4" w:rsidRPr="009874F5" w:rsidRDefault="002A52C4" w:rsidP="005F51DC">
            <w:pPr>
              <w:spacing w:before="100" w:beforeAutospacing="1" w:after="100" w:afterAutospacing="1"/>
              <w:jc w:val="center"/>
              <w:rPr>
                <w:rFonts w:ascii="Verdana" w:hAnsi="Verdana"/>
                <w:b/>
                <w:sz w:val="22"/>
                <w:szCs w:val="22"/>
                <w:u w:val="single"/>
              </w:rPr>
            </w:pPr>
            <w:r w:rsidRPr="009874F5">
              <w:rPr>
                <w:rFonts w:ascii="Verdana" w:hAnsi="Verdana"/>
                <w:b/>
                <w:sz w:val="22"/>
                <w:szCs w:val="22"/>
                <w:u w:val="single"/>
              </w:rPr>
              <w:t>IMPORTE SIN IVA</w:t>
            </w:r>
          </w:p>
        </w:tc>
        <w:tc>
          <w:tcPr>
            <w:tcW w:w="2134"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2685FBB3" w14:textId="77777777" w:rsidR="002A52C4" w:rsidRPr="009874F5" w:rsidRDefault="002A52C4" w:rsidP="005F51DC">
            <w:pPr>
              <w:spacing w:before="100" w:beforeAutospacing="1" w:after="100" w:afterAutospacing="1"/>
              <w:jc w:val="center"/>
              <w:rPr>
                <w:rFonts w:ascii="Verdana" w:hAnsi="Verdana"/>
                <w:b/>
                <w:sz w:val="22"/>
                <w:szCs w:val="22"/>
                <w:u w:val="single"/>
              </w:rPr>
            </w:pPr>
            <w:r w:rsidRPr="009874F5">
              <w:rPr>
                <w:rFonts w:ascii="Verdana" w:hAnsi="Verdana"/>
                <w:b/>
                <w:sz w:val="22"/>
                <w:szCs w:val="22"/>
                <w:u w:val="single"/>
              </w:rPr>
              <w:t>IMPORTE DE IVA</w:t>
            </w:r>
          </w:p>
        </w:tc>
        <w:tc>
          <w:tcPr>
            <w:tcW w:w="1655" w:type="dxa"/>
            <w:tcBorders>
              <w:top w:val="single" w:sz="4" w:space="0" w:color="auto"/>
              <w:left w:val="single" w:sz="4" w:space="0" w:color="auto"/>
              <w:bottom w:val="single" w:sz="4" w:space="0" w:color="auto"/>
              <w:right w:val="single" w:sz="4" w:space="0" w:color="auto"/>
            </w:tcBorders>
            <w:shd w:val="clear" w:color="auto" w:fill="ACB9CA" w:themeFill="text2" w:themeFillTint="66"/>
            <w:hideMark/>
          </w:tcPr>
          <w:p w14:paraId="7D15C695" w14:textId="77777777" w:rsidR="002A52C4" w:rsidRPr="009874F5" w:rsidRDefault="002A52C4" w:rsidP="005F51DC">
            <w:pPr>
              <w:spacing w:before="100" w:beforeAutospacing="1" w:after="100" w:afterAutospacing="1"/>
              <w:jc w:val="center"/>
              <w:rPr>
                <w:rFonts w:ascii="Verdana" w:hAnsi="Verdana"/>
                <w:b/>
                <w:sz w:val="22"/>
                <w:szCs w:val="22"/>
                <w:u w:val="single"/>
              </w:rPr>
            </w:pPr>
            <w:r w:rsidRPr="009874F5">
              <w:rPr>
                <w:rFonts w:ascii="Verdana" w:hAnsi="Verdana"/>
                <w:b/>
                <w:sz w:val="22"/>
                <w:szCs w:val="22"/>
                <w:u w:val="single"/>
              </w:rPr>
              <w:t>TOTAL</w:t>
            </w:r>
          </w:p>
        </w:tc>
      </w:tr>
      <w:tr w:rsidR="002A52C4" w:rsidRPr="009874F5" w14:paraId="4A2C63CC" w14:textId="77777777" w:rsidTr="009874F5">
        <w:tc>
          <w:tcPr>
            <w:tcW w:w="2571" w:type="dxa"/>
            <w:tcBorders>
              <w:top w:val="single" w:sz="4" w:space="0" w:color="auto"/>
              <w:left w:val="single" w:sz="4" w:space="0" w:color="auto"/>
              <w:bottom w:val="single" w:sz="4" w:space="0" w:color="auto"/>
              <w:right w:val="single" w:sz="4" w:space="0" w:color="auto"/>
            </w:tcBorders>
            <w:vAlign w:val="center"/>
            <w:hideMark/>
          </w:tcPr>
          <w:p w14:paraId="39D59B61" w14:textId="0614A869" w:rsidR="002A52C4" w:rsidRPr="004411F2" w:rsidRDefault="002A52C4" w:rsidP="004411F2">
            <w:pPr>
              <w:spacing w:before="100" w:beforeAutospacing="1" w:after="100" w:afterAutospacing="1"/>
              <w:jc w:val="both"/>
              <w:rPr>
                <w:rFonts w:ascii="Verdana" w:hAnsi="Verdana"/>
                <w:i/>
                <w:color w:val="272923"/>
                <w:sz w:val="22"/>
                <w:szCs w:val="22"/>
              </w:rPr>
            </w:pPr>
            <w:r w:rsidRPr="009874F5">
              <w:rPr>
                <w:rFonts w:ascii="Verdana" w:hAnsi="Verdana"/>
                <w:b/>
                <w:bCs/>
                <w:color w:val="272923"/>
                <w:sz w:val="22"/>
                <w:szCs w:val="22"/>
              </w:rPr>
              <w:t>1-</w:t>
            </w:r>
            <w:r w:rsidRPr="009874F5">
              <w:rPr>
                <w:rFonts w:ascii="Verdana" w:hAnsi="Verdana"/>
                <w:color w:val="272923"/>
                <w:sz w:val="22"/>
                <w:szCs w:val="22"/>
              </w:rPr>
              <w:t xml:space="preserve"> </w:t>
            </w:r>
            <w:r w:rsidR="004411F2">
              <w:rPr>
                <w:rFonts w:ascii="Verdana" w:hAnsi="Verdana"/>
                <w:i/>
                <w:color w:val="272923"/>
                <w:sz w:val="22"/>
                <w:szCs w:val="22"/>
              </w:rPr>
              <w:t>Pavimentación Calle La Iglesia en Bustillo del Páramo.</w:t>
            </w:r>
          </w:p>
        </w:tc>
        <w:tc>
          <w:tcPr>
            <w:tcW w:w="2134" w:type="dxa"/>
            <w:tcBorders>
              <w:top w:val="single" w:sz="4" w:space="0" w:color="auto"/>
              <w:left w:val="single" w:sz="4" w:space="0" w:color="auto"/>
              <w:bottom w:val="single" w:sz="4" w:space="0" w:color="auto"/>
              <w:right w:val="single" w:sz="4" w:space="0" w:color="auto"/>
            </w:tcBorders>
            <w:vAlign w:val="center"/>
            <w:hideMark/>
          </w:tcPr>
          <w:p w14:paraId="52B6BD17" w14:textId="77777777" w:rsidR="002A52C4" w:rsidRPr="009874F5" w:rsidRDefault="002A52C4" w:rsidP="005F51DC">
            <w:pPr>
              <w:spacing w:before="100" w:beforeAutospacing="1" w:after="100" w:afterAutospacing="1"/>
              <w:jc w:val="center"/>
              <w:rPr>
                <w:rFonts w:ascii="Verdana" w:hAnsi="Verdana"/>
                <w:color w:val="272923"/>
                <w:sz w:val="22"/>
                <w:szCs w:val="22"/>
              </w:rPr>
            </w:pPr>
          </w:p>
        </w:tc>
        <w:tc>
          <w:tcPr>
            <w:tcW w:w="2134" w:type="dxa"/>
            <w:tcBorders>
              <w:top w:val="single" w:sz="4" w:space="0" w:color="auto"/>
              <w:left w:val="single" w:sz="4" w:space="0" w:color="auto"/>
              <w:bottom w:val="single" w:sz="4" w:space="0" w:color="auto"/>
              <w:right w:val="single" w:sz="4" w:space="0" w:color="auto"/>
            </w:tcBorders>
            <w:vAlign w:val="center"/>
            <w:hideMark/>
          </w:tcPr>
          <w:p w14:paraId="478107ED" w14:textId="77777777" w:rsidR="002A52C4" w:rsidRPr="009874F5" w:rsidRDefault="002A52C4" w:rsidP="005F51DC">
            <w:pPr>
              <w:spacing w:before="100" w:beforeAutospacing="1" w:after="100" w:afterAutospacing="1"/>
              <w:jc w:val="center"/>
              <w:rPr>
                <w:rFonts w:ascii="Verdana" w:hAnsi="Verdana"/>
                <w:color w:val="272923"/>
                <w:sz w:val="22"/>
                <w:szCs w:val="22"/>
              </w:rPr>
            </w:pPr>
          </w:p>
        </w:tc>
        <w:tc>
          <w:tcPr>
            <w:tcW w:w="1655" w:type="dxa"/>
            <w:tcBorders>
              <w:top w:val="single" w:sz="4" w:space="0" w:color="auto"/>
              <w:left w:val="single" w:sz="4" w:space="0" w:color="auto"/>
              <w:bottom w:val="single" w:sz="4" w:space="0" w:color="auto"/>
              <w:right w:val="single" w:sz="4" w:space="0" w:color="auto"/>
            </w:tcBorders>
            <w:vAlign w:val="center"/>
          </w:tcPr>
          <w:p w14:paraId="3C19F081" w14:textId="37EFEE90" w:rsidR="002A52C4" w:rsidRPr="009874F5" w:rsidRDefault="002A52C4" w:rsidP="005F51DC">
            <w:pPr>
              <w:spacing w:before="100" w:beforeAutospacing="1" w:after="100" w:afterAutospacing="1"/>
              <w:jc w:val="center"/>
              <w:rPr>
                <w:rFonts w:ascii="Verdana" w:hAnsi="Verdana"/>
                <w:color w:val="272923"/>
                <w:sz w:val="22"/>
                <w:szCs w:val="22"/>
              </w:rPr>
            </w:pPr>
          </w:p>
        </w:tc>
      </w:tr>
      <w:bookmarkEnd w:id="2"/>
    </w:tbl>
    <w:p w14:paraId="155DCB68" w14:textId="47CBBEDA" w:rsidR="00A65699" w:rsidRDefault="00A65699"/>
    <w:p w14:paraId="6E659EAA" w14:textId="77777777" w:rsidR="00AC721D" w:rsidRDefault="00AC721D"/>
    <w:sectPr w:rsidR="00AC721D" w:rsidSect="00ED64BF">
      <w:footerReference w:type="default" r:id="rId9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729D8E" w14:textId="77777777" w:rsidR="009874F5" w:rsidRDefault="009874F5" w:rsidP="009874F5">
      <w:r>
        <w:separator/>
      </w:r>
    </w:p>
  </w:endnote>
  <w:endnote w:type="continuationSeparator" w:id="0">
    <w:p w14:paraId="61AB19A0" w14:textId="77777777" w:rsidR="009874F5" w:rsidRDefault="009874F5" w:rsidP="00987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ransit521 BT">
    <w:altName w:val="Cambria"/>
    <w:panose1 w:val="00000000000000000000"/>
    <w:charset w:val="00"/>
    <w:family w:val="roman"/>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C0ED3" w14:textId="77777777" w:rsidR="009874F5" w:rsidRPr="009874F5" w:rsidRDefault="009874F5">
    <w:pPr>
      <w:pStyle w:val="Piedepgina"/>
      <w:jc w:val="center"/>
      <w:rPr>
        <w:caps/>
      </w:rPr>
    </w:pPr>
    <w:r w:rsidRPr="009874F5">
      <w:rPr>
        <w:caps/>
      </w:rPr>
      <w:fldChar w:fldCharType="begin"/>
    </w:r>
    <w:r w:rsidRPr="009874F5">
      <w:rPr>
        <w:caps/>
      </w:rPr>
      <w:instrText>PAGE   \* MERGEFORMAT</w:instrText>
    </w:r>
    <w:r w:rsidRPr="009874F5">
      <w:rPr>
        <w:caps/>
      </w:rPr>
      <w:fldChar w:fldCharType="separate"/>
    </w:r>
    <w:r w:rsidRPr="009874F5">
      <w:rPr>
        <w:caps/>
      </w:rPr>
      <w:t>2</w:t>
    </w:r>
    <w:r w:rsidRPr="009874F5">
      <w:rPr>
        <w:caps/>
      </w:rPr>
      <w:fldChar w:fldCharType="end"/>
    </w:r>
  </w:p>
  <w:p w14:paraId="14F843BD" w14:textId="77777777" w:rsidR="009874F5" w:rsidRDefault="009874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E3AD1" w14:textId="77777777" w:rsidR="009874F5" w:rsidRDefault="009874F5" w:rsidP="009874F5">
      <w:r>
        <w:separator/>
      </w:r>
    </w:p>
  </w:footnote>
  <w:footnote w:type="continuationSeparator" w:id="0">
    <w:p w14:paraId="7D9C1125" w14:textId="77777777" w:rsidR="009874F5" w:rsidRDefault="009874F5" w:rsidP="009874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84169"/>
    <w:multiLevelType w:val="hybridMultilevel"/>
    <w:tmpl w:val="1EACF3AC"/>
    <w:styleLink w:val="Estiloimportado9"/>
    <w:lvl w:ilvl="0" w:tplc="D1B83594">
      <w:start w:val="1"/>
      <w:numFmt w:val="bullet"/>
      <w:lvlText w:val="-"/>
      <w:lvlJc w:val="left"/>
      <w:pPr>
        <w:ind w:left="851"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BE8699AC">
      <w:start w:val="1"/>
      <w:numFmt w:val="bullet"/>
      <w:lvlText w:val="o"/>
      <w:lvlJc w:val="left"/>
      <w:pPr>
        <w:tabs>
          <w:tab w:val="left" w:pos="851"/>
        </w:tabs>
        <w:ind w:left="1571"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D8E2105C">
      <w:start w:val="1"/>
      <w:numFmt w:val="bullet"/>
      <w:lvlText w:val="▪"/>
      <w:lvlJc w:val="left"/>
      <w:pPr>
        <w:tabs>
          <w:tab w:val="left" w:pos="851"/>
        </w:tabs>
        <w:ind w:left="2291"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D5C8058E">
      <w:start w:val="1"/>
      <w:numFmt w:val="bullet"/>
      <w:lvlText w:val="•"/>
      <w:lvlJc w:val="left"/>
      <w:pPr>
        <w:tabs>
          <w:tab w:val="left" w:pos="851"/>
        </w:tabs>
        <w:ind w:left="3011"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96D88A14">
      <w:start w:val="1"/>
      <w:numFmt w:val="bullet"/>
      <w:lvlText w:val="o"/>
      <w:lvlJc w:val="left"/>
      <w:pPr>
        <w:tabs>
          <w:tab w:val="left" w:pos="851"/>
        </w:tabs>
        <w:ind w:left="3731"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87D43AD6">
      <w:start w:val="1"/>
      <w:numFmt w:val="bullet"/>
      <w:lvlText w:val="▪"/>
      <w:lvlJc w:val="left"/>
      <w:pPr>
        <w:tabs>
          <w:tab w:val="left" w:pos="851"/>
        </w:tabs>
        <w:ind w:left="4451"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7C962176">
      <w:start w:val="1"/>
      <w:numFmt w:val="bullet"/>
      <w:lvlText w:val="•"/>
      <w:lvlJc w:val="left"/>
      <w:pPr>
        <w:tabs>
          <w:tab w:val="left" w:pos="851"/>
        </w:tabs>
        <w:ind w:left="5171"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2C32F2D0">
      <w:start w:val="1"/>
      <w:numFmt w:val="bullet"/>
      <w:lvlText w:val="o"/>
      <w:lvlJc w:val="left"/>
      <w:pPr>
        <w:tabs>
          <w:tab w:val="left" w:pos="851"/>
        </w:tabs>
        <w:ind w:left="5891"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B01A7138">
      <w:start w:val="1"/>
      <w:numFmt w:val="bullet"/>
      <w:lvlText w:val="▪"/>
      <w:lvlJc w:val="left"/>
      <w:pPr>
        <w:tabs>
          <w:tab w:val="left" w:pos="851"/>
        </w:tabs>
        <w:ind w:left="6611" w:hanging="283"/>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 w15:restartNumberingAfterBreak="0">
    <w:nsid w:val="0639599A"/>
    <w:multiLevelType w:val="hybridMultilevel"/>
    <w:tmpl w:val="6C624940"/>
    <w:styleLink w:val="Estiloimportado5"/>
    <w:lvl w:ilvl="0" w:tplc="7D30033E">
      <w:start w:val="1"/>
      <w:numFmt w:val="upperLetter"/>
      <w:lvlText w:val="%1."/>
      <w:lvlJc w:val="left"/>
      <w:pPr>
        <w:ind w:left="1080" w:hanging="360"/>
      </w:pPr>
      <w:rPr>
        <w:rFonts w:hAnsi="Arial Unicode MS"/>
        <w:caps w:val="0"/>
        <w:smallCaps w:val="0"/>
        <w:strike w:val="0"/>
        <w:dstrike w:val="0"/>
        <w:color w:val="000000"/>
        <w:spacing w:val="0"/>
        <w:w w:val="100"/>
        <w:kern w:val="0"/>
        <w:position w:val="0"/>
        <w:highlight w:val="none"/>
        <w:vertAlign w:val="baseline"/>
      </w:rPr>
    </w:lvl>
    <w:lvl w:ilvl="1" w:tplc="BB4A7D42">
      <w:start w:val="1"/>
      <w:numFmt w:val="decimal"/>
      <w:lvlText w:val="%2."/>
      <w:lvlJc w:val="left"/>
      <w:pPr>
        <w:ind w:left="663" w:hanging="360"/>
      </w:pPr>
      <w:rPr>
        <w:rFonts w:hAnsi="Arial Unicode MS"/>
        <w:caps w:val="0"/>
        <w:smallCaps w:val="0"/>
        <w:strike w:val="0"/>
        <w:dstrike w:val="0"/>
        <w:color w:val="000000"/>
        <w:spacing w:val="0"/>
        <w:w w:val="100"/>
        <w:kern w:val="0"/>
        <w:position w:val="0"/>
        <w:highlight w:val="none"/>
        <w:vertAlign w:val="baseline"/>
      </w:rPr>
    </w:lvl>
    <w:lvl w:ilvl="2" w:tplc="EAB4889C">
      <w:start w:val="1"/>
      <w:numFmt w:val="lowerLetter"/>
      <w:lvlText w:val="%3."/>
      <w:lvlJc w:val="left"/>
      <w:pPr>
        <w:ind w:left="1563" w:hanging="1137"/>
      </w:pPr>
      <w:rPr>
        <w:rFonts w:hAnsi="Arial Unicode MS"/>
        <w:caps w:val="0"/>
        <w:smallCaps w:val="0"/>
        <w:strike w:val="0"/>
        <w:dstrike w:val="0"/>
        <w:color w:val="000000"/>
        <w:spacing w:val="0"/>
        <w:w w:val="100"/>
        <w:kern w:val="0"/>
        <w:position w:val="0"/>
        <w:highlight w:val="none"/>
        <w:vertAlign w:val="baseline"/>
      </w:rPr>
    </w:lvl>
    <w:lvl w:ilvl="3" w:tplc="4F6A0CDC">
      <w:start w:val="1"/>
      <w:numFmt w:val="decimal"/>
      <w:lvlText w:val="%4."/>
      <w:lvlJc w:val="left"/>
      <w:pPr>
        <w:ind w:left="2103" w:hanging="1137"/>
      </w:pPr>
      <w:rPr>
        <w:rFonts w:hAnsi="Arial Unicode MS"/>
        <w:caps w:val="0"/>
        <w:smallCaps w:val="0"/>
        <w:strike w:val="0"/>
        <w:dstrike w:val="0"/>
        <w:color w:val="000000"/>
        <w:spacing w:val="0"/>
        <w:w w:val="100"/>
        <w:kern w:val="0"/>
        <w:position w:val="0"/>
        <w:highlight w:val="none"/>
        <w:vertAlign w:val="baseline"/>
      </w:rPr>
    </w:lvl>
    <w:lvl w:ilvl="4" w:tplc="D0B2F032">
      <w:start w:val="1"/>
      <w:numFmt w:val="lowerLetter"/>
      <w:lvlText w:val="%5."/>
      <w:lvlJc w:val="left"/>
      <w:pPr>
        <w:ind w:left="2823" w:hanging="1137"/>
      </w:pPr>
      <w:rPr>
        <w:rFonts w:hAnsi="Arial Unicode MS"/>
        <w:caps w:val="0"/>
        <w:smallCaps w:val="0"/>
        <w:strike w:val="0"/>
        <w:dstrike w:val="0"/>
        <w:color w:val="000000"/>
        <w:spacing w:val="0"/>
        <w:w w:val="100"/>
        <w:kern w:val="0"/>
        <w:position w:val="0"/>
        <w:highlight w:val="none"/>
        <w:vertAlign w:val="baseline"/>
      </w:rPr>
    </w:lvl>
    <w:lvl w:ilvl="5" w:tplc="65BAFDF4">
      <w:start w:val="1"/>
      <w:numFmt w:val="lowerRoman"/>
      <w:lvlText w:val="%6."/>
      <w:lvlJc w:val="left"/>
      <w:pPr>
        <w:ind w:left="3543" w:hanging="1061"/>
      </w:pPr>
      <w:rPr>
        <w:rFonts w:hAnsi="Arial Unicode MS"/>
        <w:caps w:val="0"/>
        <w:smallCaps w:val="0"/>
        <w:strike w:val="0"/>
        <w:dstrike w:val="0"/>
        <w:color w:val="000000"/>
        <w:spacing w:val="0"/>
        <w:w w:val="100"/>
        <w:kern w:val="0"/>
        <w:position w:val="0"/>
        <w:highlight w:val="none"/>
        <w:vertAlign w:val="baseline"/>
      </w:rPr>
    </w:lvl>
    <w:lvl w:ilvl="6" w:tplc="41968276">
      <w:start w:val="1"/>
      <w:numFmt w:val="decimal"/>
      <w:lvlText w:val="%7."/>
      <w:lvlJc w:val="left"/>
      <w:pPr>
        <w:ind w:left="4263" w:hanging="1137"/>
      </w:pPr>
      <w:rPr>
        <w:rFonts w:hAnsi="Arial Unicode MS"/>
        <w:caps w:val="0"/>
        <w:smallCaps w:val="0"/>
        <w:strike w:val="0"/>
        <w:dstrike w:val="0"/>
        <w:color w:val="000000"/>
        <w:spacing w:val="0"/>
        <w:w w:val="100"/>
        <w:kern w:val="0"/>
        <w:position w:val="0"/>
        <w:highlight w:val="none"/>
        <w:vertAlign w:val="baseline"/>
      </w:rPr>
    </w:lvl>
    <w:lvl w:ilvl="7" w:tplc="524215D8">
      <w:start w:val="1"/>
      <w:numFmt w:val="lowerLetter"/>
      <w:lvlText w:val="%8."/>
      <w:lvlJc w:val="left"/>
      <w:pPr>
        <w:ind w:left="4983" w:hanging="1137"/>
      </w:pPr>
      <w:rPr>
        <w:rFonts w:hAnsi="Arial Unicode MS"/>
        <w:caps w:val="0"/>
        <w:smallCaps w:val="0"/>
        <w:strike w:val="0"/>
        <w:dstrike w:val="0"/>
        <w:color w:val="000000"/>
        <w:spacing w:val="0"/>
        <w:w w:val="100"/>
        <w:kern w:val="0"/>
        <w:position w:val="0"/>
        <w:highlight w:val="none"/>
        <w:vertAlign w:val="baseline"/>
      </w:rPr>
    </w:lvl>
    <w:lvl w:ilvl="8" w:tplc="7F2413EC">
      <w:start w:val="1"/>
      <w:numFmt w:val="lowerRoman"/>
      <w:lvlText w:val="%9."/>
      <w:lvlJc w:val="left"/>
      <w:pPr>
        <w:ind w:left="5703" w:hanging="1061"/>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6F936DD"/>
    <w:multiLevelType w:val="hybridMultilevel"/>
    <w:tmpl w:val="EDD6B43C"/>
    <w:lvl w:ilvl="0" w:tplc="065AFBFA">
      <w:start w:val="1"/>
      <w:numFmt w:val="upperLetter"/>
      <w:lvlText w:val="%1)"/>
      <w:lvlJc w:val="left"/>
      <w:pPr>
        <w:ind w:left="346" w:hanging="245"/>
        <w:jc w:val="left"/>
      </w:pPr>
      <w:rPr>
        <w:rFonts w:ascii="Calibri" w:eastAsia="Calibri" w:hAnsi="Calibri" w:hint="default"/>
        <w:spacing w:val="-1"/>
        <w:sz w:val="22"/>
        <w:szCs w:val="22"/>
      </w:rPr>
    </w:lvl>
    <w:lvl w:ilvl="1" w:tplc="6C1C04AC">
      <w:start w:val="1"/>
      <w:numFmt w:val="bullet"/>
      <w:lvlText w:val="•"/>
      <w:lvlJc w:val="left"/>
      <w:pPr>
        <w:ind w:left="1183" w:hanging="245"/>
      </w:pPr>
      <w:rPr>
        <w:rFonts w:hint="default"/>
      </w:rPr>
    </w:lvl>
    <w:lvl w:ilvl="2" w:tplc="88B87EB6">
      <w:start w:val="1"/>
      <w:numFmt w:val="bullet"/>
      <w:lvlText w:val="•"/>
      <w:lvlJc w:val="left"/>
      <w:pPr>
        <w:ind w:left="2021" w:hanging="245"/>
      </w:pPr>
      <w:rPr>
        <w:rFonts w:hint="default"/>
      </w:rPr>
    </w:lvl>
    <w:lvl w:ilvl="3" w:tplc="8668E250">
      <w:start w:val="1"/>
      <w:numFmt w:val="bullet"/>
      <w:lvlText w:val="•"/>
      <w:lvlJc w:val="left"/>
      <w:pPr>
        <w:ind w:left="2858" w:hanging="245"/>
      </w:pPr>
      <w:rPr>
        <w:rFonts w:hint="default"/>
      </w:rPr>
    </w:lvl>
    <w:lvl w:ilvl="4" w:tplc="D570E952">
      <w:start w:val="1"/>
      <w:numFmt w:val="bullet"/>
      <w:lvlText w:val="•"/>
      <w:lvlJc w:val="left"/>
      <w:pPr>
        <w:ind w:left="3695" w:hanging="245"/>
      </w:pPr>
      <w:rPr>
        <w:rFonts w:hint="default"/>
      </w:rPr>
    </w:lvl>
    <w:lvl w:ilvl="5" w:tplc="A9D4CF68">
      <w:start w:val="1"/>
      <w:numFmt w:val="bullet"/>
      <w:lvlText w:val="•"/>
      <w:lvlJc w:val="left"/>
      <w:pPr>
        <w:ind w:left="4533" w:hanging="245"/>
      </w:pPr>
      <w:rPr>
        <w:rFonts w:hint="default"/>
      </w:rPr>
    </w:lvl>
    <w:lvl w:ilvl="6" w:tplc="6DF61106">
      <w:start w:val="1"/>
      <w:numFmt w:val="bullet"/>
      <w:lvlText w:val="•"/>
      <w:lvlJc w:val="left"/>
      <w:pPr>
        <w:ind w:left="5370" w:hanging="245"/>
      </w:pPr>
      <w:rPr>
        <w:rFonts w:hint="default"/>
      </w:rPr>
    </w:lvl>
    <w:lvl w:ilvl="7" w:tplc="84B0C2DC">
      <w:start w:val="1"/>
      <w:numFmt w:val="bullet"/>
      <w:lvlText w:val="•"/>
      <w:lvlJc w:val="left"/>
      <w:pPr>
        <w:ind w:left="6207" w:hanging="245"/>
      </w:pPr>
      <w:rPr>
        <w:rFonts w:hint="default"/>
      </w:rPr>
    </w:lvl>
    <w:lvl w:ilvl="8" w:tplc="073E4986">
      <w:start w:val="1"/>
      <w:numFmt w:val="bullet"/>
      <w:lvlText w:val="•"/>
      <w:lvlJc w:val="left"/>
      <w:pPr>
        <w:ind w:left="7045" w:hanging="245"/>
      </w:pPr>
      <w:rPr>
        <w:rFonts w:hint="default"/>
      </w:rPr>
    </w:lvl>
  </w:abstractNum>
  <w:abstractNum w:abstractNumId="3" w15:restartNumberingAfterBreak="0">
    <w:nsid w:val="16C237F9"/>
    <w:multiLevelType w:val="hybridMultilevel"/>
    <w:tmpl w:val="25569BFA"/>
    <w:lvl w:ilvl="0" w:tplc="75D4AFD2">
      <w:start w:val="1"/>
      <w:numFmt w:val="bullet"/>
      <w:lvlText w:val="•"/>
      <w:lvlJc w:val="left"/>
      <w:pPr>
        <w:ind w:left="161" w:hanging="161"/>
      </w:pPr>
      <w:rPr>
        <w:rFonts w:ascii="Calibri" w:eastAsia="Calibri" w:hAnsi="Calibri" w:hint="default"/>
        <w:sz w:val="22"/>
        <w:szCs w:val="22"/>
      </w:rPr>
    </w:lvl>
    <w:lvl w:ilvl="1" w:tplc="B5E6E02E">
      <w:start w:val="1"/>
      <w:numFmt w:val="bullet"/>
      <w:lvlText w:val="•"/>
      <w:lvlJc w:val="left"/>
      <w:pPr>
        <w:ind w:left="1023" w:hanging="161"/>
      </w:pPr>
      <w:rPr>
        <w:rFonts w:hint="default"/>
      </w:rPr>
    </w:lvl>
    <w:lvl w:ilvl="2" w:tplc="F104C740">
      <w:start w:val="1"/>
      <w:numFmt w:val="bullet"/>
      <w:lvlText w:val="•"/>
      <w:lvlJc w:val="left"/>
      <w:pPr>
        <w:ind w:left="1885" w:hanging="161"/>
      </w:pPr>
      <w:rPr>
        <w:rFonts w:hint="default"/>
      </w:rPr>
    </w:lvl>
    <w:lvl w:ilvl="3" w:tplc="5DB08FC6">
      <w:start w:val="1"/>
      <w:numFmt w:val="bullet"/>
      <w:lvlText w:val="•"/>
      <w:lvlJc w:val="left"/>
      <w:pPr>
        <w:ind w:left="2747" w:hanging="161"/>
      </w:pPr>
      <w:rPr>
        <w:rFonts w:hint="default"/>
      </w:rPr>
    </w:lvl>
    <w:lvl w:ilvl="4" w:tplc="3960ABB2">
      <w:start w:val="1"/>
      <w:numFmt w:val="bullet"/>
      <w:lvlText w:val="•"/>
      <w:lvlJc w:val="left"/>
      <w:pPr>
        <w:ind w:left="3608" w:hanging="161"/>
      </w:pPr>
      <w:rPr>
        <w:rFonts w:hint="default"/>
      </w:rPr>
    </w:lvl>
    <w:lvl w:ilvl="5" w:tplc="7A42CB02">
      <w:start w:val="1"/>
      <w:numFmt w:val="bullet"/>
      <w:lvlText w:val="•"/>
      <w:lvlJc w:val="left"/>
      <w:pPr>
        <w:ind w:left="4470" w:hanging="161"/>
      </w:pPr>
      <w:rPr>
        <w:rFonts w:hint="default"/>
      </w:rPr>
    </w:lvl>
    <w:lvl w:ilvl="6" w:tplc="8AD24582">
      <w:start w:val="1"/>
      <w:numFmt w:val="bullet"/>
      <w:lvlText w:val="•"/>
      <w:lvlJc w:val="left"/>
      <w:pPr>
        <w:ind w:left="5332" w:hanging="161"/>
      </w:pPr>
      <w:rPr>
        <w:rFonts w:hint="default"/>
      </w:rPr>
    </w:lvl>
    <w:lvl w:ilvl="7" w:tplc="2286EBF8">
      <w:start w:val="1"/>
      <w:numFmt w:val="bullet"/>
      <w:lvlText w:val="•"/>
      <w:lvlJc w:val="left"/>
      <w:pPr>
        <w:ind w:left="6194" w:hanging="161"/>
      </w:pPr>
      <w:rPr>
        <w:rFonts w:hint="default"/>
      </w:rPr>
    </w:lvl>
    <w:lvl w:ilvl="8" w:tplc="4BAA2CE4">
      <w:start w:val="1"/>
      <w:numFmt w:val="bullet"/>
      <w:lvlText w:val="•"/>
      <w:lvlJc w:val="left"/>
      <w:pPr>
        <w:ind w:left="7056" w:hanging="161"/>
      </w:pPr>
      <w:rPr>
        <w:rFonts w:hint="default"/>
      </w:rPr>
    </w:lvl>
  </w:abstractNum>
  <w:abstractNum w:abstractNumId="4" w15:restartNumberingAfterBreak="0">
    <w:nsid w:val="177E6428"/>
    <w:multiLevelType w:val="hybridMultilevel"/>
    <w:tmpl w:val="540EF3DE"/>
    <w:styleLink w:val="Estiloimportado8"/>
    <w:lvl w:ilvl="0" w:tplc="576E7F7C">
      <w:start w:val="1"/>
      <w:numFmt w:val="bullet"/>
      <w:lvlText w:val="-"/>
      <w:lvlJc w:val="left"/>
      <w:pPr>
        <w:tabs>
          <w:tab w:val="left" w:pos="1620"/>
        </w:tabs>
        <w:ind w:left="851"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3B94E9AA">
      <w:start w:val="1"/>
      <w:numFmt w:val="bullet"/>
      <w:lvlText w:val="o"/>
      <w:lvlJc w:val="left"/>
      <w:pPr>
        <w:tabs>
          <w:tab w:val="left" w:pos="851"/>
          <w:tab w:val="left" w:pos="1620"/>
        </w:tabs>
        <w:ind w:left="1571"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BF2225E4">
      <w:start w:val="1"/>
      <w:numFmt w:val="bullet"/>
      <w:lvlText w:val="▪"/>
      <w:lvlJc w:val="left"/>
      <w:pPr>
        <w:tabs>
          <w:tab w:val="left" w:pos="851"/>
          <w:tab w:val="left" w:pos="1620"/>
        </w:tabs>
        <w:ind w:left="2291"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041E6282">
      <w:start w:val="1"/>
      <w:numFmt w:val="bullet"/>
      <w:lvlText w:val="•"/>
      <w:lvlJc w:val="left"/>
      <w:pPr>
        <w:tabs>
          <w:tab w:val="left" w:pos="851"/>
          <w:tab w:val="left" w:pos="1620"/>
        </w:tabs>
        <w:ind w:left="3011"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7D36EB94">
      <w:start w:val="1"/>
      <w:numFmt w:val="bullet"/>
      <w:lvlText w:val="o"/>
      <w:lvlJc w:val="left"/>
      <w:pPr>
        <w:tabs>
          <w:tab w:val="left" w:pos="851"/>
          <w:tab w:val="left" w:pos="1620"/>
        </w:tabs>
        <w:ind w:left="3731"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5546D680">
      <w:start w:val="1"/>
      <w:numFmt w:val="bullet"/>
      <w:lvlText w:val="▪"/>
      <w:lvlJc w:val="left"/>
      <w:pPr>
        <w:tabs>
          <w:tab w:val="left" w:pos="851"/>
          <w:tab w:val="left" w:pos="1620"/>
        </w:tabs>
        <w:ind w:left="4451"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A7120CBA">
      <w:start w:val="1"/>
      <w:numFmt w:val="bullet"/>
      <w:lvlText w:val="•"/>
      <w:lvlJc w:val="left"/>
      <w:pPr>
        <w:tabs>
          <w:tab w:val="left" w:pos="851"/>
          <w:tab w:val="left" w:pos="1620"/>
        </w:tabs>
        <w:ind w:left="5171"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AE126F66">
      <w:start w:val="1"/>
      <w:numFmt w:val="bullet"/>
      <w:lvlText w:val="o"/>
      <w:lvlJc w:val="left"/>
      <w:pPr>
        <w:tabs>
          <w:tab w:val="left" w:pos="851"/>
          <w:tab w:val="left" w:pos="1620"/>
        </w:tabs>
        <w:ind w:left="5891"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0BCCE9EC">
      <w:start w:val="1"/>
      <w:numFmt w:val="bullet"/>
      <w:lvlText w:val="▪"/>
      <w:lvlJc w:val="left"/>
      <w:pPr>
        <w:tabs>
          <w:tab w:val="left" w:pos="851"/>
          <w:tab w:val="left" w:pos="1620"/>
        </w:tabs>
        <w:ind w:left="6611"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5" w15:restartNumberingAfterBreak="0">
    <w:nsid w:val="199F12B6"/>
    <w:multiLevelType w:val="multilevel"/>
    <w:tmpl w:val="28A82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5E29D9"/>
    <w:multiLevelType w:val="hybridMultilevel"/>
    <w:tmpl w:val="28606540"/>
    <w:styleLink w:val="Estiloimportado7"/>
    <w:lvl w:ilvl="0" w:tplc="C1A6A68A">
      <w:start w:val="1"/>
      <w:numFmt w:val="bullet"/>
      <w:lvlText w:val="-"/>
      <w:lvlJc w:val="left"/>
      <w:pPr>
        <w:ind w:left="1260"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1" w:tplc="95E61B98">
      <w:start w:val="1"/>
      <w:numFmt w:val="bullet"/>
      <w:lvlText w:val="o"/>
      <w:lvlJc w:val="left"/>
      <w:pPr>
        <w:ind w:left="1988" w:hanging="15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2" w:tplc="D4BE0EEA">
      <w:start w:val="1"/>
      <w:numFmt w:val="bullet"/>
      <w:lvlText w:val="▪"/>
      <w:lvlJc w:val="left"/>
      <w:pPr>
        <w:ind w:left="2708" w:hanging="15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3" w:tplc="7DB647D4">
      <w:start w:val="1"/>
      <w:numFmt w:val="bullet"/>
      <w:lvlText w:val="•"/>
      <w:lvlJc w:val="left"/>
      <w:pPr>
        <w:ind w:left="3428" w:hanging="15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4" w:tplc="17E85FBE">
      <w:start w:val="1"/>
      <w:numFmt w:val="bullet"/>
      <w:lvlText w:val="o"/>
      <w:lvlJc w:val="left"/>
      <w:pPr>
        <w:ind w:left="4148" w:hanging="15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5" w:tplc="79D68618">
      <w:start w:val="1"/>
      <w:numFmt w:val="bullet"/>
      <w:lvlText w:val="▪"/>
      <w:lvlJc w:val="left"/>
      <w:pPr>
        <w:ind w:left="4868" w:hanging="15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6" w:tplc="BA7E29DE">
      <w:start w:val="1"/>
      <w:numFmt w:val="bullet"/>
      <w:lvlText w:val="•"/>
      <w:lvlJc w:val="left"/>
      <w:pPr>
        <w:ind w:left="5588" w:hanging="15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7" w:tplc="7120777E">
      <w:start w:val="1"/>
      <w:numFmt w:val="bullet"/>
      <w:lvlText w:val="o"/>
      <w:lvlJc w:val="left"/>
      <w:pPr>
        <w:ind w:left="6308" w:hanging="15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lvl w:ilvl="8" w:tplc="97565BF4">
      <w:start w:val="1"/>
      <w:numFmt w:val="bullet"/>
      <w:lvlText w:val="▪"/>
      <w:lvlJc w:val="left"/>
      <w:pPr>
        <w:ind w:left="7028" w:hanging="15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rPr>
    </w:lvl>
  </w:abstractNum>
  <w:abstractNum w:abstractNumId="7" w15:restartNumberingAfterBreak="0">
    <w:nsid w:val="2BC02284"/>
    <w:multiLevelType w:val="hybridMultilevel"/>
    <w:tmpl w:val="C5FAAFB8"/>
    <w:styleLink w:val="Estiloimportado4"/>
    <w:lvl w:ilvl="0" w:tplc="D6A4E7F2">
      <w:start w:val="1"/>
      <w:numFmt w:val="bullet"/>
      <w:lvlText w:val="-"/>
      <w:lvlJc w:val="left"/>
      <w:pPr>
        <w:tabs>
          <w:tab w:val="left" w:pos="1287"/>
        </w:tabs>
        <w:ind w:left="851"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DD22F340">
      <w:start w:val="1"/>
      <w:numFmt w:val="bullet"/>
      <w:lvlText w:val="o"/>
      <w:lvlJc w:val="left"/>
      <w:pPr>
        <w:tabs>
          <w:tab w:val="left" w:pos="851"/>
          <w:tab w:val="left" w:pos="1287"/>
        </w:tabs>
        <w:ind w:left="1571"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A3D0E0D8">
      <w:start w:val="1"/>
      <w:numFmt w:val="bullet"/>
      <w:lvlText w:val="▪"/>
      <w:lvlJc w:val="left"/>
      <w:pPr>
        <w:tabs>
          <w:tab w:val="left" w:pos="851"/>
          <w:tab w:val="left" w:pos="1287"/>
        </w:tabs>
        <w:ind w:left="2291"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4428039E">
      <w:start w:val="1"/>
      <w:numFmt w:val="bullet"/>
      <w:lvlText w:val="•"/>
      <w:lvlJc w:val="left"/>
      <w:pPr>
        <w:tabs>
          <w:tab w:val="left" w:pos="851"/>
          <w:tab w:val="left" w:pos="1287"/>
        </w:tabs>
        <w:ind w:left="3011"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40DA6998">
      <w:start w:val="1"/>
      <w:numFmt w:val="bullet"/>
      <w:lvlText w:val="o"/>
      <w:lvlJc w:val="left"/>
      <w:pPr>
        <w:tabs>
          <w:tab w:val="left" w:pos="851"/>
          <w:tab w:val="left" w:pos="1287"/>
        </w:tabs>
        <w:ind w:left="3731"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4A7E2EAE">
      <w:start w:val="1"/>
      <w:numFmt w:val="bullet"/>
      <w:lvlText w:val="▪"/>
      <w:lvlJc w:val="left"/>
      <w:pPr>
        <w:tabs>
          <w:tab w:val="left" w:pos="851"/>
          <w:tab w:val="left" w:pos="1287"/>
        </w:tabs>
        <w:ind w:left="4451"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41104C96">
      <w:start w:val="1"/>
      <w:numFmt w:val="bullet"/>
      <w:lvlText w:val="•"/>
      <w:lvlJc w:val="left"/>
      <w:pPr>
        <w:tabs>
          <w:tab w:val="left" w:pos="851"/>
          <w:tab w:val="left" w:pos="1287"/>
        </w:tabs>
        <w:ind w:left="5171"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6EA2A608">
      <w:start w:val="1"/>
      <w:numFmt w:val="bullet"/>
      <w:lvlText w:val="o"/>
      <w:lvlJc w:val="left"/>
      <w:pPr>
        <w:tabs>
          <w:tab w:val="left" w:pos="851"/>
          <w:tab w:val="left" w:pos="1287"/>
        </w:tabs>
        <w:ind w:left="5891"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1AE88D9C">
      <w:start w:val="1"/>
      <w:numFmt w:val="bullet"/>
      <w:lvlText w:val="▪"/>
      <w:lvlJc w:val="left"/>
      <w:pPr>
        <w:tabs>
          <w:tab w:val="left" w:pos="851"/>
          <w:tab w:val="left" w:pos="1287"/>
        </w:tabs>
        <w:ind w:left="6611" w:hanging="284"/>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8" w15:restartNumberingAfterBreak="0">
    <w:nsid w:val="2C2249AD"/>
    <w:multiLevelType w:val="hybridMultilevel"/>
    <w:tmpl w:val="7974B6C8"/>
    <w:lvl w:ilvl="0" w:tplc="8D544C0E">
      <w:start w:val="6"/>
      <w:numFmt w:val="upperLetter"/>
      <w:lvlText w:val="%1)"/>
      <w:lvlJc w:val="left"/>
      <w:pPr>
        <w:ind w:left="101" w:hanging="219"/>
        <w:jc w:val="left"/>
      </w:pPr>
      <w:rPr>
        <w:rFonts w:ascii="Calibri" w:eastAsia="Calibri" w:hAnsi="Calibri" w:hint="default"/>
        <w:spacing w:val="-1"/>
        <w:sz w:val="22"/>
        <w:szCs w:val="22"/>
      </w:rPr>
    </w:lvl>
    <w:lvl w:ilvl="1" w:tplc="1F206AC0">
      <w:start w:val="1"/>
      <w:numFmt w:val="lowerLetter"/>
      <w:lvlText w:val="%2)"/>
      <w:lvlJc w:val="left"/>
      <w:pPr>
        <w:ind w:left="101" w:hanging="245"/>
        <w:jc w:val="left"/>
      </w:pPr>
      <w:rPr>
        <w:rFonts w:ascii="Calibri" w:eastAsia="Calibri" w:hAnsi="Calibri" w:hint="default"/>
        <w:spacing w:val="-1"/>
        <w:sz w:val="22"/>
        <w:szCs w:val="22"/>
      </w:rPr>
    </w:lvl>
    <w:lvl w:ilvl="2" w:tplc="D1821FBA">
      <w:start w:val="1"/>
      <w:numFmt w:val="bullet"/>
      <w:lvlText w:val="•"/>
      <w:lvlJc w:val="left"/>
      <w:pPr>
        <w:ind w:left="1059" w:hanging="245"/>
      </w:pPr>
      <w:rPr>
        <w:rFonts w:hint="default"/>
      </w:rPr>
    </w:lvl>
    <w:lvl w:ilvl="3" w:tplc="6B66907C">
      <w:start w:val="1"/>
      <w:numFmt w:val="bullet"/>
      <w:lvlText w:val="•"/>
      <w:lvlJc w:val="left"/>
      <w:pPr>
        <w:ind w:left="2016" w:hanging="245"/>
      </w:pPr>
      <w:rPr>
        <w:rFonts w:hint="default"/>
      </w:rPr>
    </w:lvl>
    <w:lvl w:ilvl="4" w:tplc="8FBEEF14">
      <w:start w:val="1"/>
      <w:numFmt w:val="bullet"/>
      <w:lvlText w:val="•"/>
      <w:lvlJc w:val="left"/>
      <w:pPr>
        <w:ind w:left="2974" w:hanging="245"/>
      </w:pPr>
      <w:rPr>
        <w:rFonts w:hint="default"/>
      </w:rPr>
    </w:lvl>
    <w:lvl w:ilvl="5" w:tplc="5EDEFFBA">
      <w:start w:val="1"/>
      <w:numFmt w:val="bullet"/>
      <w:lvlText w:val="•"/>
      <w:lvlJc w:val="left"/>
      <w:pPr>
        <w:ind w:left="3932" w:hanging="245"/>
      </w:pPr>
      <w:rPr>
        <w:rFonts w:hint="default"/>
      </w:rPr>
    </w:lvl>
    <w:lvl w:ilvl="6" w:tplc="05E2F49C">
      <w:start w:val="1"/>
      <w:numFmt w:val="bullet"/>
      <w:lvlText w:val="•"/>
      <w:lvlJc w:val="left"/>
      <w:pPr>
        <w:ind w:left="4889" w:hanging="245"/>
      </w:pPr>
      <w:rPr>
        <w:rFonts w:hint="default"/>
      </w:rPr>
    </w:lvl>
    <w:lvl w:ilvl="7" w:tplc="916C5F1E">
      <w:start w:val="1"/>
      <w:numFmt w:val="bullet"/>
      <w:lvlText w:val="•"/>
      <w:lvlJc w:val="left"/>
      <w:pPr>
        <w:ind w:left="5847" w:hanging="245"/>
      </w:pPr>
      <w:rPr>
        <w:rFonts w:hint="default"/>
      </w:rPr>
    </w:lvl>
    <w:lvl w:ilvl="8" w:tplc="65026EC6">
      <w:start w:val="1"/>
      <w:numFmt w:val="bullet"/>
      <w:lvlText w:val="•"/>
      <w:lvlJc w:val="left"/>
      <w:pPr>
        <w:ind w:left="6804" w:hanging="245"/>
      </w:pPr>
      <w:rPr>
        <w:rFonts w:hint="default"/>
      </w:rPr>
    </w:lvl>
  </w:abstractNum>
  <w:abstractNum w:abstractNumId="9" w15:restartNumberingAfterBreak="0">
    <w:nsid w:val="2D4B4FC4"/>
    <w:multiLevelType w:val="multilevel"/>
    <w:tmpl w:val="9A089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C73DD9"/>
    <w:multiLevelType w:val="multilevel"/>
    <w:tmpl w:val="E27084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4C0FAD"/>
    <w:multiLevelType w:val="hybridMultilevel"/>
    <w:tmpl w:val="2996CFC4"/>
    <w:lvl w:ilvl="0" w:tplc="4948B164">
      <w:start w:val="1"/>
      <w:numFmt w:val="bullet"/>
      <w:lvlText w:val="-"/>
      <w:lvlJc w:val="left"/>
      <w:pPr>
        <w:ind w:left="101" w:hanging="118"/>
      </w:pPr>
      <w:rPr>
        <w:rFonts w:ascii="Calibri" w:eastAsia="Calibri" w:hAnsi="Calibri" w:hint="default"/>
        <w:i/>
        <w:sz w:val="22"/>
        <w:szCs w:val="22"/>
      </w:rPr>
    </w:lvl>
    <w:lvl w:ilvl="1" w:tplc="C57E09DC">
      <w:start w:val="1"/>
      <w:numFmt w:val="bullet"/>
      <w:lvlText w:val=""/>
      <w:lvlJc w:val="left"/>
      <w:pPr>
        <w:ind w:left="821" w:hanging="360"/>
      </w:pPr>
      <w:rPr>
        <w:rFonts w:ascii="Symbol" w:eastAsia="Symbol" w:hAnsi="Symbol" w:hint="default"/>
        <w:w w:val="99"/>
        <w:sz w:val="24"/>
        <w:szCs w:val="24"/>
      </w:rPr>
    </w:lvl>
    <w:lvl w:ilvl="2" w:tplc="82C2C5EE">
      <w:start w:val="1"/>
      <w:numFmt w:val="bullet"/>
      <w:lvlText w:val="•"/>
      <w:lvlJc w:val="left"/>
      <w:pPr>
        <w:ind w:left="1699" w:hanging="360"/>
      </w:pPr>
      <w:rPr>
        <w:rFonts w:hint="default"/>
      </w:rPr>
    </w:lvl>
    <w:lvl w:ilvl="3" w:tplc="CD1677A0">
      <w:start w:val="1"/>
      <w:numFmt w:val="bullet"/>
      <w:lvlText w:val="•"/>
      <w:lvlJc w:val="left"/>
      <w:pPr>
        <w:ind w:left="2576" w:hanging="360"/>
      </w:pPr>
      <w:rPr>
        <w:rFonts w:hint="default"/>
      </w:rPr>
    </w:lvl>
    <w:lvl w:ilvl="4" w:tplc="A6C6A5A0">
      <w:start w:val="1"/>
      <w:numFmt w:val="bullet"/>
      <w:lvlText w:val="•"/>
      <w:lvlJc w:val="left"/>
      <w:pPr>
        <w:ind w:left="3454" w:hanging="360"/>
      </w:pPr>
      <w:rPr>
        <w:rFonts w:hint="default"/>
      </w:rPr>
    </w:lvl>
    <w:lvl w:ilvl="5" w:tplc="7BD6581E">
      <w:start w:val="1"/>
      <w:numFmt w:val="bullet"/>
      <w:lvlText w:val="•"/>
      <w:lvlJc w:val="left"/>
      <w:pPr>
        <w:ind w:left="4332" w:hanging="360"/>
      </w:pPr>
      <w:rPr>
        <w:rFonts w:hint="default"/>
      </w:rPr>
    </w:lvl>
    <w:lvl w:ilvl="6" w:tplc="ECBEB2F2">
      <w:start w:val="1"/>
      <w:numFmt w:val="bullet"/>
      <w:lvlText w:val="•"/>
      <w:lvlJc w:val="left"/>
      <w:pPr>
        <w:ind w:left="5209" w:hanging="360"/>
      </w:pPr>
      <w:rPr>
        <w:rFonts w:hint="default"/>
      </w:rPr>
    </w:lvl>
    <w:lvl w:ilvl="7" w:tplc="6554C600">
      <w:start w:val="1"/>
      <w:numFmt w:val="bullet"/>
      <w:lvlText w:val="•"/>
      <w:lvlJc w:val="left"/>
      <w:pPr>
        <w:ind w:left="6087" w:hanging="360"/>
      </w:pPr>
      <w:rPr>
        <w:rFonts w:hint="default"/>
      </w:rPr>
    </w:lvl>
    <w:lvl w:ilvl="8" w:tplc="A3BA9AF0">
      <w:start w:val="1"/>
      <w:numFmt w:val="bullet"/>
      <w:lvlText w:val="•"/>
      <w:lvlJc w:val="left"/>
      <w:pPr>
        <w:ind w:left="6964" w:hanging="360"/>
      </w:pPr>
      <w:rPr>
        <w:rFonts w:hint="default"/>
      </w:rPr>
    </w:lvl>
  </w:abstractNum>
  <w:abstractNum w:abstractNumId="12" w15:restartNumberingAfterBreak="0">
    <w:nsid w:val="42DD484D"/>
    <w:multiLevelType w:val="hybridMultilevel"/>
    <w:tmpl w:val="0436E2EA"/>
    <w:lvl w:ilvl="0" w:tplc="B2DC4304">
      <w:start w:val="1"/>
      <w:numFmt w:val="bullet"/>
      <w:lvlText w:val="-"/>
      <w:lvlJc w:val="left"/>
      <w:pPr>
        <w:ind w:left="101" w:hanging="118"/>
      </w:pPr>
      <w:rPr>
        <w:rFonts w:ascii="Calibri" w:eastAsia="Calibri" w:hAnsi="Calibri" w:hint="default"/>
        <w:sz w:val="22"/>
        <w:szCs w:val="22"/>
      </w:rPr>
    </w:lvl>
    <w:lvl w:ilvl="1" w:tplc="71CC2E88">
      <w:start w:val="1"/>
      <w:numFmt w:val="bullet"/>
      <w:lvlText w:val="•"/>
      <w:lvlJc w:val="left"/>
      <w:pPr>
        <w:ind w:left="963" w:hanging="118"/>
      </w:pPr>
      <w:rPr>
        <w:rFonts w:hint="default"/>
      </w:rPr>
    </w:lvl>
    <w:lvl w:ilvl="2" w:tplc="93E6729E">
      <w:start w:val="1"/>
      <w:numFmt w:val="bullet"/>
      <w:lvlText w:val="•"/>
      <w:lvlJc w:val="left"/>
      <w:pPr>
        <w:ind w:left="1825" w:hanging="118"/>
      </w:pPr>
      <w:rPr>
        <w:rFonts w:hint="default"/>
      </w:rPr>
    </w:lvl>
    <w:lvl w:ilvl="3" w:tplc="B9625F00">
      <w:start w:val="1"/>
      <w:numFmt w:val="bullet"/>
      <w:lvlText w:val="•"/>
      <w:lvlJc w:val="left"/>
      <w:pPr>
        <w:ind w:left="2687" w:hanging="118"/>
      </w:pPr>
      <w:rPr>
        <w:rFonts w:hint="default"/>
      </w:rPr>
    </w:lvl>
    <w:lvl w:ilvl="4" w:tplc="ED6C0742">
      <w:start w:val="1"/>
      <w:numFmt w:val="bullet"/>
      <w:lvlText w:val="•"/>
      <w:lvlJc w:val="left"/>
      <w:pPr>
        <w:ind w:left="3548" w:hanging="118"/>
      </w:pPr>
      <w:rPr>
        <w:rFonts w:hint="default"/>
      </w:rPr>
    </w:lvl>
    <w:lvl w:ilvl="5" w:tplc="B1E41032">
      <w:start w:val="1"/>
      <w:numFmt w:val="bullet"/>
      <w:lvlText w:val="•"/>
      <w:lvlJc w:val="left"/>
      <w:pPr>
        <w:ind w:left="4410" w:hanging="118"/>
      </w:pPr>
      <w:rPr>
        <w:rFonts w:hint="default"/>
      </w:rPr>
    </w:lvl>
    <w:lvl w:ilvl="6" w:tplc="D2825436">
      <w:start w:val="1"/>
      <w:numFmt w:val="bullet"/>
      <w:lvlText w:val="•"/>
      <w:lvlJc w:val="left"/>
      <w:pPr>
        <w:ind w:left="5272" w:hanging="118"/>
      </w:pPr>
      <w:rPr>
        <w:rFonts w:hint="default"/>
      </w:rPr>
    </w:lvl>
    <w:lvl w:ilvl="7" w:tplc="0CD0D196">
      <w:start w:val="1"/>
      <w:numFmt w:val="bullet"/>
      <w:lvlText w:val="•"/>
      <w:lvlJc w:val="left"/>
      <w:pPr>
        <w:ind w:left="6134" w:hanging="118"/>
      </w:pPr>
      <w:rPr>
        <w:rFonts w:hint="default"/>
      </w:rPr>
    </w:lvl>
    <w:lvl w:ilvl="8" w:tplc="0F9AC768">
      <w:start w:val="1"/>
      <w:numFmt w:val="bullet"/>
      <w:lvlText w:val="•"/>
      <w:lvlJc w:val="left"/>
      <w:pPr>
        <w:ind w:left="6996" w:hanging="118"/>
      </w:pPr>
      <w:rPr>
        <w:rFonts w:hint="default"/>
      </w:rPr>
    </w:lvl>
  </w:abstractNum>
  <w:abstractNum w:abstractNumId="13" w15:restartNumberingAfterBreak="0">
    <w:nsid w:val="4466509C"/>
    <w:multiLevelType w:val="hybridMultilevel"/>
    <w:tmpl w:val="89203C5A"/>
    <w:lvl w:ilvl="0" w:tplc="AF6C797C">
      <w:start w:val="1"/>
      <w:numFmt w:val="bullet"/>
      <w:lvlText w:val="-"/>
      <w:lvlJc w:val="left"/>
      <w:pPr>
        <w:ind w:left="219" w:hanging="118"/>
      </w:pPr>
      <w:rPr>
        <w:rFonts w:ascii="Calibri" w:eastAsia="Calibri" w:hAnsi="Calibri" w:hint="default"/>
        <w:sz w:val="22"/>
        <w:szCs w:val="22"/>
      </w:rPr>
    </w:lvl>
    <w:lvl w:ilvl="1" w:tplc="E58E3C0E">
      <w:start w:val="1"/>
      <w:numFmt w:val="bullet"/>
      <w:lvlText w:val="•"/>
      <w:lvlJc w:val="left"/>
      <w:pPr>
        <w:ind w:left="1069" w:hanging="118"/>
      </w:pPr>
      <w:rPr>
        <w:rFonts w:hint="default"/>
      </w:rPr>
    </w:lvl>
    <w:lvl w:ilvl="2" w:tplc="40F0C3DE">
      <w:start w:val="1"/>
      <w:numFmt w:val="bullet"/>
      <w:lvlText w:val="•"/>
      <w:lvlJc w:val="left"/>
      <w:pPr>
        <w:ind w:left="1919" w:hanging="118"/>
      </w:pPr>
      <w:rPr>
        <w:rFonts w:hint="default"/>
      </w:rPr>
    </w:lvl>
    <w:lvl w:ilvl="3" w:tplc="BD98F94C">
      <w:start w:val="1"/>
      <w:numFmt w:val="bullet"/>
      <w:lvlText w:val="•"/>
      <w:lvlJc w:val="left"/>
      <w:pPr>
        <w:ind w:left="2769" w:hanging="118"/>
      </w:pPr>
      <w:rPr>
        <w:rFonts w:hint="default"/>
      </w:rPr>
    </w:lvl>
    <w:lvl w:ilvl="4" w:tplc="89FACB92">
      <w:start w:val="1"/>
      <w:numFmt w:val="bullet"/>
      <w:lvlText w:val="•"/>
      <w:lvlJc w:val="left"/>
      <w:pPr>
        <w:ind w:left="3619" w:hanging="118"/>
      </w:pPr>
      <w:rPr>
        <w:rFonts w:hint="default"/>
      </w:rPr>
    </w:lvl>
    <w:lvl w:ilvl="5" w:tplc="29F04692">
      <w:start w:val="1"/>
      <w:numFmt w:val="bullet"/>
      <w:lvlText w:val="•"/>
      <w:lvlJc w:val="left"/>
      <w:pPr>
        <w:ind w:left="4469" w:hanging="118"/>
      </w:pPr>
      <w:rPr>
        <w:rFonts w:hint="default"/>
      </w:rPr>
    </w:lvl>
    <w:lvl w:ilvl="6" w:tplc="C16E3A26">
      <w:start w:val="1"/>
      <w:numFmt w:val="bullet"/>
      <w:lvlText w:val="•"/>
      <w:lvlJc w:val="left"/>
      <w:pPr>
        <w:ind w:left="5319" w:hanging="118"/>
      </w:pPr>
      <w:rPr>
        <w:rFonts w:hint="default"/>
      </w:rPr>
    </w:lvl>
    <w:lvl w:ilvl="7" w:tplc="390CC8B0">
      <w:start w:val="1"/>
      <w:numFmt w:val="bullet"/>
      <w:lvlText w:val="•"/>
      <w:lvlJc w:val="left"/>
      <w:pPr>
        <w:ind w:left="6169" w:hanging="118"/>
      </w:pPr>
      <w:rPr>
        <w:rFonts w:hint="default"/>
      </w:rPr>
    </w:lvl>
    <w:lvl w:ilvl="8" w:tplc="B94050B6">
      <w:start w:val="1"/>
      <w:numFmt w:val="bullet"/>
      <w:lvlText w:val="•"/>
      <w:lvlJc w:val="left"/>
      <w:pPr>
        <w:ind w:left="7019" w:hanging="118"/>
      </w:pPr>
      <w:rPr>
        <w:rFonts w:hint="default"/>
      </w:rPr>
    </w:lvl>
  </w:abstractNum>
  <w:abstractNum w:abstractNumId="14" w15:restartNumberingAfterBreak="0">
    <w:nsid w:val="4DA043E4"/>
    <w:multiLevelType w:val="hybridMultilevel"/>
    <w:tmpl w:val="A66C26EE"/>
    <w:styleLink w:val="Estiloimportado1"/>
    <w:lvl w:ilvl="0" w:tplc="C32AD100">
      <w:start w:val="1"/>
      <w:numFmt w:val="upperLetter"/>
      <w:lvlText w:val="%1."/>
      <w:lvlJc w:val="left"/>
      <w:pPr>
        <w:tabs>
          <w:tab w:val="left" w:pos="540"/>
        </w:tabs>
        <w:ind w:left="284" w:hanging="284"/>
      </w:pPr>
      <w:rPr>
        <w:rFonts w:hAnsi="Arial Unicode MS"/>
        <w:caps w:val="0"/>
        <w:smallCaps w:val="0"/>
        <w:strike w:val="0"/>
        <w:dstrike w:val="0"/>
        <w:color w:val="000000"/>
        <w:spacing w:val="0"/>
        <w:w w:val="100"/>
        <w:kern w:val="0"/>
        <w:position w:val="0"/>
        <w:highlight w:val="none"/>
        <w:vertAlign w:val="baseline"/>
      </w:rPr>
    </w:lvl>
    <w:lvl w:ilvl="1" w:tplc="88B071B8">
      <w:start w:val="1"/>
      <w:numFmt w:val="decimal"/>
      <w:lvlText w:val="%2."/>
      <w:lvlJc w:val="left"/>
      <w:pPr>
        <w:tabs>
          <w:tab w:val="left" w:pos="540"/>
        </w:tabs>
        <w:ind w:left="284" w:hanging="284"/>
      </w:pPr>
      <w:rPr>
        <w:rFonts w:hAnsi="Arial Unicode MS"/>
        <w:caps w:val="0"/>
        <w:smallCaps w:val="0"/>
        <w:strike w:val="0"/>
        <w:dstrike w:val="0"/>
        <w:color w:val="000000"/>
        <w:spacing w:val="0"/>
        <w:w w:val="100"/>
        <w:kern w:val="0"/>
        <w:position w:val="0"/>
        <w:highlight w:val="none"/>
        <w:vertAlign w:val="baseline"/>
      </w:rPr>
    </w:lvl>
    <w:lvl w:ilvl="2" w:tplc="FDB6E438">
      <w:start w:val="1"/>
      <w:numFmt w:val="lowerLetter"/>
      <w:lvlText w:val="%3."/>
      <w:lvlJc w:val="left"/>
      <w:pPr>
        <w:tabs>
          <w:tab w:val="num" w:pos="540"/>
          <w:tab w:val="left" w:pos="567"/>
          <w:tab w:val="left" w:pos="2265"/>
        </w:tabs>
        <w:ind w:left="567" w:hanging="207"/>
      </w:pPr>
      <w:rPr>
        <w:rFonts w:hAnsi="Arial Unicode MS"/>
        <w:caps w:val="0"/>
        <w:smallCaps w:val="0"/>
        <w:strike w:val="0"/>
        <w:dstrike w:val="0"/>
        <w:color w:val="000000"/>
        <w:spacing w:val="0"/>
        <w:w w:val="100"/>
        <w:kern w:val="0"/>
        <w:position w:val="0"/>
        <w:highlight w:val="none"/>
        <w:vertAlign w:val="baseline"/>
      </w:rPr>
    </w:lvl>
    <w:lvl w:ilvl="3" w:tplc="F9A83450">
      <w:start w:val="1"/>
      <w:numFmt w:val="decimal"/>
      <w:lvlText w:val="%4."/>
      <w:lvlJc w:val="left"/>
      <w:pPr>
        <w:tabs>
          <w:tab w:val="left" w:pos="540"/>
          <w:tab w:val="left" w:pos="567"/>
          <w:tab w:val="num" w:pos="1107"/>
          <w:tab w:val="left" w:pos="2265"/>
        </w:tabs>
        <w:ind w:left="1134" w:hanging="234"/>
      </w:pPr>
      <w:rPr>
        <w:rFonts w:hAnsi="Arial Unicode MS"/>
        <w:caps w:val="0"/>
        <w:smallCaps w:val="0"/>
        <w:strike w:val="0"/>
        <w:dstrike w:val="0"/>
        <w:color w:val="000000"/>
        <w:spacing w:val="0"/>
        <w:w w:val="100"/>
        <w:kern w:val="0"/>
        <w:position w:val="0"/>
        <w:highlight w:val="none"/>
        <w:vertAlign w:val="baseline"/>
      </w:rPr>
    </w:lvl>
    <w:lvl w:ilvl="4" w:tplc="661841FE">
      <w:start w:val="1"/>
      <w:numFmt w:val="lowerLetter"/>
      <w:lvlText w:val="%5."/>
      <w:lvlJc w:val="left"/>
      <w:pPr>
        <w:tabs>
          <w:tab w:val="left" w:pos="540"/>
          <w:tab w:val="left" w:pos="567"/>
          <w:tab w:val="num" w:pos="1827"/>
          <w:tab w:val="left" w:pos="2265"/>
        </w:tabs>
        <w:ind w:left="1854" w:hanging="234"/>
      </w:pPr>
      <w:rPr>
        <w:rFonts w:hAnsi="Arial Unicode MS"/>
        <w:caps w:val="0"/>
        <w:smallCaps w:val="0"/>
        <w:strike w:val="0"/>
        <w:dstrike w:val="0"/>
        <w:color w:val="000000"/>
        <w:spacing w:val="0"/>
        <w:w w:val="100"/>
        <w:kern w:val="0"/>
        <w:position w:val="0"/>
        <w:highlight w:val="none"/>
        <w:vertAlign w:val="baseline"/>
      </w:rPr>
    </w:lvl>
    <w:lvl w:ilvl="5" w:tplc="11E26B92">
      <w:start w:val="1"/>
      <w:numFmt w:val="lowerRoman"/>
      <w:lvlText w:val="%6."/>
      <w:lvlJc w:val="left"/>
      <w:pPr>
        <w:tabs>
          <w:tab w:val="left" w:pos="540"/>
          <w:tab w:val="left" w:pos="567"/>
          <w:tab w:val="left" w:pos="2265"/>
          <w:tab w:val="num" w:pos="2547"/>
        </w:tabs>
        <w:ind w:left="2574" w:hanging="158"/>
      </w:pPr>
      <w:rPr>
        <w:rFonts w:hAnsi="Arial Unicode MS"/>
        <w:caps w:val="0"/>
        <w:smallCaps w:val="0"/>
        <w:strike w:val="0"/>
        <w:dstrike w:val="0"/>
        <w:color w:val="000000"/>
        <w:spacing w:val="0"/>
        <w:w w:val="100"/>
        <w:kern w:val="0"/>
        <w:position w:val="0"/>
        <w:highlight w:val="none"/>
        <w:vertAlign w:val="baseline"/>
      </w:rPr>
    </w:lvl>
    <w:lvl w:ilvl="6" w:tplc="21122E7A">
      <w:start w:val="1"/>
      <w:numFmt w:val="decimal"/>
      <w:lvlText w:val="%7."/>
      <w:lvlJc w:val="left"/>
      <w:pPr>
        <w:tabs>
          <w:tab w:val="left" w:pos="540"/>
          <w:tab w:val="left" w:pos="567"/>
          <w:tab w:val="left" w:pos="2265"/>
          <w:tab w:val="num" w:pos="3267"/>
        </w:tabs>
        <w:ind w:left="3294" w:hanging="234"/>
      </w:pPr>
      <w:rPr>
        <w:rFonts w:hAnsi="Arial Unicode MS"/>
        <w:caps w:val="0"/>
        <w:smallCaps w:val="0"/>
        <w:strike w:val="0"/>
        <w:dstrike w:val="0"/>
        <w:color w:val="000000"/>
        <w:spacing w:val="0"/>
        <w:w w:val="100"/>
        <w:kern w:val="0"/>
        <w:position w:val="0"/>
        <w:highlight w:val="none"/>
        <w:vertAlign w:val="baseline"/>
      </w:rPr>
    </w:lvl>
    <w:lvl w:ilvl="7" w:tplc="8B1C4D90">
      <w:start w:val="1"/>
      <w:numFmt w:val="lowerLetter"/>
      <w:lvlText w:val="%8."/>
      <w:lvlJc w:val="left"/>
      <w:pPr>
        <w:tabs>
          <w:tab w:val="left" w:pos="540"/>
          <w:tab w:val="left" w:pos="567"/>
          <w:tab w:val="left" w:pos="2265"/>
          <w:tab w:val="num" w:pos="3987"/>
        </w:tabs>
        <w:ind w:left="4014" w:hanging="234"/>
      </w:pPr>
      <w:rPr>
        <w:rFonts w:hAnsi="Arial Unicode MS"/>
        <w:caps w:val="0"/>
        <w:smallCaps w:val="0"/>
        <w:strike w:val="0"/>
        <w:dstrike w:val="0"/>
        <w:color w:val="000000"/>
        <w:spacing w:val="0"/>
        <w:w w:val="100"/>
        <w:kern w:val="0"/>
        <w:position w:val="0"/>
        <w:highlight w:val="none"/>
        <w:vertAlign w:val="baseline"/>
      </w:rPr>
    </w:lvl>
    <w:lvl w:ilvl="8" w:tplc="09D215B6">
      <w:start w:val="1"/>
      <w:numFmt w:val="lowerRoman"/>
      <w:lvlText w:val="%9."/>
      <w:lvlJc w:val="left"/>
      <w:pPr>
        <w:tabs>
          <w:tab w:val="left" w:pos="540"/>
          <w:tab w:val="left" w:pos="567"/>
          <w:tab w:val="left" w:pos="2265"/>
          <w:tab w:val="num" w:pos="4707"/>
        </w:tabs>
        <w:ind w:left="4734" w:hanging="158"/>
      </w:pPr>
      <w:rPr>
        <w:rFonts w:hAnsi="Arial Unicode MS"/>
        <w:caps w:val="0"/>
        <w:smallCaps w:val="0"/>
        <w:strike w:val="0"/>
        <w:dstrike w:val="0"/>
        <w:color w:val="000000"/>
        <w:spacing w:val="0"/>
        <w:w w:val="100"/>
        <w:kern w:val="0"/>
        <w:position w:val="0"/>
        <w:highlight w:val="none"/>
        <w:vertAlign w:val="baseline"/>
      </w:rPr>
    </w:lvl>
  </w:abstractNum>
  <w:abstractNum w:abstractNumId="15" w15:restartNumberingAfterBreak="0">
    <w:nsid w:val="5A3E3DBD"/>
    <w:multiLevelType w:val="multilevel"/>
    <w:tmpl w:val="A364A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D66F6C"/>
    <w:multiLevelType w:val="multilevel"/>
    <w:tmpl w:val="B65A4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E8630E"/>
    <w:multiLevelType w:val="hybridMultilevel"/>
    <w:tmpl w:val="AA2CC8E8"/>
    <w:lvl w:ilvl="0" w:tplc="EEC8EFF4">
      <w:start w:val="1"/>
      <w:numFmt w:val="lowerLetter"/>
      <w:lvlText w:val="%1)"/>
      <w:lvlJc w:val="left"/>
      <w:pPr>
        <w:ind w:left="101" w:hanging="238"/>
        <w:jc w:val="left"/>
      </w:pPr>
      <w:rPr>
        <w:rFonts w:ascii="Calibri" w:eastAsia="Calibri" w:hAnsi="Calibri" w:hint="default"/>
        <w:spacing w:val="-1"/>
        <w:sz w:val="22"/>
        <w:szCs w:val="22"/>
      </w:rPr>
    </w:lvl>
    <w:lvl w:ilvl="1" w:tplc="FC8C3E44">
      <w:start w:val="1"/>
      <w:numFmt w:val="bullet"/>
      <w:lvlText w:val=""/>
      <w:lvlJc w:val="left"/>
      <w:pPr>
        <w:ind w:left="821" w:hanging="360"/>
      </w:pPr>
      <w:rPr>
        <w:rFonts w:ascii="Symbol" w:eastAsia="Symbol" w:hAnsi="Symbol" w:hint="default"/>
        <w:w w:val="99"/>
        <w:sz w:val="24"/>
        <w:szCs w:val="24"/>
      </w:rPr>
    </w:lvl>
    <w:lvl w:ilvl="2" w:tplc="165AE8CC">
      <w:start w:val="1"/>
      <w:numFmt w:val="bullet"/>
      <w:lvlText w:val="•"/>
      <w:lvlJc w:val="left"/>
      <w:pPr>
        <w:ind w:left="1699" w:hanging="360"/>
      </w:pPr>
      <w:rPr>
        <w:rFonts w:hint="default"/>
      </w:rPr>
    </w:lvl>
    <w:lvl w:ilvl="3" w:tplc="5DB0B064">
      <w:start w:val="1"/>
      <w:numFmt w:val="bullet"/>
      <w:lvlText w:val="•"/>
      <w:lvlJc w:val="left"/>
      <w:pPr>
        <w:ind w:left="2576" w:hanging="360"/>
      </w:pPr>
      <w:rPr>
        <w:rFonts w:hint="default"/>
      </w:rPr>
    </w:lvl>
    <w:lvl w:ilvl="4" w:tplc="89088F16">
      <w:start w:val="1"/>
      <w:numFmt w:val="bullet"/>
      <w:lvlText w:val="•"/>
      <w:lvlJc w:val="left"/>
      <w:pPr>
        <w:ind w:left="3454" w:hanging="360"/>
      </w:pPr>
      <w:rPr>
        <w:rFonts w:hint="default"/>
      </w:rPr>
    </w:lvl>
    <w:lvl w:ilvl="5" w:tplc="D9648526">
      <w:start w:val="1"/>
      <w:numFmt w:val="bullet"/>
      <w:lvlText w:val="•"/>
      <w:lvlJc w:val="left"/>
      <w:pPr>
        <w:ind w:left="4332" w:hanging="360"/>
      </w:pPr>
      <w:rPr>
        <w:rFonts w:hint="default"/>
      </w:rPr>
    </w:lvl>
    <w:lvl w:ilvl="6" w:tplc="658AECDE">
      <w:start w:val="1"/>
      <w:numFmt w:val="bullet"/>
      <w:lvlText w:val="•"/>
      <w:lvlJc w:val="left"/>
      <w:pPr>
        <w:ind w:left="5209" w:hanging="360"/>
      </w:pPr>
      <w:rPr>
        <w:rFonts w:hint="default"/>
      </w:rPr>
    </w:lvl>
    <w:lvl w:ilvl="7" w:tplc="BF500396">
      <w:start w:val="1"/>
      <w:numFmt w:val="bullet"/>
      <w:lvlText w:val="•"/>
      <w:lvlJc w:val="left"/>
      <w:pPr>
        <w:ind w:left="6087" w:hanging="360"/>
      </w:pPr>
      <w:rPr>
        <w:rFonts w:hint="default"/>
      </w:rPr>
    </w:lvl>
    <w:lvl w:ilvl="8" w:tplc="DB0A88A0">
      <w:start w:val="1"/>
      <w:numFmt w:val="bullet"/>
      <w:lvlText w:val="•"/>
      <w:lvlJc w:val="left"/>
      <w:pPr>
        <w:ind w:left="6964" w:hanging="360"/>
      </w:pPr>
      <w:rPr>
        <w:rFonts w:hint="default"/>
      </w:rPr>
    </w:lvl>
  </w:abstractNum>
  <w:abstractNum w:abstractNumId="18" w15:restartNumberingAfterBreak="0">
    <w:nsid w:val="67475CE8"/>
    <w:multiLevelType w:val="hybridMultilevel"/>
    <w:tmpl w:val="CFBC1B20"/>
    <w:lvl w:ilvl="0" w:tplc="1A48966A">
      <w:start w:val="1"/>
      <w:numFmt w:val="lowerLetter"/>
      <w:lvlText w:val="%1)"/>
      <w:lvlJc w:val="left"/>
      <w:pPr>
        <w:ind w:left="101" w:hanging="231"/>
        <w:jc w:val="left"/>
      </w:pPr>
      <w:rPr>
        <w:rFonts w:ascii="Calibri" w:eastAsia="Calibri" w:hAnsi="Calibri" w:hint="default"/>
        <w:spacing w:val="-1"/>
        <w:sz w:val="22"/>
        <w:szCs w:val="22"/>
      </w:rPr>
    </w:lvl>
    <w:lvl w:ilvl="1" w:tplc="E76EEACC">
      <w:start w:val="1"/>
      <w:numFmt w:val="bullet"/>
      <w:lvlText w:val="•"/>
      <w:lvlJc w:val="left"/>
      <w:pPr>
        <w:ind w:left="963" w:hanging="231"/>
      </w:pPr>
      <w:rPr>
        <w:rFonts w:hint="default"/>
      </w:rPr>
    </w:lvl>
    <w:lvl w:ilvl="2" w:tplc="4C0E3144">
      <w:start w:val="1"/>
      <w:numFmt w:val="bullet"/>
      <w:lvlText w:val="•"/>
      <w:lvlJc w:val="left"/>
      <w:pPr>
        <w:ind w:left="1825" w:hanging="231"/>
      </w:pPr>
      <w:rPr>
        <w:rFonts w:hint="default"/>
      </w:rPr>
    </w:lvl>
    <w:lvl w:ilvl="3" w:tplc="8018AC4E">
      <w:start w:val="1"/>
      <w:numFmt w:val="bullet"/>
      <w:lvlText w:val="•"/>
      <w:lvlJc w:val="left"/>
      <w:pPr>
        <w:ind w:left="2687" w:hanging="231"/>
      </w:pPr>
      <w:rPr>
        <w:rFonts w:hint="default"/>
      </w:rPr>
    </w:lvl>
    <w:lvl w:ilvl="4" w:tplc="C570F954">
      <w:start w:val="1"/>
      <w:numFmt w:val="bullet"/>
      <w:lvlText w:val="•"/>
      <w:lvlJc w:val="left"/>
      <w:pPr>
        <w:ind w:left="3548" w:hanging="231"/>
      </w:pPr>
      <w:rPr>
        <w:rFonts w:hint="default"/>
      </w:rPr>
    </w:lvl>
    <w:lvl w:ilvl="5" w:tplc="A56C9B24">
      <w:start w:val="1"/>
      <w:numFmt w:val="bullet"/>
      <w:lvlText w:val="•"/>
      <w:lvlJc w:val="left"/>
      <w:pPr>
        <w:ind w:left="4410" w:hanging="231"/>
      </w:pPr>
      <w:rPr>
        <w:rFonts w:hint="default"/>
      </w:rPr>
    </w:lvl>
    <w:lvl w:ilvl="6" w:tplc="3E9AECA8">
      <w:start w:val="1"/>
      <w:numFmt w:val="bullet"/>
      <w:lvlText w:val="•"/>
      <w:lvlJc w:val="left"/>
      <w:pPr>
        <w:ind w:left="5272" w:hanging="231"/>
      </w:pPr>
      <w:rPr>
        <w:rFonts w:hint="default"/>
      </w:rPr>
    </w:lvl>
    <w:lvl w:ilvl="7" w:tplc="6AFEF372">
      <w:start w:val="1"/>
      <w:numFmt w:val="bullet"/>
      <w:lvlText w:val="•"/>
      <w:lvlJc w:val="left"/>
      <w:pPr>
        <w:ind w:left="6134" w:hanging="231"/>
      </w:pPr>
      <w:rPr>
        <w:rFonts w:hint="default"/>
      </w:rPr>
    </w:lvl>
    <w:lvl w:ilvl="8" w:tplc="E73C823A">
      <w:start w:val="1"/>
      <w:numFmt w:val="bullet"/>
      <w:lvlText w:val="•"/>
      <w:lvlJc w:val="left"/>
      <w:pPr>
        <w:ind w:left="6996" w:hanging="231"/>
      </w:pPr>
      <w:rPr>
        <w:rFonts w:hint="default"/>
      </w:rPr>
    </w:lvl>
  </w:abstractNum>
  <w:abstractNum w:abstractNumId="19" w15:restartNumberingAfterBreak="0">
    <w:nsid w:val="6AA86A3D"/>
    <w:multiLevelType w:val="hybridMultilevel"/>
    <w:tmpl w:val="001A39A2"/>
    <w:styleLink w:val="Estiloimportado6"/>
    <w:lvl w:ilvl="0" w:tplc="5658DC8C">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7026F96E">
      <w:start w:val="1"/>
      <w:numFmt w:val="lowerLetter"/>
      <w:lvlText w:val="%2."/>
      <w:lvlJc w:val="left"/>
      <w:pPr>
        <w:ind w:left="709" w:hanging="425"/>
      </w:pPr>
      <w:rPr>
        <w:rFonts w:hAnsi="Arial Unicode MS"/>
        <w:caps w:val="0"/>
        <w:smallCaps w:val="0"/>
        <w:strike w:val="0"/>
        <w:dstrike w:val="0"/>
        <w:color w:val="000000"/>
        <w:spacing w:val="0"/>
        <w:w w:val="100"/>
        <w:kern w:val="0"/>
        <w:position w:val="0"/>
        <w:highlight w:val="none"/>
        <w:vertAlign w:val="baseline"/>
      </w:rPr>
    </w:lvl>
    <w:lvl w:ilvl="2" w:tplc="9224F9E8">
      <w:start w:val="1"/>
      <w:numFmt w:val="lowerRoman"/>
      <w:lvlText w:val="%3."/>
      <w:lvlJc w:val="left"/>
      <w:pPr>
        <w:ind w:left="1429" w:hanging="349"/>
      </w:pPr>
      <w:rPr>
        <w:rFonts w:hAnsi="Arial Unicode MS"/>
        <w:caps w:val="0"/>
        <w:smallCaps w:val="0"/>
        <w:strike w:val="0"/>
        <w:dstrike w:val="0"/>
        <w:color w:val="000000"/>
        <w:spacing w:val="0"/>
        <w:w w:val="100"/>
        <w:kern w:val="0"/>
        <w:position w:val="0"/>
        <w:highlight w:val="none"/>
        <w:vertAlign w:val="baseline"/>
      </w:rPr>
    </w:lvl>
    <w:lvl w:ilvl="3" w:tplc="D63AE8AE">
      <w:start w:val="1"/>
      <w:numFmt w:val="decimal"/>
      <w:lvlText w:val="%4."/>
      <w:lvlJc w:val="left"/>
      <w:pPr>
        <w:ind w:left="2209" w:hanging="485"/>
      </w:pPr>
      <w:rPr>
        <w:rFonts w:hAnsi="Arial Unicode MS"/>
        <w:caps w:val="0"/>
        <w:smallCaps w:val="0"/>
        <w:strike w:val="0"/>
        <w:dstrike w:val="0"/>
        <w:color w:val="000000"/>
        <w:spacing w:val="0"/>
        <w:w w:val="100"/>
        <w:kern w:val="0"/>
        <w:position w:val="0"/>
        <w:highlight w:val="none"/>
        <w:vertAlign w:val="baseline"/>
      </w:rPr>
    </w:lvl>
    <w:lvl w:ilvl="4" w:tplc="15107C1C">
      <w:start w:val="1"/>
      <w:numFmt w:val="lowerLetter"/>
      <w:lvlText w:val="%5."/>
      <w:lvlJc w:val="left"/>
      <w:pPr>
        <w:ind w:left="2869" w:hanging="425"/>
      </w:pPr>
      <w:rPr>
        <w:rFonts w:hAnsi="Arial Unicode MS"/>
        <w:caps w:val="0"/>
        <w:smallCaps w:val="0"/>
        <w:strike w:val="0"/>
        <w:dstrike w:val="0"/>
        <w:color w:val="000000"/>
        <w:spacing w:val="0"/>
        <w:w w:val="100"/>
        <w:kern w:val="0"/>
        <w:position w:val="0"/>
        <w:highlight w:val="none"/>
        <w:vertAlign w:val="baseline"/>
      </w:rPr>
    </w:lvl>
    <w:lvl w:ilvl="5" w:tplc="C17C2582">
      <w:start w:val="1"/>
      <w:numFmt w:val="lowerRoman"/>
      <w:lvlText w:val="%6."/>
      <w:lvlJc w:val="left"/>
      <w:pPr>
        <w:ind w:left="3589" w:hanging="349"/>
      </w:pPr>
      <w:rPr>
        <w:rFonts w:hAnsi="Arial Unicode MS"/>
        <w:caps w:val="0"/>
        <w:smallCaps w:val="0"/>
        <w:strike w:val="0"/>
        <w:dstrike w:val="0"/>
        <w:color w:val="000000"/>
        <w:spacing w:val="0"/>
        <w:w w:val="100"/>
        <w:kern w:val="0"/>
        <w:position w:val="0"/>
        <w:highlight w:val="none"/>
        <w:vertAlign w:val="baseline"/>
      </w:rPr>
    </w:lvl>
    <w:lvl w:ilvl="6" w:tplc="3CDC10F2">
      <w:start w:val="1"/>
      <w:numFmt w:val="decimal"/>
      <w:lvlText w:val="%7."/>
      <w:lvlJc w:val="left"/>
      <w:pPr>
        <w:ind w:left="4309" w:hanging="425"/>
      </w:pPr>
      <w:rPr>
        <w:rFonts w:hAnsi="Arial Unicode MS"/>
        <w:caps w:val="0"/>
        <w:smallCaps w:val="0"/>
        <w:strike w:val="0"/>
        <w:dstrike w:val="0"/>
        <w:color w:val="000000"/>
        <w:spacing w:val="0"/>
        <w:w w:val="100"/>
        <w:kern w:val="0"/>
        <w:position w:val="0"/>
        <w:highlight w:val="none"/>
        <w:vertAlign w:val="baseline"/>
      </w:rPr>
    </w:lvl>
    <w:lvl w:ilvl="7" w:tplc="6FC41D7E">
      <w:start w:val="1"/>
      <w:numFmt w:val="lowerLetter"/>
      <w:lvlText w:val="%8."/>
      <w:lvlJc w:val="left"/>
      <w:pPr>
        <w:ind w:left="5029" w:hanging="425"/>
      </w:pPr>
      <w:rPr>
        <w:rFonts w:hAnsi="Arial Unicode MS"/>
        <w:caps w:val="0"/>
        <w:smallCaps w:val="0"/>
        <w:strike w:val="0"/>
        <w:dstrike w:val="0"/>
        <w:color w:val="000000"/>
        <w:spacing w:val="0"/>
        <w:w w:val="100"/>
        <w:kern w:val="0"/>
        <w:position w:val="0"/>
        <w:highlight w:val="none"/>
        <w:vertAlign w:val="baseline"/>
      </w:rPr>
    </w:lvl>
    <w:lvl w:ilvl="8" w:tplc="F00A32E6">
      <w:start w:val="1"/>
      <w:numFmt w:val="lowerRoman"/>
      <w:lvlText w:val="%9."/>
      <w:lvlJc w:val="left"/>
      <w:pPr>
        <w:ind w:left="5749" w:hanging="349"/>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77F2586D"/>
    <w:multiLevelType w:val="hybridMultilevel"/>
    <w:tmpl w:val="CF2C7D5A"/>
    <w:lvl w:ilvl="0" w:tplc="532E5F26">
      <w:numFmt w:val="bullet"/>
      <w:lvlText w:val="-"/>
      <w:lvlJc w:val="left"/>
      <w:pPr>
        <w:ind w:left="1776" w:hanging="360"/>
      </w:pPr>
      <w:rPr>
        <w:rFonts w:ascii="Times New Roman" w:eastAsia="Times New Roman" w:hAnsi="Times New Roman" w:cs="Times New Roman"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num w:numId="1" w16cid:durableId="652829010">
    <w:abstractNumId w:val="14"/>
  </w:num>
  <w:num w:numId="2" w16cid:durableId="1637641522">
    <w:abstractNumId w:val="7"/>
  </w:num>
  <w:num w:numId="3" w16cid:durableId="783766220">
    <w:abstractNumId w:val="1"/>
  </w:num>
  <w:num w:numId="4" w16cid:durableId="1833791104">
    <w:abstractNumId w:val="19"/>
  </w:num>
  <w:num w:numId="5" w16cid:durableId="1789273642">
    <w:abstractNumId w:val="6"/>
  </w:num>
  <w:num w:numId="6" w16cid:durableId="1967076955">
    <w:abstractNumId w:val="4"/>
  </w:num>
  <w:num w:numId="7" w16cid:durableId="1261522690">
    <w:abstractNumId w:val="0"/>
  </w:num>
  <w:num w:numId="8" w16cid:durableId="1191605766">
    <w:abstractNumId w:val="15"/>
  </w:num>
  <w:num w:numId="9" w16cid:durableId="716660590">
    <w:abstractNumId w:val="10"/>
  </w:num>
  <w:num w:numId="10" w16cid:durableId="1361056091">
    <w:abstractNumId w:val="5"/>
  </w:num>
  <w:num w:numId="11" w16cid:durableId="1698039439">
    <w:abstractNumId w:val="16"/>
  </w:num>
  <w:num w:numId="12" w16cid:durableId="2053382220">
    <w:abstractNumId w:val="3"/>
  </w:num>
  <w:num w:numId="13" w16cid:durableId="946544988">
    <w:abstractNumId w:val="13"/>
  </w:num>
  <w:num w:numId="14" w16cid:durableId="1846164492">
    <w:abstractNumId w:val="17"/>
  </w:num>
  <w:num w:numId="15" w16cid:durableId="870194196">
    <w:abstractNumId w:val="18"/>
  </w:num>
  <w:num w:numId="16" w16cid:durableId="1519587749">
    <w:abstractNumId w:val="12"/>
  </w:num>
  <w:num w:numId="17" w16cid:durableId="56368746">
    <w:abstractNumId w:val="11"/>
  </w:num>
  <w:num w:numId="18" w16cid:durableId="1581402698">
    <w:abstractNumId w:val="8"/>
  </w:num>
  <w:num w:numId="19" w16cid:durableId="224023825">
    <w:abstractNumId w:val="2"/>
  </w:num>
  <w:num w:numId="20" w16cid:durableId="1615332002">
    <w:abstractNumId w:val="9"/>
  </w:num>
  <w:num w:numId="21" w16cid:durableId="94951411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B5F"/>
    <w:rsid w:val="0010603E"/>
    <w:rsid w:val="00126CF8"/>
    <w:rsid w:val="001371CE"/>
    <w:rsid w:val="001C2570"/>
    <w:rsid w:val="001D6577"/>
    <w:rsid w:val="0024166C"/>
    <w:rsid w:val="002A52C4"/>
    <w:rsid w:val="003A598F"/>
    <w:rsid w:val="003B4FBD"/>
    <w:rsid w:val="003F29DB"/>
    <w:rsid w:val="00407F2D"/>
    <w:rsid w:val="00436EE6"/>
    <w:rsid w:val="004411F2"/>
    <w:rsid w:val="00451127"/>
    <w:rsid w:val="004C1EF2"/>
    <w:rsid w:val="004C32A0"/>
    <w:rsid w:val="00506F32"/>
    <w:rsid w:val="005771B4"/>
    <w:rsid w:val="005D145E"/>
    <w:rsid w:val="005D558C"/>
    <w:rsid w:val="005F3017"/>
    <w:rsid w:val="005F4B5F"/>
    <w:rsid w:val="006368E5"/>
    <w:rsid w:val="0074494E"/>
    <w:rsid w:val="0080352B"/>
    <w:rsid w:val="008132FC"/>
    <w:rsid w:val="008D207C"/>
    <w:rsid w:val="009621B7"/>
    <w:rsid w:val="009874F5"/>
    <w:rsid w:val="009C5D79"/>
    <w:rsid w:val="009F1AE8"/>
    <w:rsid w:val="00A47BEA"/>
    <w:rsid w:val="00A65699"/>
    <w:rsid w:val="00AC721D"/>
    <w:rsid w:val="00B22E43"/>
    <w:rsid w:val="00BA1FFA"/>
    <w:rsid w:val="00BE7AC2"/>
    <w:rsid w:val="00C46901"/>
    <w:rsid w:val="00DA08D2"/>
    <w:rsid w:val="00DB1D8F"/>
    <w:rsid w:val="00E03089"/>
    <w:rsid w:val="00E82936"/>
    <w:rsid w:val="00E90FB5"/>
    <w:rsid w:val="00EA4760"/>
    <w:rsid w:val="00ED64BF"/>
    <w:rsid w:val="00EE093D"/>
    <w:rsid w:val="00F049E8"/>
    <w:rsid w:val="00F235C4"/>
    <w:rsid w:val="00F43284"/>
    <w:rsid w:val="00FF494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109B8"/>
  <w15:docId w15:val="{301CEE38-3C0F-4420-9373-D36A3B96E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B5F"/>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next w:val="Normal"/>
    <w:link w:val="Ttulo1Car"/>
    <w:uiPriority w:val="9"/>
    <w:qFormat/>
    <w:rsid w:val="005F4B5F"/>
    <w:pPr>
      <w:keepNext/>
      <w:ind w:firstLine="283"/>
      <w:jc w:val="center"/>
      <w:outlineLvl w:val="0"/>
    </w:pPr>
    <w:rPr>
      <w:rFonts w:ascii="Tahoma" w:hAnsi="Tahoma"/>
      <w:b/>
      <w:szCs w:val="20"/>
    </w:rPr>
  </w:style>
  <w:style w:type="paragraph" w:styleId="Ttulo2">
    <w:name w:val="heading 2"/>
    <w:basedOn w:val="Normal"/>
    <w:next w:val="Normal"/>
    <w:link w:val="Ttulo2Car"/>
    <w:uiPriority w:val="9"/>
    <w:qFormat/>
    <w:rsid w:val="005F4B5F"/>
    <w:pPr>
      <w:keepNext/>
      <w:ind w:firstLine="283"/>
      <w:jc w:val="center"/>
      <w:outlineLvl w:val="1"/>
    </w:pPr>
    <w:rPr>
      <w:b/>
      <w:color w:val="00FF00"/>
      <w:szCs w:val="20"/>
    </w:rPr>
  </w:style>
  <w:style w:type="paragraph" w:styleId="Ttulo3">
    <w:name w:val="heading 3"/>
    <w:basedOn w:val="Normal"/>
    <w:next w:val="Normal"/>
    <w:link w:val="Ttulo3Car"/>
    <w:qFormat/>
    <w:rsid w:val="005F4B5F"/>
    <w:pPr>
      <w:keepNext/>
      <w:ind w:firstLine="283"/>
      <w:jc w:val="both"/>
      <w:outlineLvl w:val="2"/>
    </w:pPr>
    <w:rPr>
      <w:rFonts w:ascii="Tahoma" w:hAnsi="Tahoma"/>
      <w:szCs w:val="20"/>
    </w:rPr>
  </w:style>
  <w:style w:type="paragraph" w:styleId="Ttulo4">
    <w:name w:val="heading 4"/>
    <w:basedOn w:val="Normal"/>
    <w:next w:val="Normal"/>
    <w:link w:val="Ttulo4Car"/>
    <w:unhideWhenUsed/>
    <w:qFormat/>
    <w:rsid w:val="005F4B5F"/>
    <w:pPr>
      <w:keepNext/>
      <w:keepLines/>
      <w:spacing w:before="4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nhideWhenUsed/>
    <w:qFormat/>
    <w:rsid w:val="005F4B5F"/>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F4B5F"/>
    <w:rPr>
      <w:rFonts w:ascii="Tahoma" w:eastAsia="Times New Roman" w:hAnsi="Tahoma" w:cs="Times New Roman"/>
      <w:b/>
      <w:sz w:val="24"/>
      <w:szCs w:val="20"/>
      <w:lang w:eastAsia="es-ES"/>
    </w:rPr>
  </w:style>
  <w:style w:type="character" w:customStyle="1" w:styleId="Ttulo2Car">
    <w:name w:val="Título 2 Car"/>
    <w:basedOn w:val="Fuentedeprrafopredeter"/>
    <w:link w:val="Ttulo2"/>
    <w:uiPriority w:val="9"/>
    <w:rsid w:val="005F4B5F"/>
    <w:rPr>
      <w:rFonts w:ascii="Times New Roman" w:eastAsia="Times New Roman" w:hAnsi="Times New Roman" w:cs="Times New Roman"/>
      <w:b/>
      <w:color w:val="00FF00"/>
      <w:sz w:val="24"/>
      <w:szCs w:val="20"/>
      <w:lang w:eastAsia="es-ES"/>
    </w:rPr>
  </w:style>
  <w:style w:type="character" w:customStyle="1" w:styleId="Ttulo3Car">
    <w:name w:val="Título 3 Car"/>
    <w:basedOn w:val="Fuentedeprrafopredeter"/>
    <w:link w:val="Ttulo3"/>
    <w:rsid w:val="005F4B5F"/>
    <w:rPr>
      <w:rFonts w:ascii="Tahoma" w:eastAsia="Times New Roman" w:hAnsi="Tahoma" w:cs="Times New Roman"/>
      <w:sz w:val="24"/>
      <w:szCs w:val="20"/>
      <w:lang w:eastAsia="es-ES"/>
    </w:rPr>
  </w:style>
  <w:style w:type="character" w:customStyle="1" w:styleId="Ttulo4Car">
    <w:name w:val="Título 4 Car"/>
    <w:basedOn w:val="Fuentedeprrafopredeter"/>
    <w:link w:val="Ttulo4"/>
    <w:rsid w:val="005F4B5F"/>
    <w:rPr>
      <w:rFonts w:asciiTheme="majorHAnsi" w:eastAsiaTheme="majorEastAsia" w:hAnsiTheme="majorHAnsi" w:cstheme="majorBidi"/>
      <w:i/>
      <w:iCs/>
      <w:color w:val="2F5496" w:themeColor="accent1" w:themeShade="BF"/>
      <w:sz w:val="24"/>
      <w:szCs w:val="24"/>
      <w:lang w:eastAsia="es-ES"/>
    </w:rPr>
  </w:style>
  <w:style w:type="character" w:customStyle="1" w:styleId="Ttulo5Car">
    <w:name w:val="Título 5 Car"/>
    <w:basedOn w:val="Fuentedeprrafopredeter"/>
    <w:link w:val="Ttulo5"/>
    <w:rsid w:val="005F4B5F"/>
    <w:rPr>
      <w:rFonts w:asciiTheme="majorHAnsi" w:eastAsiaTheme="majorEastAsia" w:hAnsiTheme="majorHAnsi" w:cstheme="majorBidi"/>
      <w:color w:val="2F5496" w:themeColor="accent1" w:themeShade="BF"/>
      <w:sz w:val="24"/>
      <w:szCs w:val="24"/>
      <w:lang w:eastAsia="es-ES"/>
    </w:rPr>
  </w:style>
  <w:style w:type="paragraph" w:customStyle="1" w:styleId="Textopredeterminado">
    <w:name w:val="Texto predeterminado"/>
    <w:basedOn w:val="Normal"/>
    <w:rsid w:val="005F4B5F"/>
    <w:pPr>
      <w:widowControl w:val="0"/>
    </w:pPr>
    <w:rPr>
      <w:rFonts w:ascii="Transit521 BT" w:hAnsi="Transit521 BT"/>
      <w:snapToGrid w:val="0"/>
      <w:szCs w:val="20"/>
      <w:lang w:val="es-ES_tradnl"/>
    </w:rPr>
  </w:style>
  <w:style w:type="paragraph" w:customStyle="1" w:styleId="Titcapinterior">
    <w:name w:val="Tit cap interior"/>
    <w:basedOn w:val="Normal"/>
    <w:autoRedefine/>
    <w:rsid w:val="005F4B5F"/>
    <w:pPr>
      <w:spacing w:before="100" w:after="113"/>
      <w:jc w:val="center"/>
    </w:pPr>
    <w:rPr>
      <w:rFonts w:ascii="Tahoma" w:hAnsi="Tahoma"/>
      <w:b/>
      <w:caps/>
      <w:color w:val="00FF00"/>
      <w:szCs w:val="20"/>
    </w:rPr>
  </w:style>
  <w:style w:type="paragraph" w:styleId="Sangradetextonormal">
    <w:name w:val="Body Text Indent"/>
    <w:basedOn w:val="Normal"/>
    <w:link w:val="SangradetextonormalCar"/>
    <w:rsid w:val="005F4B5F"/>
    <w:pPr>
      <w:ind w:firstLine="283"/>
      <w:jc w:val="both"/>
    </w:pPr>
    <w:rPr>
      <w:rFonts w:ascii="Tahoma" w:hAnsi="Tahoma"/>
      <w:szCs w:val="20"/>
    </w:rPr>
  </w:style>
  <w:style w:type="character" w:customStyle="1" w:styleId="SangradetextonormalCar">
    <w:name w:val="Sangría de texto normal Car"/>
    <w:basedOn w:val="Fuentedeprrafopredeter"/>
    <w:link w:val="Sangradetextonormal"/>
    <w:rsid w:val="005F4B5F"/>
    <w:rPr>
      <w:rFonts w:ascii="Tahoma" w:eastAsia="Times New Roman" w:hAnsi="Tahoma" w:cs="Times New Roman"/>
      <w:sz w:val="24"/>
      <w:szCs w:val="20"/>
      <w:lang w:eastAsia="es-ES"/>
    </w:rPr>
  </w:style>
  <w:style w:type="paragraph" w:styleId="Encabezado">
    <w:name w:val="header"/>
    <w:basedOn w:val="Normal"/>
    <w:link w:val="EncabezadoCar"/>
    <w:uiPriority w:val="99"/>
    <w:rsid w:val="005F4B5F"/>
    <w:pPr>
      <w:tabs>
        <w:tab w:val="center" w:pos="4252"/>
        <w:tab w:val="right" w:pos="8504"/>
      </w:tabs>
    </w:pPr>
    <w:rPr>
      <w:sz w:val="20"/>
      <w:szCs w:val="20"/>
    </w:rPr>
  </w:style>
  <w:style w:type="character" w:customStyle="1" w:styleId="EncabezadoCar">
    <w:name w:val="Encabezado Car"/>
    <w:basedOn w:val="Fuentedeprrafopredeter"/>
    <w:link w:val="Encabezado"/>
    <w:uiPriority w:val="99"/>
    <w:rsid w:val="005F4B5F"/>
    <w:rPr>
      <w:rFonts w:ascii="Times New Roman" w:eastAsia="Times New Roman" w:hAnsi="Times New Roman" w:cs="Times New Roman"/>
      <w:sz w:val="20"/>
      <w:szCs w:val="20"/>
      <w:lang w:eastAsia="es-ES"/>
    </w:rPr>
  </w:style>
  <w:style w:type="character" w:styleId="Nmerodepgina">
    <w:name w:val="page number"/>
    <w:basedOn w:val="Fuentedeprrafopredeter"/>
    <w:rsid w:val="005F4B5F"/>
  </w:style>
  <w:style w:type="paragraph" w:styleId="Textodeglobo">
    <w:name w:val="Balloon Text"/>
    <w:basedOn w:val="Normal"/>
    <w:link w:val="TextodegloboCar"/>
    <w:uiPriority w:val="99"/>
    <w:semiHidden/>
    <w:rsid w:val="005F4B5F"/>
    <w:rPr>
      <w:rFonts w:ascii="Tahoma" w:hAnsi="Tahoma" w:cs="Tahoma"/>
      <w:sz w:val="16"/>
      <w:szCs w:val="16"/>
    </w:rPr>
  </w:style>
  <w:style w:type="character" w:customStyle="1" w:styleId="TextodegloboCar">
    <w:name w:val="Texto de globo Car"/>
    <w:basedOn w:val="Fuentedeprrafopredeter"/>
    <w:link w:val="Textodeglobo"/>
    <w:uiPriority w:val="99"/>
    <w:semiHidden/>
    <w:rsid w:val="005F4B5F"/>
    <w:rPr>
      <w:rFonts w:ascii="Tahoma" w:eastAsia="Times New Roman" w:hAnsi="Tahoma" w:cs="Tahoma"/>
      <w:sz w:val="16"/>
      <w:szCs w:val="16"/>
      <w:lang w:eastAsia="es-ES"/>
    </w:rPr>
  </w:style>
  <w:style w:type="character" w:styleId="Textoennegrita">
    <w:name w:val="Strong"/>
    <w:basedOn w:val="Fuentedeprrafopredeter"/>
    <w:qFormat/>
    <w:rsid w:val="005F4B5F"/>
    <w:rPr>
      <w:b/>
      <w:bCs/>
    </w:rPr>
  </w:style>
  <w:style w:type="paragraph" w:styleId="Piedepgina">
    <w:name w:val="footer"/>
    <w:basedOn w:val="Normal"/>
    <w:link w:val="PiedepginaCar"/>
    <w:uiPriority w:val="99"/>
    <w:rsid w:val="005F4B5F"/>
    <w:pPr>
      <w:tabs>
        <w:tab w:val="center" w:pos="4252"/>
        <w:tab w:val="right" w:pos="8504"/>
      </w:tabs>
    </w:pPr>
  </w:style>
  <w:style w:type="character" w:customStyle="1" w:styleId="PiedepginaCar">
    <w:name w:val="Pie de página Car"/>
    <w:basedOn w:val="Fuentedeprrafopredeter"/>
    <w:link w:val="Piedepgina"/>
    <w:uiPriority w:val="99"/>
    <w:rsid w:val="005F4B5F"/>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5F4B5F"/>
  </w:style>
  <w:style w:type="paragraph" w:customStyle="1" w:styleId="articulo1">
    <w:name w:val="articulo1"/>
    <w:basedOn w:val="Normal"/>
    <w:rsid w:val="005F4B5F"/>
    <w:pPr>
      <w:spacing w:before="360" w:after="180"/>
    </w:pPr>
    <w:rPr>
      <w:b/>
      <w:bCs/>
    </w:rPr>
  </w:style>
  <w:style w:type="paragraph" w:customStyle="1" w:styleId="parrafo1">
    <w:name w:val="parrafo1"/>
    <w:basedOn w:val="Normal"/>
    <w:rsid w:val="005F4B5F"/>
    <w:pPr>
      <w:spacing w:before="180" w:after="180"/>
      <w:ind w:firstLine="360"/>
      <w:jc w:val="both"/>
    </w:pPr>
  </w:style>
  <w:style w:type="paragraph" w:customStyle="1" w:styleId="parrafo22">
    <w:name w:val="parrafo_22"/>
    <w:basedOn w:val="Normal"/>
    <w:rsid w:val="005F4B5F"/>
    <w:pPr>
      <w:spacing w:before="360" w:after="180"/>
      <w:ind w:firstLine="360"/>
      <w:jc w:val="both"/>
    </w:pPr>
  </w:style>
  <w:style w:type="character" w:styleId="Hipervnculo">
    <w:name w:val="Hyperlink"/>
    <w:basedOn w:val="Fuentedeprrafopredeter"/>
    <w:uiPriority w:val="99"/>
    <w:unhideWhenUsed/>
    <w:rsid w:val="005F4B5F"/>
    <w:rPr>
      <w:color w:val="0563C1" w:themeColor="hyperlink"/>
      <w:u w:val="single"/>
    </w:rPr>
  </w:style>
  <w:style w:type="table" w:styleId="Tablaconcuadrcula">
    <w:name w:val="Table Grid"/>
    <w:basedOn w:val="Tablanormal"/>
    <w:uiPriority w:val="59"/>
    <w:rsid w:val="005F4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nhideWhenUsed/>
    <w:rsid w:val="005F4B5F"/>
    <w:rPr>
      <w:rFonts w:ascii="Consolas" w:hAnsi="Consolas"/>
      <w:sz w:val="21"/>
      <w:szCs w:val="21"/>
    </w:rPr>
  </w:style>
  <w:style w:type="character" w:customStyle="1" w:styleId="TextosinformatoCar">
    <w:name w:val="Texto sin formato Car"/>
    <w:basedOn w:val="Fuentedeprrafopredeter"/>
    <w:link w:val="Textosinformato"/>
    <w:rsid w:val="005F4B5F"/>
    <w:rPr>
      <w:rFonts w:ascii="Consolas" w:eastAsia="Times New Roman" w:hAnsi="Consolas" w:cs="Times New Roman"/>
      <w:sz w:val="21"/>
      <w:szCs w:val="21"/>
      <w:lang w:eastAsia="es-ES"/>
    </w:rPr>
  </w:style>
  <w:style w:type="paragraph" w:styleId="Textoindependiente">
    <w:name w:val="Body Text"/>
    <w:basedOn w:val="Normal"/>
    <w:link w:val="TextoindependienteCar"/>
    <w:unhideWhenUsed/>
    <w:qFormat/>
    <w:rsid w:val="005F4B5F"/>
    <w:pPr>
      <w:spacing w:after="120"/>
    </w:pPr>
  </w:style>
  <w:style w:type="character" w:customStyle="1" w:styleId="TextoindependienteCar">
    <w:name w:val="Texto independiente Car"/>
    <w:basedOn w:val="Fuentedeprrafopredeter"/>
    <w:link w:val="Textoindependiente"/>
    <w:rsid w:val="005F4B5F"/>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nhideWhenUsed/>
    <w:rsid w:val="005F4B5F"/>
    <w:pPr>
      <w:spacing w:after="120" w:line="480" w:lineRule="auto"/>
    </w:pPr>
  </w:style>
  <w:style w:type="character" w:customStyle="1" w:styleId="Textoindependiente2Car">
    <w:name w:val="Texto independiente 2 Car"/>
    <w:basedOn w:val="Fuentedeprrafopredeter"/>
    <w:link w:val="Textoindependiente2"/>
    <w:rsid w:val="005F4B5F"/>
    <w:rPr>
      <w:rFonts w:ascii="Times New Roman" w:eastAsia="Times New Roman" w:hAnsi="Times New Roman" w:cs="Times New Roman"/>
      <w:sz w:val="24"/>
      <w:szCs w:val="24"/>
      <w:lang w:eastAsia="es-ES"/>
    </w:rPr>
  </w:style>
  <w:style w:type="paragraph" w:styleId="Prrafodelista">
    <w:name w:val="List Paragraph"/>
    <w:basedOn w:val="Normal"/>
    <w:uiPriority w:val="1"/>
    <w:qFormat/>
    <w:rsid w:val="005F4B5F"/>
    <w:pPr>
      <w:spacing w:after="200" w:line="276" w:lineRule="auto"/>
      <w:ind w:left="720"/>
      <w:contextualSpacing/>
      <w:jc w:val="both"/>
    </w:pPr>
    <w:rPr>
      <w:rFonts w:asciiTheme="minorHAnsi" w:eastAsiaTheme="minorHAnsi" w:hAnsiTheme="minorHAnsi" w:cstheme="minorBidi"/>
      <w:sz w:val="22"/>
      <w:szCs w:val="22"/>
      <w:lang w:eastAsia="en-US"/>
    </w:rPr>
  </w:style>
  <w:style w:type="character" w:customStyle="1" w:styleId="InitialStyle3">
    <w:name w:val="InitialStyle:3"/>
    <w:rsid w:val="005F4B5F"/>
  </w:style>
  <w:style w:type="table" w:customStyle="1" w:styleId="Tablaconcuadrcula1">
    <w:name w:val="Tabla con cuadrícula1"/>
    <w:basedOn w:val="Tablanormal"/>
    <w:next w:val="Tablaconcuadrcula"/>
    <w:uiPriority w:val="99"/>
    <w:rsid w:val="005F4B5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99"/>
    <w:rsid w:val="005F4B5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99"/>
    <w:rsid w:val="005F4B5F"/>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itialStyle">
    <w:name w:val="InitialStyle"/>
    <w:rsid w:val="005F4B5F"/>
    <w:rPr>
      <w:rFonts w:ascii="Courier New" w:hAnsi="Courier New"/>
    </w:rPr>
  </w:style>
  <w:style w:type="paragraph" w:styleId="Sangra2detindependiente">
    <w:name w:val="Body Text Indent 2"/>
    <w:basedOn w:val="Normal"/>
    <w:link w:val="Sangra2detindependienteCar"/>
    <w:unhideWhenUsed/>
    <w:rsid w:val="005F4B5F"/>
    <w:pPr>
      <w:spacing w:after="120" w:line="480" w:lineRule="auto"/>
      <w:ind w:left="283"/>
    </w:pPr>
  </w:style>
  <w:style w:type="character" w:customStyle="1" w:styleId="Sangra2detindependienteCar">
    <w:name w:val="Sangría 2 de t. independiente Car"/>
    <w:basedOn w:val="Fuentedeprrafopredeter"/>
    <w:link w:val="Sangra2detindependiente"/>
    <w:rsid w:val="005F4B5F"/>
    <w:rPr>
      <w:rFonts w:ascii="Times New Roman" w:eastAsia="Times New Roman" w:hAnsi="Times New Roman" w:cs="Times New Roman"/>
      <w:sz w:val="24"/>
      <w:szCs w:val="24"/>
      <w:lang w:eastAsia="es-ES"/>
    </w:rPr>
  </w:style>
  <w:style w:type="character" w:styleId="nfasis">
    <w:name w:val="Emphasis"/>
    <w:qFormat/>
    <w:rsid w:val="005F4B5F"/>
    <w:rPr>
      <w:i w:val="0"/>
      <w:iCs w:val="0"/>
    </w:rPr>
  </w:style>
  <w:style w:type="paragraph" w:styleId="NormalWeb">
    <w:name w:val="Normal (Web)"/>
    <w:basedOn w:val="Normal"/>
    <w:unhideWhenUsed/>
    <w:rsid w:val="005F4B5F"/>
    <w:pPr>
      <w:spacing w:before="100" w:beforeAutospacing="1" w:after="100" w:afterAutospacing="1"/>
    </w:pPr>
    <w:rPr>
      <w:sz w:val="19"/>
      <w:szCs w:val="19"/>
    </w:rPr>
  </w:style>
  <w:style w:type="paragraph" w:customStyle="1" w:styleId="d11">
    <w:name w:val="d11"/>
    <w:basedOn w:val="Normal"/>
    <w:rsid w:val="005F4B5F"/>
    <w:pPr>
      <w:spacing w:before="100" w:beforeAutospacing="1" w:after="100" w:afterAutospacing="1"/>
    </w:pPr>
    <w:rPr>
      <w:color w:val="000000"/>
      <w:sz w:val="20"/>
      <w:szCs w:val="20"/>
    </w:rPr>
  </w:style>
  <w:style w:type="character" w:customStyle="1" w:styleId="linktodoc">
    <w:name w:val="linktodoc"/>
    <w:basedOn w:val="Fuentedeprrafopredeter"/>
    <w:rsid w:val="005F4B5F"/>
  </w:style>
  <w:style w:type="character" w:styleId="CitaHTML">
    <w:name w:val="HTML Cite"/>
    <w:semiHidden/>
    <w:unhideWhenUsed/>
    <w:rsid w:val="005F4B5F"/>
    <w:rPr>
      <w:i/>
      <w:iCs/>
    </w:rPr>
  </w:style>
  <w:style w:type="character" w:customStyle="1" w:styleId="nh1">
    <w:name w:val="nh1"/>
    <w:basedOn w:val="Fuentedeprrafopredeter"/>
    <w:rsid w:val="005F4B5F"/>
  </w:style>
  <w:style w:type="character" w:customStyle="1" w:styleId="su">
    <w:name w:val="su"/>
    <w:basedOn w:val="Fuentedeprrafopredeter"/>
    <w:rsid w:val="005F4B5F"/>
  </w:style>
  <w:style w:type="paragraph" w:customStyle="1" w:styleId="d21">
    <w:name w:val="d21"/>
    <w:basedOn w:val="Normal"/>
    <w:rsid w:val="005F4B5F"/>
    <w:pPr>
      <w:spacing w:before="100" w:beforeAutospacing="1" w:after="100" w:afterAutospacing="1"/>
      <w:jc w:val="center"/>
    </w:pPr>
    <w:rPr>
      <w:color w:val="BD4139"/>
      <w:sz w:val="20"/>
      <w:szCs w:val="20"/>
    </w:rPr>
  </w:style>
  <w:style w:type="paragraph" w:customStyle="1" w:styleId="d31">
    <w:name w:val="d31"/>
    <w:basedOn w:val="Normal"/>
    <w:rsid w:val="005F4B5F"/>
    <w:pPr>
      <w:spacing w:before="100" w:beforeAutospacing="1" w:after="100" w:afterAutospacing="1"/>
      <w:jc w:val="center"/>
    </w:pPr>
    <w:rPr>
      <w:color w:val="BD4139"/>
      <w:sz w:val="20"/>
      <w:szCs w:val="20"/>
    </w:rPr>
  </w:style>
  <w:style w:type="paragraph" w:customStyle="1" w:styleId="d41">
    <w:name w:val="d41"/>
    <w:basedOn w:val="Normal"/>
    <w:rsid w:val="005F4B5F"/>
    <w:pPr>
      <w:spacing w:before="100" w:beforeAutospacing="1" w:after="100" w:afterAutospacing="1"/>
      <w:jc w:val="center"/>
    </w:pPr>
    <w:rPr>
      <w:color w:val="CCFF00"/>
      <w:sz w:val="20"/>
      <w:szCs w:val="20"/>
    </w:rPr>
  </w:style>
  <w:style w:type="paragraph" w:customStyle="1" w:styleId="d51">
    <w:name w:val="d51"/>
    <w:basedOn w:val="Normal"/>
    <w:rsid w:val="005F4B5F"/>
    <w:pPr>
      <w:spacing w:before="100" w:beforeAutospacing="1" w:after="100" w:afterAutospacing="1"/>
      <w:jc w:val="center"/>
    </w:pPr>
    <w:rPr>
      <w:color w:val="CCFF00"/>
      <w:sz w:val="20"/>
      <w:szCs w:val="20"/>
    </w:rPr>
  </w:style>
  <w:style w:type="character" w:customStyle="1" w:styleId="legis-nombre-art-tit1">
    <w:name w:val="legis-nombre-art-tit1"/>
    <w:rsid w:val="005F4B5F"/>
    <w:rPr>
      <w:i/>
      <w:iCs/>
    </w:rPr>
  </w:style>
  <w:style w:type="paragraph" w:customStyle="1" w:styleId="Textoindependiente21">
    <w:name w:val="Texto independiente 21"/>
    <w:basedOn w:val="Normal"/>
    <w:rsid w:val="005F4B5F"/>
    <w:pPr>
      <w:overflowPunct w:val="0"/>
      <w:autoSpaceDE w:val="0"/>
      <w:autoSpaceDN w:val="0"/>
      <w:adjustRightInd w:val="0"/>
      <w:jc w:val="both"/>
      <w:textAlignment w:val="baseline"/>
    </w:pPr>
    <w:rPr>
      <w:rFonts w:ascii="Arial" w:hAnsi="Arial"/>
      <w:i/>
      <w:sz w:val="22"/>
      <w:szCs w:val="20"/>
      <w:lang w:val="es-ES_tradnl"/>
    </w:rPr>
  </w:style>
  <w:style w:type="paragraph" w:styleId="Textonotapie">
    <w:name w:val="footnote text"/>
    <w:aliases w:val="fn"/>
    <w:basedOn w:val="Normal"/>
    <w:link w:val="TextonotapieCar"/>
    <w:uiPriority w:val="99"/>
    <w:rsid w:val="005F4B5F"/>
    <w:rPr>
      <w:sz w:val="20"/>
      <w:szCs w:val="20"/>
    </w:rPr>
  </w:style>
  <w:style w:type="character" w:customStyle="1" w:styleId="TextonotapieCar">
    <w:name w:val="Texto nota pie Car"/>
    <w:aliases w:val="fn Car"/>
    <w:basedOn w:val="Fuentedeprrafopredeter"/>
    <w:link w:val="Textonotapie"/>
    <w:uiPriority w:val="99"/>
    <w:rsid w:val="005F4B5F"/>
    <w:rPr>
      <w:rFonts w:ascii="Times New Roman" w:eastAsia="Times New Roman" w:hAnsi="Times New Roman" w:cs="Times New Roman"/>
      <w:sz w:val="20"/>
      <w:szCs w:val="20"/>
      <w:lang w:eastAsia="es-ES"/>
    </w:rPr>
  </w:style>
  <w:style w:type="character" w:styleId="Refdenotaalpie">
    <w:name w:val="footnote reference"/>
    <w:uiPriority w:val="99"/>
    <w:rsid w:val="005F4B5F"/>
    <w:rPr>
      <w:vertAlign w:val="superscript"/>
    </w:rPr>
  </w:style>
  <w:style w:type="paragraph" w:styleId="Textoindependiente3">
    <w:name w:val="Body Text 3"/>
    <w:basedOn w:val="Normal"/>
    <w:link w:val="Textoindependiente3Car"/>
    <w:rsid w:val="005F4B5F"/>
    <w:pPr>
      <w:spacing w:after="120"/>
    </w:pPr>
    <w:rPr>
      <w:sz w:val="16"/>
      <w:szCs w:val="16"/>
    </w:rPr>
  </w:style>
  <w:style w:type="character" w:customStyle="1" w:styleId="Textoindependiente3Car">
    <w:name w:val="Texto independiente 3 Car"/>
    <w:basedOn w:val="Fuentedeprrafopredeter"/>
    <w:link w:val="Textoindependiente3"/>
    <w:rsid w:val="005F4B5F"/>
    <w:rPr>
      <w:rFonts w:ascii="Times New Roman" w:eastAsia="Times New Roman" w:hAnsi="Times New Roman" w:cs="Times New Roman"/>
      <w:sz w:val="16"/>
      <w:szCs w:val="16"/>
    </w:rPr>
  </w:style>
  <w:style w:type="paragraph" w:styleId="Textodebloque">
    <w:name w:val="Block Text"/>
    <w:basedOn w:val="Normal"/>
    <w:semiHidden/>
    <w:rsid w:val="005F4B5F"/>
    <w:pPr>
      <w:widowControl w:val="0"/>
      <w:tabs>
        <w:tab w:val="left" w:pos="142"/>
        <w:tab w:val="left" w:pos="284"/>
        <w:tab w:val="left" w:pos="1440"/>
        <w:tab w:val="left" w:pos="2160"/>
        <w:tab w:val="left" w:pos="2880"/>
        <w:tab w:val="left" w:pos="3600"/>
        <w:tab w:val="left" w:pos="4320"/>
        <w:tab w:val="left" w:pos="4648"/>
        <w:tab w:val="left" w:pos="5040"/>
        <w:tab w:val="left" w:pos="5760"/>
        <w:tab w:val="left" w:pos="6480"/>
        <w:tab w:val="left" w:pos="7200"/>
        <w:tab w:val="left" w:pos="7920"/>
        <w:tab w:val="left" w:pos="8640"/>
      </w:tabs>
      <w:spacing w:line="360" w:lineRule="auto"/>
      <w:ind w:left="851" w:right="969"/>
      <w:jc w:val="both"/>
    </w:pPr>
    <w:rPr>
      <w:rFonts w:ascii="Arial" w:hAnsi="Arial"/>
      <w:snapToGrid w:val="0"/>
      <w:sz w:val="22"/>
      <w:szCs w:val="20"/>
      <w:lang w:val="es-ES_tradnl"/>
    </w:rPr>
  </w:style>
  <w:style w:type="paragraph" w:styleId="Sangra3detindependiente">
    <w:name w:val="Body Text Indent 3"/>
    <w:basedOn w:val="Normal"/>
    <w:link w:val="Sangra3detindependienteCar"/>
    <w:rsid w:val="005F4B5F"/>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5F4B5F"/>
    <w:rPr>
      <w:rFonts w:ascii="Times New Roman" w:eastAsia="Times New Roman" w:hAnsi="Times New Roman" w:cs="Times New Roman"/>
      <w:sz w:val="16"/>
      <w:szCs w:val="16"/>
      <w:lang w:eastAsia="es-ES"/>
    </w:rPr>
  </w:style>
  <w:style w:type="character" w:styleId="Refdecomentario">
    <w:name w:val="annotation reference"/>
    <w:uiPriority w:val="99"/>
    <w:rsid w:val="005F4B5F"/>
    <w:rPr>
      <w:sz w:val="16"/>
      <w:szCs w:val="16"/>
    </w:rPr>
  </w:style>
  <w:style w:type="paragraph" w:styleId="Textocomentario">
    <w:name w:val="annotation text"/>
    <w:basedOn w:val="Normal"/>
    <w:link w:val="TextocomentarioCar"/>
    <w:rsid w:val="005F4B5F"/>
    <w:rPr>
      <w:sz w:val="20"/>
      <w:szCs w:val="20"/>
    </w:rPr>
  </w:style>
  <w:style w:type="character" w:customStyle="1" w:styleId="TextocomentarioCar">
    <w:name w:val="Texto comentario Car"/>
    <w:basedOn w:val="Fuentedeprrafopredeter"/>
    <w:link w:val="Textocomentario"/>
    <w:rsid w:val="005F4B5F"/>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semiHidden/>
    <w:rsid w:val="005F4B5F"/>
    <w:rPr>
      <w:b/>
      <w:bCs/>
    </w:rPr>
  </w:style>
  <w:style w:type="character" w:customStyle="1" w:styleId="AsuntodelcomentarioCar">
    <w:name w:val="Asunto del comentario Car"/>
    <w:basedOn w:val="TextocomentarioCar"/>
    <w:link w:val="Asuntodelcomentario"/>
    <w:semiHidden/>
    <w:rsid w:val="005F4B5F"/>
    <w:rPr>
      <w:rFonts w:ascii="Times New Roman" w:eastAsia="Times New Roman" w:hAnsi="Times New Roman" w:cs="Times New Roman"/>
      <w:b/>
      <w:bCs/>
      <w:sz w:val="20"/>
      <w:szCs w:val="20"/>
      <w:lang w:eastAsia="es-ES"/>
    </w:rPr>
  </w:style>
  <w:style w:type="character" w:customStyle="1" w:styleId="apple-style-span">
    <w:name w:val="apple-style-span"/>
    <w:basedOn w:val="Fuentedeprrafopredeter"/>
    <w:rsid w:val="005F4B5F"/>
  </w:style>
  <w:style w:type="character" w:customStyle="1" w:styleId="texto-iddiv12">
    <w:name w:val="texto-iddiv12"/>
    <w:rsid w:val="005F4B5F"/>
    <w:rPr>
      <w:b/>
      <w:bCs/>
      <w:color w:val="417FAB"/>
    </w:rPr>
  </w:style>
  <w:style w:type="character" w:customStyle="1" w:styleId="TEXTOGENERALCar">
    <w:name w:val="_TEXTO_GENERAL Car"/>
    <w:link w:val="TEXTOGENERAL"/>
    <w:locked/>
    <w:rsid w:val="005F4B5F"/>
    <w:rPr>
      <w:rFonts w:ascii="Garamond" w:hAnsi="Garamond"/>
      <w:color w:val="000000"/>
    </w:rPr>
  </w:style>
  <w:style w:type="paragraph" w:customStyle="1" w:styleId="TEXTOGENERAL">
    <w:name w:val="_TEXTO_GENERAL"/>
    <w:basedOn w:val="Normal"/>
    <w:link w:val="TEXTOGENERALCar"/>
    <w:rsid w:val="005F4B5F"/>
    <w:pPr>
      <w:autoSpaceDE w:val="0"/>
      <w:autoSpaceDN w:val="0"/>
      <w:spacing w:before="120"/>
      <w:ind w:firstLine="284"/>
      <w:jc w:val="both"/>
    </w:pPr>
    <w:rPr>
      <w:rFonts w:ascii="Garamond" w:eastAsiaTheme="minorHAnsi" w:hAnsi="Garamond" w:cstheme="minorBidi"/>
      <w:color w:val="000000"/>
      <w:sz w:val="22"/>
      <w:szCs w:val="22"/>
      <w:lang w:eastAsia="en-US"/>
    </w:rPr>
  </w:style>
  <w:style w:type="character" w:customStyle="1" w:styleId="TextonotapieCar1">
    <w:name w:val="Texto nota pie Car1"/>
    <w:semiHidden/>
    <w:locked/>
    <w:rsid w:val="005F4B5F"/>
    <w:rPr>
      <w:rFonts w:ascii="Garamond" w:hAnsi="Garamond"/>
      <w:color w:val="000000"/>
      <w:lang w:val="es-ES" w:eastAsia="es-ES" w:bidi="ar-SA"/>
    </w:rPr>
  </w:style>
  <w:style w:type="table" w:customStyle="1" w:styleId="TableNormal">
    <w:name w:val="Table Normal"/>
    <w:uiPriority w:val="2"/>
    <w:qFormat/>
    <w:rsid w:val="005F4B5F"/>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ES"/>
    </w:rPr>
    <w:tblPr>
      <w:tblInd w:w="0" w:type="dxa"/>
      <w:tblCellMar>
        <w:top w:w="0" w:type="dxa"/>
        <w:left w:w="0" w:type="dxa"/>
        <w:bottom w:w="0" w:type="dxa"/>
        <w:right w:w="0" w:type="dxa"/>
      </w:tblCellMar>
    </w:tblPr>
  </w:style>
  <w:style w:type="paragraph" w:customStyle="1" w:styleId="Cuerpo">
    <w:name w:val="Cuerpo"/>
    <w:rsid w:val="005F4B5F"/>
    <w:pPr>
      <w:pBdr>
        <w:top w:val="nil"/>
        <w:left w:val="nil"/>
        <w:bottom w:val="nil"/>
        <w:right w:val="nil"/>
        <w:between w:val="nil"/>
        <w:bar w:val="nil"/>
      </w:pBdr>
      <w:spacing w:after="0" w:line="240" w:lineRule="auto"/>
      <w:jc w:val="both"/>
    </w:pPr>
    <w:rPr>
      <w:rFonts w:ascii="Calibri" w:eastAsia="Calibri" w:hAnsi="Calibri" w:cs="Calibri"/>
      <w:color w:val="000000"/>
      <w:u w:color="000000"/>
      <w:bdr w:val="nil"/>
      <w:lang w:val="de-DE" w:eastAsia="es-ES"/>
    </w:rPr>
  </w:style>
  <w:style w:type="numbering" w:customStyle="1" w:styleId="Estiloimportado1">
    <w:name w:val="Estilo importado 1"/>
    <w:rsid w:val="005F4B5F"/>
    <w:pPr>
      <w:numPr>
        <w:numId w:val="1"/>
      </w:numPr>
    </w:pPr>
  </w:style>
  <w:style w:type="character" w:customStyle="1" w:styleId="Ninguno">
    <w:name w:val="Ninguno"/>
    <w:rsid w:val="005F4B5F"/>
    <w:rPr>
      <w:lang w:val="de-DE"/>
    </w:rPr>
  </w:style>
  <w:style w:type="paragraph" w:customStyle="1" w:styleId="Poromisin">
    <w:name w:val="Por omisión"/>
    <w:rsid w:val="005F4B5F"/>
    <w:pPr>
      <w:pBdr>
        <w:top w:val="nil"/>
        <w:left w:val="nil"/>
        <w:bottom w:val="nil"/>
        <w:right w:val="nil"/>
        <w:between w:val="nil"/>
        <w:bar w:val="nil"/>
      </w:pBdr>
      <w:spacing w:after="0" w:line="240" w:lineRule="auto"/>
    </w:pPr>
    <w:rPr>
      <w:rFonts w:ascii="Helvetica" w:eastAsia="Helvetica" w:hAnsi="Helvetica" w:cs="Helvetica"/>
      <w:color w:val="000000"/>
      <w:bdr w:val="nil"/>
      <w:lang w:eastAsia="es-ES"/>
    </w:rPr>
  </w:style>
  <w:style w:type="numbering" w:customStyle="1" w:styleId="Estiloimportado4">
    <w:name w:val="Estilo importado 4"/>
    <w:rsid w:val="005F4B5F"/>
    <w:pPr>
      <w:numPr>
        <w:numId w:val="2"/>
      </w:numPr>
    </w:pPr>
  </w:style>
  <w:style w:type="numbering" w:customStyle="1" w:styleId="Estiloimportado5">
    <w:name w:val="Estilo importado 5"/>
    <w:rsid w:val="005F4B5F"/>
    <w:pPr>
      <w:numPr>
        <w:numId w:val="3"/>
      </w:numPr>
    </w:pPr>
  </w:style>
  <w:style w:type="numbering" w:customStyle="1" w:styleId="Estiloimportado6">
    <w:name w:val="Estilo importado 6"/>
    <w:rsid w:val="005F4B5F"/>
    <w:pPr>
      <w:numPr>
        <w:numId w:val="4"/>
      </w:numPr>
    </w:pPr>
  </w:style>
  <w:style w:type="numbering" w:customStyle="1" w:styleId="Estiloimportado7">
    <w:name w:val="Estilo importado 7"/>
    <w:rsid w:val="005F4B5F"/>
    <w:pPr>
      <w:numPr>
        <w:numId w:val="5"/>
      </w:numPr>
    </w:pPr>
  </w:style>
  <w:style w:type="numbering" w:customStyle="1" w:styleId="Estiloimportado8">
    <w:name w:val="Estilo importado 8"/>
    <w:rsid w:val="005F4B5F"/>
    <w:pPr>
      <w:numPr>
        <w:numId w:val="6"/>
      </w:numPr>
    </w:pPr>
  </w:style>
  <w:style w:type="numbering" w:customStyle="1" w:styleId="Estiloimportado9">
    <w:name w:val="Estilo importado 9"/>
    <w:rsid w:val="005F4B5F"/>
    <w:pPr>
      <w:numPr>
        <w:numId w:val="7"/>
      </w:numPr>
    </w:pPr>
  </w:style>
  <w:style w:type="character" w:customStyle="1" w:styleId="Mencinsinresolver1">
    <w:name w:val="Mención sin resolver1"/>
    <w:basedOn w:val="Fuentedeprrafopredeter"/>
    <w:uiPriority w:val="99"/>
    <w:semiHidden/>
    <w:unhideWhenUsed/>
    <w:rsid w:val="005F4B5F"/>
    <w:rPr>
      <w:color w:val="605E5C"/>
      <w:shd w:val="clear" w:color="auto" w:fill="E1DFDD"/>
    </w:rPr>
  </w:style>
  <w:style w:type="numbering" w:customStyle="1" w:styleId="Sinlista2">
    <w:name w:val="Sin lista2"/>
    <w:next w:val="Sinlista"/>
    <w:uiPriority w:val="99"/>
    <w:semiHidden/>
    <w:unhideWhenUsed/>
    <w:rsid w:val="005F4B5F"/>
  </w:style>
  <w:style w:type="table" w:customStyle="1" w:styleId="Tablaconcuadrcula4">
    <w:name w:val="Tabla con cuadrícula4"/>
    <w:basedOn w:val="Tablanormal"/>
    <w:next w:val="Tablaconcuadrcula"/>
    <w:uiPriority w:val="59"/>
    <w:rsid w:val="005F4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F4B5F"/>
    <w:pPr>
      <w:widowControl w:val="0"/>
    </w:pPr>
    <w:rPr>
      <w:rFonts w:asciiTheme="minorHAnsi" w:eastAsiaTheme="minorHAnsi" w:hAnsiTheme="minorHAnsi" w:cstheme="minorBidi"/>
      <w:sz w:val="22"/>
      <w:szCs w:val="22"/>
      <w:lang w:val="en-US" w:eastAsia="en-US"/>
    </w:rPr>
  </w:style>
  <w:style w:type="table" w:customStyle="1" w:styleId="Tablaconcuadrcula5">
    <w:name w:val="Tabla con cuadrícula5"/>
    <w:basedOn w:val="Tablanormal"/>
    <w:next w:val="Tablaconcuadrcula"/>
    <w:uiPriority w:val="39"/>
    <w:rsid w:val="005F4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5F4B5F"/>
  </w:style>
  <w:style w:type="table" w:customStyle="1" w:styleId="Tablaconcuadrcula6">
    <w:name w:val="Tabla con cuadrícula6"/>
    <w:basedOn w:val="Tablanormal"/>
    <w:next w:val="Tablaconcuadrcula"/>
    <w:uiPriority w:val="59"/>
    <w:rsid w:val="005F4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5F4B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javascript:Redirection('LE0000607855_Vigente.HTML" TargetMode="External"/><Relationship Id="rId21" Type="http://schemas.openxmlformats.org/officeDocument/2006/relationships/hyperlink" Target="javascript:Redirection('LE0000359528_Vigente.HTML');" TargetMode="External"/><Relationship Id="rId34" Type="http://schemas.openxmlformats.org/officeDocument/2006/relationships/hyperlink" Target="javascript:Redirection('LE0000607855_Vigente.HTML" TargetMode="External"/><Relationship Id="rId42" Type="http://schemas.openxmlformats.org/officeDocument/2006/relationships/hyperlink" Target="javascript:Redirection('LE0000607855_Vigente.HTML" TargetMode="External"/><Relationship Id="rId47" Type="http://schemas.openxmlformats.org/officeDocument/2006/relationships/hyperlink" Target="javascript:Redirection('LE0000607855_Vigente.HTML" TargetMode="External"/><Relationship Id="rId50" Type="http://schemas.openxmlformats.org/officeDocument/2006/relationships/hyperlink" Target="javascript:Redirection('LE0000607855_Vigente.HTML" TargetMode="External"/><Relationship Id="rId55" Type="http://schemas.openxmlformats.org/officeDocument/2006/relationships/hyperlink" Target="javascript:Redirection('LE0000607855_Vigente.HTML" TargetMode="External"/><Relationship Id="rId63" Type="http://schemas.openxmlformats.org/officeDocument/2006/relationships/hyperlink" Target="javascript:Redirection('LE0000607855_Vigente.HTML" TargetMode="External"/><Relationship Id="rId68" Type="http://schemas.openxmlformats.org/officeDocument/2006/relationships/hyperlink" Target="javascript:Redirection('LE0000607855_Vigente.HTML" TargetMode="External"/><Relationship Id="rId76" Type="http://schemas.openxmlformats.org/officeDocument/2006/relationships/hyperlink" Target="javascript:Redirection('LE0000607855_Vigente.HTML" TargetMode="External"/><Relationship Id="rId84" Type="http://schemas.openxmlformats.org/officeDocument/2006/relationships/hyperlink" Target="javascript:Redirection('LE0000607855_Vigente.HTML" TargetMode="External"/><Relationship Id="rId89" Type="http://schemas.openxmlformats.org/officeDocument/2006/relationships/hyperlink" Target="javascript:Redirection('LE0000607855_Vigente.HTML" TargetMode="External"/><Relationship Id="rId97" Type="http://schemas.openxmlformats.org/officeDocument/2006/relationships/hyperlink" Target="http://online.elderecho.com/seleccionProducto.do?claveCatalogo=CATPL&amp;nref=7db3db61&amp;producto_inicial=P&amp;anchor=ART.60" TargetMode="External"/><Relationship Id="rId7" Type="http://schemas.openxmlformats.org/officeDocument/2006/relationships/hyperlink" Target="javascript:Redirection('LE0000607855_Vigente.HTML" TargetMode="External"/><Relationship Id="rId71" Type="http://schemas.openxmlformats.org/officeDocument/2006/relationships/hyperlink" Target="javascript:Redirection('LE0000607855_Vigente.HTML');" TargetMode="External"/><Relationship Id="rId92" Type="http://schemas.openxmlformats.org/officeDocument/2006/relationships/hyperlink" Target="javascript:Redirection('LE0000607855_Vigente.HTML" TargetMode="External"/><Relationship Id="rId2" Type="http://schemas.openxmlformats.org/officeDocument/2006/relationships/styles" Target="styles.xml"/><Relationship Id="rId16" Type="http://schemas.openxmlformats.org/officeDocument/2006/relationships/hyperlink" Target="javascript:Redirection('LE0000526450_Vigente.HTML');" TargetMode="External"/><Relationship Id="rId29" Type="http://schemas.openxmlformats.org/officeDocument/2006/relationships/hyperlink" Target="javascript:Redirection('LE0000607855_Vigente.HTML" TargetMode="External"/><Relationship Id="rId11" Type="http://schemas.openxmlformats.org/officeDocument/2006/relationships/hyperlink" Target="javascript:Redirection('LE0000607855_Vigente.HTML" TargetMode="External"/><Relationship Id="rId24" Type="http://schemas.openxmlformats.org/officeDocument/2006/relationships/hyperlink" Target="javascript:Redirection('LE0000607855_Vigente.HTML" TargetMode="External"/><Relationship Id="rId32" Type="http://schemas.openxmlformats.org/officeDocument/2006/relationships/hyperlink" Target="javascript:Redirection('LE0000607855_Vigente.HTML" TargetMode="External"/><Relationship Id="rId37" Type="http://schemas.openxmlformats.org/officeDocument/2006/relationships/hyperlink" Target="javascript:Redirection('LE0000607855_Vigente.HTML" TargetMode="External"/><Relationship Id="rId40" Type="http://schemas.openxmlformats.org/officeDocument/2006/relationships/hyperlink" Target="javascript:Redirection('LE0000607855_Vigente.HTML" TargetMode="External"/><Relationship Id="rId45" Type="http://schemas.openxmlformats.org/officeDocument/2006/relationships/hyperlink" Target="javascript:Redirection('LE0000607855_Vigente.HTML" TargetMode="External"/><Relationship Id="rId53" Type="http://schemas.openxmlformats.org/officeDocument/2006/relationships/hyperlink" Target="javascript:Redirection('LE0000607855_Vigente.HTML" TargetMode="External"/><Relationship Id="rId58" Type="http://schemas.openxmlformats.org/officeDocument/2006/relationships/hyperlink" Target="javascript:Redirection('LE0000607855_Vigente.HTML" TargetMode="External"/><Relationship Id="rId66" Type="http://schemas.openxmlformats.org/officeDocument/2006/relationships/hyperlink" Target="javascript:Redirection('LE0000519605_Vigente.HTML');" TargetMode="External"/><Relationship Id="rId74" Type="http://schemas.openxmlformats.org/officeDocument/2006/relationships/hyperlink" Target="javascript:Redirection('LE0000607855_Vigente.HTML" TargetMode="External"/><Relationship Id="rId79" Type="http://schemas.openxmlformats.org/officeDocument/2006/relationships/hyperlink" Target="javascript:Redirection('LE0000607855_Vigente.HTML" TargetMode="External"/><Relationship Id="rId87" Type="http://schemas.openxmlformats.org/officeDocument/2006/relationships/hyperlink" Target="javascript:Redirection('LE0000607855_Vigente.HTML" TargetMode="External"/><Relationship Id="rId5" Type="http://schemas.openxmlformats.org/officeDocument/2006/relationships/footnotes" Target="footnotes.xml"/><Relationship Id="rId61" Type="http://schemas.openxmlformats.org/officeDocument/2006/relationships/hyperlink" Target="javascript:Redirection('LE0000607855_Vigente.HTML');" TargetMode="External"/><Relationship Id="rId82" Type="http://schemas.openxmlformats.org/officeDocument/2006/relationships/hyperlink" Target="javascript:Redirection('LE0000607855_Vigente.HTML" TargetMode="External"/><Relationship Id="rId90" Type="http://schemas.openxmlformats.org/officeDocument/2006/relationships/hyperlink" Target="javascript:Redirection('LE0000607855_Vigente.HTML" TargetMode="External"/><Relationship Id="rId95" Type="http://schemas.openxmlformats.org/officeDocument/2006/relationships/hyperlink" Target="javascript:Redirection('LE0000011272_Vigente.HTML');" TargetMode="External"/><Relationship Id="rId19" Type="http://schemas.openxmlformats.org/officeDocument/2006/relationships/hyperlink" Target="javascript:Redirection('LE0000607855_Vigente.HTML');" TargetMode="External"/><Relationship Id="rId14" Type="http://schemas.openxmlformats.org/officeDocument/2006/relationships/hyperlink" Target="javascript:Redirection('LE0000607855_Vigente.HTML" TargetMode="External"/><Relationship Id="rId22" Type="http://schemas.openxmlformats.org/officeDocument/2006/relationships/hyperlink" Target="javascript:Redirection('LE0000251196_Vigente.HTML');" TargetMode="External"/><Relationship Id="rId27" Type="http://schemas.openxmlformats.org/officeDocument/2006/relationships/hyperlink" Target="javascript:Redirection('LE0000607855_Vigente.HTML" TargetMode="External"/><Relationship Id="rId30" Type="http://schemas.openxmlformats.org/officeDocument/2006/relationships/hyperlink" Target="http://elconsultor.laley.es/Content/DocumentoRelacionadoFO.aspx?params=H4sIAAAAAAAEAGWOQQvCMAyF_03PraNODzmM6cCDCFLwKHUts1gTSTdh_16dmwrmlPe-PF6IQxOwwPpMDOaol4IGBw6VHGaucyVSj4T9FQx3XgTnoNq9mJILlUlx95wCIcykypVSWtiUQioJW6a4cbA-EV3Mqpz8CJkej570s5v-5mHrW_uWe4uNByk6jsVvbtJj9Iv_6uroLa9s60sbPTrLw_8PlxiyX_IAAAA=WKE" TargetMode="External"/><Relationship Id="rId35" Type="http://schemas.openxmlformats.org/officeDocument/2006/relationships/hyperlink" Target="javascript:Redirection('LE0000607855_Vigente.HTML" TargetMode="External"/><Relationship Id="rId43" Type="http://schemas.openxmlformats.org/officeDocument/2006/relationships/hyperlink" Target="javascript:Redirection('LE0000607855_Vigente.HTML" TargetMode="External"/><Relationship Id="rId48" Type="http://schemas.openxmlformats.org/officeDocument/2006/relationships/hyperlink" Target="javascript:Redirection('LE0000024180_Vigente.HTML');" TargetMode="External"/><Relationship Id="rId56" Type="http://schemas.openxmlformats.org/officeDocument/2006/relationships/hyperlink" Target="javascript:Redirection('LE0000607855_Vigente.HTML" TargetMode="External"/><Relationship Id="rId64" Type="http://schemas.openxmlformats.org/officeDocument/2006/relationships/hyperlink" Target="javascript:Redirection('LE0000208290_Vigente.HTML" TargetMode="External"/><Relationship Id="rId69" Type="http://schemas.openxmlformats.org/officeDocument/2006/relationships/hyperlink" Target="javascript:Redirection('LE0000607855_Vigente.HTML" TargetMode="External"/><Relationship Id="rId77" Type="http://schemas.openxmlformats.org/officeDocument/2006/relationships/hyperlink" Target="javascript:Redirection('LE0000607855_Vigente.HTML" TargetMode="External"/><Relationship Id="rId100" Type="http://schemas.openxmlformats.org/officeDocument/2006/relationships/theme" Target="theme/theme1.xml"/><Relationship Id="rId8" Type="http://schemas.openxmlformats.org/officeDocument/2006/relationships/hyperlink" Target="javascript:Redirection('LE0000607855_Vigente.HTML" TargetMode="External"/><Relationship Id="rId51" Type="http://schemas.openxmlformats.org/officeDocument/2006/relationships/hyperlink" Target="javascript:Redirection('LE0000607855_Vigente.HTML" TargetMode="External"/><Relationship Id="rId72" Type="http://schemas.openxmlformats.org/officeDocument/2006/relationships/hyperlink" Target="javascript:Redirection('LE0000607855_Vigente.HTML" TargetMode="External"/><Relationship Id="rId80" Type="http://schemas.openxmlformats.org/officeDocument/2006/relationships/hyperlink" Target="javascript:Redirection('LE0000010914_Vigente.HTML" TargetMode="External"/><Relationship Id="rId85" Type="http://schemas.openxmlformats.org/officeDocument/2006/relationships/hyperlink" Target="javascript:Redirection('LE0000607855_Vigente.HTML" TargetMode="External"/><Relationship Id="rId93" Type="http://schemas.openxmlformats.org/officeDocument/2006/relationships/hyperlink" Target="javascript:Redirection('LE0000607855_Vigente.HTML" TargetMode="External"/><Relationship Id="rId9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javascript:Redirection('LE0000607855_Vigente.HTML');" TargetMode="External"/><Relationship Id="rId17" Type="http://schemas.openxmlformats.org/officeDocument/2006/relationships/hyperlink" Target="javascript:Redirection('LE0000607855_Vigente.HTML');" TargetMode="External"/><Relationship Id="rId25" Type="http://schemas.openxmlformats.org/officeDocument/2006/relationships/hyperlink" Target="javascript:Redirection('LE0000607855_Vigente.HTML" TargetMode="External"/><Relationship Id="rId33" Type="http://schemas.openxmlformats.org/officeDocument/2006/relationships/hyperlink" Target="javascript:Redirection('LE0000607855_Vigente.HTML" TargetMode="External"/><Relationship Id="rId38" Type="http://schemas.openxmlformats.org/officeDocument/2006/relationships/hyperlink" Target="javascript:Redirection('LE0000607855_Vigente.HTML" TargetMode="External"/><Relationship Id="rId46" Type="http://schemas.openxmlformats.org/officeDocument/2006/relationships/hyperlink" Target="javascript:Redirection('LE0000607855_Vigente.HTML" TargetMode="External"/><Relationship Id="rId59" Type="http://schemas.openxmlformats.org/officeDocument/2006/relationships/hyperlink" Target="javascript:Redirection('LE0000198552_Vigente.HTML');" TargetMode="External"/><Relationship Id="rId67" Type="http://schemas.openxmlformats.org/officeDocument/2006/relationships/hyperlink" Target="javascript:Redirection('LE0000008552_Vigente.HTML');" TargetMode="External"/><Relationship Id="rId20" Type="http://schemas.openxmlformats.org/officeDocument/2006/relationships/hyperlink" Target="javascript:Redirection('LE0000161343_Vigente.HTML');" TargetMode="External"/><Relationship Id="rId41" Type="http://schemas.openxmlformats.org/officeDocument/2006/relationships/hyperlink" Target="javascript:Redirection('LE0000607855_Vigente.HTML" TargetMode="External"/><Relationship Id="rId54" Type="http://schemas.openxmlformats.org/officeDocument/2006/relationships/hyperlink" Target="javascript:Redirection('LE0000607855_Vigente.HTML" TargetMode="External"/><Relationship Id="rId62" Type="http://schemas.openxmlformats.org/officeDocument/2006/relationships/hyperlink" Target="javascript:Redirection('LE0000607855_Vigente.HTML" TargetMode="External"/><Relationship Id="rId70" Type="http://schemas.openxmlformats.org/officeDocument/2006/relationships/hyperlink" Target="javascript:Redirection('LE0000561075_Vigente.HTML" TargetMode="External"/><Relationship Id="rId75" Type="http://schemas.openxmlformats.org/officeDocument/2006/relationships/hyperlink" Target="javascript:Redirection('LE0000607855_Vigente.HTML" TargetMode="External"/><Relationship Id="rId83" Type="http://schemas.openxmlformats.org/officeDocument/2006/relationships/hyperlink" Target="javascript:Redirection('LE0000607855_Vigente.HTML" TargetMode="External"/><Relationship Id="rId88" Type="http://schemas.openxmlformats.org/officeDocument/2006/relationships/hyperlink" Target="javascript:Redirection('LE0000607855_Vigente.HTML" TargetMode="External"/><Relationship Id="rId91" Type="http://schemas.openxmlformats.org/officeDocument/2006/relationships/hyperlink" Target="javascript:Redirection('LE0000607855_Vigente.HTML" TargetMode="External"/><Relationship Id="rId96" Type="http://schemas.openxmlformats.org/officeDocument/2006/relationships/hyperlink" Target="javascript:Redirection('LE0000559951_Vigente.HTML"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javascript:Redirection('LE0000607855_Vigente.HTML');" TargetMode="External"/><Relationship Id="rId23" Type="http://schemas.openxmlformats.org/officeDocument/2006/relationships/hyperlink" Target="http://elconsultor.laley.es/Content/DocumentoRelacionadoFO.aspx?params=H4sIAAAAAAAEAGWOQQvCMAyF_03PraNODzmM6cCDCFLwKHUts1gTSTdh_16dmwrmlPe-PF6IQxOwwPpMDOaol4IGBw6VHGaucyVSj4T9FQx3XgTnoNq9mJILlUlx95wCIcykypVSWtiUQioJW6a4cbA-EV3Mqpz8CJkej570s5v-5mHrW_uWe4uNByk6jsVvbtJj9Iv_6uroLa9s60sbPTrLw_8PlxiyX_IAAAA=WKE" TargetMode="External"/><Relationship Id="rId28" Type="http://schemas.openxmlformats.org/officeDocument/2006/relationships/hyperlink" Target="javascript:Redirection('LE0000607855_Vigente.HTML" TargetMode="External"/><Relationship Id="rId36" Type="http://schemas.openxmlformats.org/officeDocument/2006/relationships/hyperlink" Target="javascript:Redirection('LE0000607855_Vigente.HTML" TargetMode="External"/><Relationship Id="rId49" Type="http://schemas.openxmlformats.org/officeDocument/2006/relationships/hyperlink" Target="javascript:Redirection('LE0000607855_Vigente.HTML" TargetMode="External"/><Relationship Id="rId57" Type="http://schemas.openxmlformats.org/officeDocument/2006/relationships/hyperlink" Target="javascript:Redirection('LE0000607855_Vigente.HTML" TargetMode="External"/><Relationship Id="rId10" Type="http://schemas.openxmlformats.org/officeDocument/2006/relationships/hyperlink" Target="javascript:Redirection('LE0000607855_Vigente.HTML" TargetMode="External"/><Relationship Id="rId31" Type="http://schemas.openxmlformats.org/officeDocument/2006/relationships/hyperlink" Target="javascript:Redirection('LE0000607855_Vigente.HTML" TargetMode="External"/><Relationship Id="rId44" Type="http://schemas.openxmlformats.org/officeDocument/2006/relationships/hyperlink" Target="javascript:Redirection('LE0000607855_Vigente.HTML" TargetMode="External"/><Relationship Id="rId52" Type="http://schemas.openxmlformats.org/officeDocument/2006/relationships/hyperlink" Target="javascript:Redirection('LE0000607855_Vigente.HTML" TargetMode="External"/><Relationship Id="rId60" Type="http://schemas.openxmlformats.org/officeDocument/2006/relationships/hyperlink" Target="javascript:Redirection('LE0000607855_Vigente.HTML" TargetMode="External"/><Relationship Id="rId65" Type="http://schemas.openxmlformats.org/officeDocument/2006/relationships/hyperlink" Target="javascript:Redirection('LE0000607855_Vigente.HTML" TargetMode="External"/><Relationship Id="rId73" Type="http://schemas.openxmlformats.org/officeDocument/2006/relationships/hyperlink" Target="javascript:Redirection('LE0000607855_Vigente.HTML" TargetMode="External"/><Relationship Id="rId78" Type="http://schemas.openxmlformats.org/officeDocument/2006/relationships/hyperlink" Target="javascript:Redirection('LE0000607855_Vigente.HTML" TargetMode="External"/><Relationship Id="rId81" Type="http://schemas.openxmlformats.org/officeDocument/2006/relationships/hyperlink" Target="javascript:Redirection('LE0000607855_Vigente.HTML" TargetMode="External"/><Relationship Id="rId86" Type="http://schemas.openxmlformats.org/officeDocument/2006/relationships/hyperlink" Target="javascript:Redirection('LE0000607855_Vigente.HTML" TargetMode="External"/><Relationship Id="rId94" Type="http://schemas.openxmlformats.org/officeDocument/2006/relationships/hyperlink" Target="javascript:Redirection('LE0000607855_Vigente.HTML');" TargetMode="External"/><Relationship Id="rId9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javascript:vNt('_ID0ESBBM')" TargetMode="External"/><Relationship Id="rId13" Type="http://schemas.openxmlformats.org/officeDocument/2006/relationships/hyperlink" Target="javascript:Redirection('LE0000607855_Vigente.HTML" TargetMode="External"/><Relationship Id="rId18" Type="http://schemas.openxmlformats.org/officeDocument/2006/relationships/hyperlink" Target="javascript:Redirection('LE0000161343_Vigente.HTML');" TargetMode="External"/><Relationship Id="rId39" Type="http://schemas.openxmlformats.org/officeDocument/2006/relationships/hyperlink" Target="javascript:Redirection('LE0000607855_Vigente.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43</Pages>
  <Words>15658</Words>
  <Characters>86125</Characters>
  <Application>Microsoft Office Word</Application>
  <DocSecurity>0</DocSecurity>
  <Lines>717</Lines>
  <Paragraphs>203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4</cp:revision>
  <cp:lastPrinted>2025-03-17T12:30:00Z</cp:lastPrinted>
  <dcterms:created xsi:type="dcterms:W3CDTF">2025-03-11T19:14:00Z</dcterms:created>
  <dcterms:modified xsi:type="dcterms:W3CDTF">2025-03-17T12:30:00Z</dcterms:modified>
</cp:coreProperties>
</file>